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C34D07">
      <w:pPr>
        <w:keepNext w:val="0"/>
        <w:keepLines w:val="0"/>
        <w:pageBreakBefore w:val="0"/>
        <w:widowControl/>
        <w:kinsoku w:val="0"/>
        <w:wordWrap/>
        <w:overflowPunct/>
        <w:topLinePunct w:val="0"/>
        <w:autoSpaceDE w:val="0"/>
        <w:autoSpaceDN w:val="0"/>
        <w:bidi w:val="0"/>
        <w:adjustRightInd w:val="0"/>
        <w:snapToGrid w:val="0"/>
        <w:spacing w:before="228" w:line="700" w:lineRule="exact"/>
        <w:jc w:val="center"/>
        <w:textAlignment w:val="baseline"/>
        <w:rPr>
          <w:rFonts w:hint="eastAsia" w:ascii="仿宋" w:hAnsi="仿宋" w:eastAsia="仿宋" w:cs="仿宋"/>
          <w:b/>
          <w:bCs/>
          <w:spacing w:val="8"/>
          <w:sz w:val="52"/>
          <w:szCs w:val="52"/>
          <w:lang w:eastAsia="zh-CN"/>
        </w:rPr>
      </w:pPr>
    </w:p>
    <w:p w14:paraId="24BB42D0">
      <w:pPr>
        <w:keepNext w:val="0"/>
        <w:keepLines w:val="0"/>
        <w:pageBreakBefore w:val="0"/>
        <w:widowControl/>
        <w:kinsoku w:val="0"/>
        <w:wordWrap/>
        <w:overflowPunct/>
        <w:topLinePunct w:val="0"/>
        <w:autoSpaceDE w:val="0"/>
        <w:autoSpaceDN w:val="0"/>
        <w:bidi w:val="0"/>
        <w:adjustRightInd w:val="0"/>
        <w:snapToGrid w:val="0"/>
        <w:spacing w:before="228" w:line="700" w:lineRule="exact"/>
        <w:jc w:val="center"/>
        <w:textAlignment w:val="baseline"/>
        <w:rPr>
          <w:rFonts w:hint="eastAsia" w:ascii="仿宋" w:hAnsi="仿宋" w:eastAsia="仿宋" w:cs="仿宋"/>
          <w:b/>
          <w:bCs/>
          <w:spacing w:val="8"/>
          <w:sz w:val="52"/>
          <w:szCs w:val="52"/>
          <w:lang w:eastAsia="zh-CN"/>
        </w:rPr>
      </w:pPr>
      <w:r>
        <w:rPr>
          <w:rFonts w:hint="eastAsia" w:ascii="仿宋" w:hAnsi="仿宋" w:eastAsia="仿宋" w:cs="仿宋"/>
          <w:b/>
          <w:bCs/>
          <w:spacing w:val="8"/>
          <w:sz w:val="52"/>
          <w:szCs w:val="52"/>
          <w:lang w:eastAsia="zh-CN"/>
        </w:rPr>
        <w:t>2026年沙雅县教师素质能力提升项目-教育教学服务项目</w:t>
      </w:r>
    </w:p>
    <w:p w14:paraId="22D5B78B">
      <w:pPr>
        <w:spacing w:before="228" w:line="225" w:lineRule="auto"/>
        <w:jc w:val="center"/>
        <w:rPr>
          <w:rFonts w:hint="eastAsia" w:ascii="仿宋" w:hAnsi="仿宋" w:eastAsia="仿宋" w:cs="仿宋"/>
          <w:b/>
          <w:bCs/>
          <w:spacing w:val="8"/>
          <w:sz w:val="31"/>
          <w:szCs w:val="31"/>
        </w:rPr>
      </w:pPr>
    </w:p>
    <w:p w14:paraId="67B1A532">
      <w:pPr>
        <w:spacing w:before="228" w:line="225" w:lineRule="auto"/>
        <w:jc w:val="center"/>
        <w:rPr>
          <w:rFonts w:hint="default" w:ascii="仿宋" w:hAnsi="仿宋" w:eastAsia="仿宋" w:cs="仿宋"/>
          <w:b/>
          <w:bCs/>
          <w:spacing w:val="8"/>
          <w:sz w:val="32"/>
          <w:szCs w:val="32"/>
          <w:lang w:val="en-US" w:eastAsia="zh-CN"/>
        </w:rPr>
      </w:pPr>
      <w:r>
        <w:rPr>
          <w:rFonts w:hint="eastAsia" w:ascii="仿宋" w:hAnsi="仿宋" w:eastAsia="仿宋" w:cs="仿宋"/>
          <w:b/>
          <w:bCs/>
          <w:spacing w:val="8"/>
          <w:sz w:val="32"/>
          <w:szCs w:val="32"/>
        </w:rPr>
        <w:t>项目编号：</w:t>
      </w:r>
      <w:r>
        <w:rPr>
          <w:rFonts w:hint="eastAsia" w:ascii="仿宋" w:hAnsi="仿宋" w:eastAsia="仿宋" w:cs="仿宋"/>
          <w:b/>
          <w:bCs/>
          <w:spacing w:val="8"/>
          <w:sz w:val="32"/>
          <w:szCs w:val="32"/>
          <w:lang w:val="en-US" w:eastAsia="zh-CN"/>
        </w:rPr>
        <w:t>SYZFCG(FS)-2026135</w:t>
      </w:r>
    </w:p>
    <w:p w14:paraId="2F7FB9EB">
      <w:pPr>
        <w:spacing w:before="228" w:line="225" w:lineRule="auto"/>
        <w:ind w:left="2259"/>
        <w:rPr>
          <w:rFonts w:hint="eastAsia" w:ascii="仿宋" w:hAnsi="仿宋" w:eastAsia="仿宋" w:cs="仿宋"/>
          <w:sz w:val="31"/>
          <w:szCs w:val="31"/>
          <w:lang w:val="en-US" w:eastAsia="zh-CN"/>
        </w:rPr>
      </w:pPr>
    </w:p>
    <w:p w14:paraId="48C28869">
      <w:pPr>
        <w:pStyle w:val="3"/>
        <w:rPr>
          <w:rFonts w:hint="eastAsia" w:ascii="仿宋" w:hAnsi="仿宋" w:eastAsia="仿宋" w:cs="仿宋"/>
        </w:rPr>
      </w:pPr>
    </w:p>
    <w:p w14:paraId="383B928E">
      <w:pPr>
        <w:pStyle w:val="3"/>
        <w:rPr>
          <w:rFonts w:hint="eastAsia" w:ascii="仿宋" w:hAnsi="仿宋" w:eastAsia="仿宋" w:cs="仿宋"/>
        </w:rPr>
      </w:pPr>
    </w:p>
    <w:p w14:paraId="59AEC8CA">
      <w:pPr>
        <w:pStyle w:val="3"/>
        <w:rPr>
          <w:rFonts w:hint="eastAsia" w:ascii="仿宋" w:hAnsi="仿宋" w:eastAsia="仿宋" w:cs="仿宋"/>
        </w:rPr>
      </w:pPr>
    </w:p>
    <w:p w14:paraId="49E5CA04">
      <w:pPr>
        <w:pStyle w:val="3"/>
        <w:rPr>
          <w:rFonts w:hint="eastAsia" w:ascii="仿宋" w:hAnsi="仿宋" w:eastAsia="仿宋" w:cs="仿宋"/>
        </w:rPr>
      </w:pPr>
    </w:p>
    <w:p w14:paraId="00B444D3">
      <w:pPr>
        <w:pStyle w:val="3"/>
        <w:spacing w:line="241" w:lineRule="auto"/>
        <w:rPr>
          <w:rFonts w:hint="eastAsia" w:ascii="仿宋" w:hAnsi="仿宋" w:eastAsia="仿宋" w:cs="仿宋"/>
        </w:rPr>
      </w:pPr>
    </w:p>
    <w:p w14:paraId="1034B73C">
      <w:pPr>
        <w:pStyle w:val="3"/>
        <w:spacing w:line="241" w:lineRule="auto"/>
        <w:rPr>
          <w:rFonts w:hint="eastAsia" w:ascii="仿宋" w:hAnsi="仿宋" w:eastAsia="仿宋" w:cs="仿宋"/>
        </w:rPr>
      </w:pPr>
    </w:p>
    <w:p w14:paraId="1D6D9B51">
      <w:pPr>
        <w:pStyle w:val="3"/>
        <w:spacing w:line="241" w:lineRule="auto"/>
        <w:rPr>
          <w:rFonts w:hint="eastAsia" w:ascii="仿宋" w:hAnsi="仿宋" w:eastAsia="仿宋" w:cs="仿宋"/>
        </w:rPr>
      </w:pPr>
    </w:p>
    <w:p w14:paraId="5F018990">
      <w:pPr>
        <w:pStyle w:val="3"/>
        <w:spacing w:line="241" w:lineRule="auto"/>
        <w:rPr>
          <w:rFonts w:hint="eastAsia" w:ascii="仿宋" w:hAnsi="仿宋" w:eastAsia="仿宋" w:cs="仿宋"/>
        </w:rPr>
      </w:pPr>
    </w:p>
    <w:p w14:paraId="32751791">
      <w:pPr>
        <w:pStyle w:val="3"/>
        <w:spacing w:line="241" w:lineRule="auto"/>
        <w:rPr>
          <w:rFonts w:hint="eastAsia" w:ascii="仿宋" w:hAnsi="仿宋" w:eastAsia="仿宋" w:cs="仿宋"/>
        </w:rPr>
      </w:pPr>
    </w:p>
    <w:p w14:paraId="73714D7A">
      <w:pPr>
        <w:spacing w:before="191" w:line="222" w:lineRule="auto"/>
        <w:jc w:val="center"/>
        <w:rPr>
          <w:rFonts w:hint="eastAsia" w:ascii="仿宋" w:hAnsi="仿宋" w:eastAsia="仿宋" w:cs="仿宋"/>
          <w:sz w:val="59"/>
          <w:szCs w:val="59"/>
        </w:rPr>
      </w:pPr>
      <w:r>
        <w:rPr>
          <w:rFonts w:hint="eastAsia" w:ascii="仿宋" w:hAnsi="仿宋" w:eastAsia="仿宋" w:cs="仿宋"/>
          <w:spacing w:val="9"/>
          <w:sz w:val="59"/>
          <w:szCs w:val="59"/>
          <w14:textOutline w14:w="10896" w14:cap="sq" w14:cmpd="sng">
            <w14:solidFill>
              <w14:srgbClr w14:val="000000"/>
            </w14:solidFill>
            <w14:prstDash w14:val="solid"/>
            <w14:bevel/>
          </w14:textOutline>
        </w:rPr>
        <w:t>招标文件</w:t>
      </w:r>
    </w:p>
    <w:p w14:paraId="7D3B4CA4">
      <w:pPr>
        <w:pStyle w:val="3"/>
        <w:spacing w:line="257" w:lineRule="auto"/>
        <w:rPr>
          <w:rFonts w:hint="eastAsia" w:ascii="仿宋" w:hAnsi="仿宋" w:eastAsia="仿宋" w:cs="仿宋"/>
        </w:rPr>
      </w:pPr>
    </w:p>
    <w:p w14:paraId="44F81408">
      <w:pPr>
        <w:pStyle w:val="3"/>
        <w:spacing w:line="257" w:lineRule="auto"/>
        <w:rPr>
          <w:rFonts w:hint="eastAsia" w:ascii="仿宋" w:hAnsi="仿宋" w:eastAsia="仿宋" w:cs="仿宋"/>
        </w:rPr>
      </w:pPr>
    </w:p>
    <w:p w14:paraId="693BA3D0">
      <w:pPr>
        <w:pStyle w:val="3"/>
        <w:spacing w:line="257" w:lineRule="auto"/>
        <w:rPr>
          <w:rFonts w:hint="eastAsia" w:ascii="仿宋" w:hAnsi="仿宋" w:eastAsia="仿宋" w:cs="仿宋"/>
        </w:rPr>
      </w:pPr>
    </w:p>
    <w:p w14:paraId="391970CB">
      <w:pPr>
        <w:pStyle w:val="3"/>
        <w:spacing w:line="257" w:lineRule="auto"/>
        <w:rPr>
          <w:rFonts w:hint="eastAsia" w:ascii="仿宋" w:hAnsi="仿宋" w:eastAsia="仿宋" w:cs="仿宋"/>
        </w:rPr>
      </w:pPr>
    </w:p>
    <w:p w14:paraId="2E450FCC">
      <w:pPr>
        <w:pStyle w:val="3"/>
        <w:spacing w:line="257" w:lineRule="auto"/>
        <w:rPr>
          <w:rFonts w:hint="eastAsia" w:ascii="仿宋" w:hAnsi="仿宋" w:eastAsia="仿宋" w:cs="仿宋"/>
        </w:rPr>
      </w:pPr>
    </w:p>
    <w:p w14:paraId="65A0232D">
      <w:pPr>
        <w:pStyle w:val="3"/>
        <w:spacing w:line="258" w:lineRule="auto"/>
        <w:rPr>
          <w:rFonts w:hint="eastAsia" w:ascii="仿宋" w:hAnsi="仿宋" w:eastAsia="仿宋" w:cs="仿宋"/>
        </w:rPr>
      </w:pPr>
    </w:p>
    <w:p w14:paraId="66D16A4E">
      <w:pPr>
        <w:pStyle w:val="3"/>
        <w:spacing w:line="258" w:lineRule="auto"/>
        <w:rPr>
          <w:rFonts w:hint="eastAsia" w:ascii="仿宋" w:hAnsi="仿宋" w:eastAsia="仿宋" w:cs="仿宋"/>
        </w:rPr>
      </w:pPr>
    </w:p>
    <w:p w14:paraId="02B335BF">
      <w:pPr>
        <w:pStyle w:val="3"/>
        <w:spacing w:line="258" w:lineRule="auto"/>
        <w:rPr>
          <w:rFonts w:hint="eastAsia" w:ascii="仿宋" w:hAnsi="仿宋" w:eastAsia="仿宋" w:cs="仿宋"/>
        </w:rPr>
      </w:pPr>
    </w:p>
    <w:p w14:paraId="4658B762">
      <w:pPr>
        <w:pStyle w:val="3"/>
        <w:spacing w:line="241" w:lineRule="auto"/>
        <w:rPr>
          <w:rFonts w:hint="eastAsia" w:ascii="仿宋" w:hAnsi="仿宋" w:eastAsia="仿宋" w:cs="仿宋"/>
          <w:spacing w:val="9"/>
          <w:sz w:val="31"/>
          <w:szCs w:val="31"/>
          <w:lang w:eastAsia="zh-CN"/>
        </w:rPr>
      </w:pPr>
    </w:p>
    <w:p w14:paraId="757C646F">
      <w:pPr>
        <w:pStyle w:val="3"/>
        <w:spacing w:line="241" w:lineRule="auto"/>
        <w:rPr>
          <w:rFonts w:hint="eastAsia" w:ascii="仿宋" w:hAnsi="仿宋" w:eastAsia="仿宋" w:cs="仿宋"/>
          <w:spacing w:val="9"/>
          <w:sz w:val="31"/>
          <w:szCs w:val="31"/>
          <w:lang w:eastAsia="zh-CN"/>
        </w:rPr>
      </w:pPr>
    </w:p>
    <w:p w14:paraId="7F90BCA1">
      <w:pPr>
        <w:pStyle w:val="3"/>
        <w:spacing w:line="241" w:lineRule="auto"/>
        <w:rPr>
          <w:rFonts w:hint="eastAsia" w:ascii="仿宋" w:hAnsi="仿宋" w:eastAsia="仿宋" w:cs="仿宋"/>
          <w:b/>
          <w:bCs/>
          <w:spacing w:val="9"/>
          <w:sz w:val="31"/>
          <w:szCs w:val="31"/>
          <w:lang w:val="en-US" w:eastAsia="zh-CN"/>
        </w:rPr>
      </w:pPr>
      <w:r>
        <w:rPr>
          <w:rFonts w:hint="eastAsia" w:ascii="仿宋" w:hAnsi="仿宋" w:eastAsia="仿宋" w:cs="仿宋"/>
          <w:b/>
          <w:bCs/>
          <w:spacing w:val="9"/>
          <w:sz w:val="31"/>
          <w:szCs w:val="31"/>
          <w:lang w:eastAsia="zh-CN"/>
        </w:rPr>
        <w:t>招</w:t>
      </w:r>
      <w:r>
        <w:rPr>
          <w:rFonts w:hint="eastAsia" w:ascii="仿宋" w:hAnsi="仿宋" w:eastAsia="仿宋" w:cs="仿宋"/>
          <w:b/>
          <w:bCs/>
          <w:spacing w:val="9"/>
          <w:sz w:val="31"/>
          <w:szCs w:val="31"/>
          <w:lang w:val="en-US" w:eastAsia="zh-CN"/>
        </w:rPr>
        <w:t xml:space="preserve"> </w:t>
      </w:r>
      <w:r>
        <w:rPr>
          <w:rFonts w:hint="eastAsia" w:ascii="仿宋" w:hAnsi="仿宋" w:eastAsia="仿宋" w:cs="仿宋"/>
          <w:b/>
          <w:bCs/>
          <w:spacing w:val="9"/>
          <w:sz w:val="31"/>
          <w:szCs w:val="31"/>
          <w:lang w:eastAsia="zh-CN"/>
        </w:rPr>
        <w:t>标</w:t>
      </w:r>
      <w:r>
        <w:rPr>
          <w:rFonts w:hint="eastAsia" w:ascii="仿宋" w:hAnsi="仿宋" w:eastAsia="仿宋" w:cs="仿宋"/>
          <w:b/>
          <w:bCs/>
          <w:spacing w:val="9"/>
          <w:sz w:val="31"/>
          <w:szCs w:val="31"/>
        </w:rPr>
        <w:t xml:space="preserve"> 人：沙雅县教育局</w:t>
      </w:r>
    </w:p>
    <w:p w14:paraId="54363962">
      <w:pPr>
        <w:pStyle w:val="3"/>
        <w:spacing w:line="241" w:lineRule="auto"/>
        <w:rPr>
          <w:rFonts w:hint="eastAsia" w:ascii="仿宋" w:hAnsi="仿宋" w:eastAsia="仿宋" w:cs="仿宋"/>
        </w:rPr>
      </w:pPr>
    </w:p>
    <w:p w14:paraId="10F767C7">
      <w:pPr>
        <w:pStyle w:val="3"/>
        <w:spacing w:line="251" w:lineRule="auto"/>
        <w:rPr>
          <w:rFonts w:hint="eastAsia" w:ascii="仿宋" w:hAnsi="仿宋" w:eastAsia="仿宋" w:cs="仿宋"/>
          <w:b/>
          <w:bCs/>
        </w:rPr>
      </w:pPr>
      <w:r>
        <w:rPr>
          <w:rFonts w:hint="eastAsia" w:ascii="仿宋" w:hAnsi="仿宋" w:eastAsia="仿宋" w:cs="仿宋"/>
          <w:b/>
          <w:bCs/>
          <w:spacing w:val="10"/>
          <w:sz w:val="31"/>
          <w:szCs w:val="31"/>
          <w:lang w:val="en-US" w:eastAsia="zh-CN"/>
        </w:rPr>
        <w:t>招标</w:t>
      </w:r>
      <w:r>
        <w:rPr>
          <w:rFonts w:hint="eastAsia" w:ascii="仿宋" w:hAnsi="仿宋" w:eastAsia="仿宋" w:cs="仿宋"/>
          <w:b/>
          <w:bCs/>
          <w:spacing w:val="10"/>
          <w:sz w:val="31"/>
          <w:szCs w:val="31"/>
        </w:rPr>
        <w:t>代理机构：</w:t>
      </w:r>
      <w:r>
        <w:rPr>
          <w:rFonts w:hint="eastAsia" w:ascii="仿宋" w:hAnsi="仿宋" w:eastAsia="仿宋" w:cs="仿宋"/>
          <w:b/>
          <w:bCs/>
          <w:spacing w:val="10"/>
          <w:sz w:val="31"/>
          <w:szCs w:val="31"/>
          <w:lang w:val="en-US" w:eastAsia="zh-CN"/>
        </w:rPr>
        <w:t>新疆兴瑞达项目管理有限公司</w:t>
      </w:r>
    </w:p>
    <w:p w14:paraId="7B736A0D">
      <w:pPr>
        <w:pStyle w:val="3"/>
        <w:spacing w:line="251" w:lineRule="auto"/>
        <w:rPr>
          <w:rFonts w:hint="eastAsia" w:ascii="仿宋" w:hAnsi="仿宋" w:eastAsia="仿宋" w:cs="仿宋"/>
        </w:rPr>
      </w:pPr>
    </w:p>
    <w:p w14:paraId="23809289">
      <w:pPr>
        <w:pStyle w:val="3"/>
        <w:spacing w:line="252" w:lineRule="auto"/>
        <w:rPr>
          <w:rFonts w:hint="eastAsia" w:ascii="仿宋" w:hAnsi="仿宋" w:eastAsia="仿宋" w:cs="仿宋"/>
        </w:rPr>
      </w:pPr>
    </w:p>
    <w:p w14:paraId="338092F4">
      <w:pPr>
        <w:pStyle w:val="3"/>
        <w:spacing w:line="252" w:lineRule="auto"/>
        <w:rPr>
          <w:rFonts w:hint="eastAsia" w:ascii="仿宋" w:hAnsi="仿宋" w:eastAsia="仿宋" w:cs="仿宋"/>
        </w:rPr>
      </w:pPr>
    </w:p>
    <w:p w14:paraId="64CF05F2">
      <w:pPr>
        <w:spacing w:before="114" w:line="225" w:lineRule="auto"/>
        <w:ind w:left="3180"/>
        <w:outlineLvl w:val="9"/>
        <w:rPr>
          <w:rFonts w:hint="eastAsia" w:ascii="仿宋" w:hAnsi="仿宋" w:eastAsia="仿宋" w:cs="仿宋"/>
          <w:color w:val="auto"/>
          <w:sz w:val="35"/>
          <w:szCs w:val="35"/>
        </w:rPr>
      </w:pPr>
      <w:r>
        <w:rPr>
          <w:rFonts w:hint="eastAsia" w:ascii="仿宋" w:hAnsi="仿宋" w:eastAsia="仿宋" w:cs="仿宋"/>
          <w:b/>
          <w:bCs/>
          <w:color w:val="auto"/>
          <w:spacing w:val="-4"/>
          <w:sz w:val="35"/>
          <w:szCs w:val="35"/>
        </w:rPr>
        <w:t>二〇二</w:t>
      </w:r>
      <w:r>
        <w:rPr>
          <w:rFonts w:hint="eastAsia" w:ascii="仿宋" w:hAnsi="仿宋" w:eastAsia="仿宋" w:cs="仿宋"/>
          <w:b/>
          <w:bCs/>
          <w:color w:val="auto"/>
          <w:spacing w:val="-4"/>
          <w:sz w:val="35"/>
          <w:szCs w:val="35"/>
          <w:lang w:val="en-US" w:eastAsia="zh-CN"/>
        </w:rPr>
        <w:t>六</w:t>
      </w:r>
      <w:r>
        <w:rPr>
          <w:rFonts w:hint="eastAsia" w:ascii="仿宋" w:hAnsi="仿宋" w:eastAsia="仿宋" w:cs="仿宋"/>
          <w:b/>
          <w:bCs/>
          <w:color w:val="auto"/>
          <w:spacing w:val="-4"/>
          <w:sz w:val="35"/>
          <w:szCs w:val="35"/>
        </w:rPr>
        <w:t>年</w:t>
      </w:r>
      <w:r>
        <w:rPr>
          <w:rFonts w:hint="eastAsia" w:ascii="仿宋" w:hAnsi="仿宋" w:eastAsia="仿宋" w:cs="仿宋"/>
          <w:b/>
          <w:bCs/>
          <w:color w:val="auto"/>
          <w:spacing w:val="-4"/>
          <w:sz w:val="35"/>
          <w:szCs w:val="35"/>
          <w:lang w:val="en-US" w:eastAsia="zh-CN"/>
        </w:rPr>
        <w:t>十</w:t>
      </w:r>
      <w:r>
        <w:rPr>
          <w:rFonts w:hint="eastAsia" w:ascii="仿宋" w:hAnsi="仿宋" w:eastAsia="仿宋" w:cs="仿宋"/>
          <w:b/>
          <w:bCs/>
          <w:color w:val="auto"/>
          <w:spacing w:val="-4"/>
          <w:sz w:val="35"/>
          <w:szCs w:val="35"/>
        </w:rPr>
        <w:t>月</w:t>
      </w:r>
    </w:p>
    <w:p w14:paraId="5D8DFEEB">
      <w:pPr>
        <w:spacing w:line="225" w:lineRule="auto"/>
        <w:rPr>
          <w:rFonts w:hint="eastAsia" w:ascii="仿宋" w:hAnsi="仿宋" w:eastAsia="仿宋" w:cs="仿宋"/>
          <w:sz w:val="31"/>
          <w:szCs w:val="31"/>
        </w:rPr>
        <w:sectPr>
          <w:footerReference r:id="rId5" w:type="default"/>
          <w:pgSz w:w="11850" w:h="16781"/>
          <w:pgMar w:top="1426" w:right="1315" w:bottom="1219" w:left="1712" w:header="0" w:footer="1057" w:gutter="0"/>
          <w:pgNumType w:fmt="decimal" w:start="1"/>
          <w:cols w:space="720" w:num="1"/>
        </w:sectPr>
      </w:pPr>
    </w:p>
    <w:p w14:paraId="5F6653C7">
      <w:pPr>
        <w:spacing w:before="94" w:line="223" w:lineRule="auto"/>
        <w:ind w:left="3475"/>
        <w:rPr>
          <w:rFonts w:hint="eastAsia" w:ascii="仿宋" w:hAnsi="仿宋" w:eastAsia="仿宋" w:cs="仿宋"/>
          <w:spacing w:val="8"/>
          <w:sz w:val="47"/>
          <w:szCs w:val="47"/>
          <w14:textOutline w14:w="8717" w14:cap="sq" w14:cmpd="sng">
            <w14:solidFill>
              <w14:srgbClr w14:val="000000"/>
            </w14:solidFill>
            <w14:prstDash w14:val="solid"/>
            <w14:bevel/>
          </w14:textOutline>
        </w:rPr>
      </w:pPr>
    </w:p>
    <w:p w14:paraId="47829339">
      <w:pPr>
        <w:spacing w:before="94" w:line="223" w:lineRule="auto"/>
        <w:jc w:val="center"/>
        <w:rPr>
          <w:rFonts w:hint="eastAsia" w:ascii="仿宋" w:hAnsi="仿宋" w:eastAsia="仿宋" w:cs="仿宋"/>
          <w:sz w:val="47"/>
          <w:szCs w:val="47"/>
        </w:rPr>
      </w:pPr>
      <w:r>
        <w:rPr>
          <w:rFonts w:hint="eastAsia" w:ascii="仿宋" w:hAnsi="仿宋" w:eastAsia="仿宋" w:cs="仿宋"/>
          <w:spacing w:val="8"/>
          <w:sz w:val="47"/>
          <w:szCs w:val="47"/>
          <w14:textOutline w14:w="8717" w14:cap="sq" w14:cmpd="sng">
            <w14:solidFill>
              <w14:srgbClr w14:val="000000"/>
            </w14:solidFill>
            <w14:prstDash w14:val="solid"/>
            <w14:bevel/>
          </w14:textOutline>
        </w:rPr>
        <w:t>采购文件</w:t>
      </w:r>
    </w:p>
    <w:p w14:paraId="6CCDC859">
      <w:pPr>
        <w:pStyle w:val="3"/>
        <w:spacing w:line="272" w:lineRule="auto"/>
        <w:rPr>
          <w:rFonts w:hint="eastAsia" w:ascii="仿宋" w:hAnsi="仿宋" w:eastAsia="仿宋" w:cs="仿宋"/>
        </w:rPr>
      </w:pPr>
    </w:p>
    <w:p w14:paraId="69F7F3F5">
      <w:pPr>
        <w:pStyle w:val="3"/>
        <w:spacing w:line="272" w:lineRule="auto"/>
        <w:rPr>
          <w:rFonts w:hint="eastAsia" w:ascii="仿宋" w:hAnsi="仿宋" w:eastAsia="仿宋" w:cs="仿宋"/>
        </w:rPr>
      </w:pPr>
    </w:p>
    <w:p w14:paraId="7C7352F6">
      <w:pPr>
        <w:spacing w:before="91" w:line="619" w:lineRule="exact"/>
        <w:ind w:left="3"/>
        <w:rPr>
          <w:rFonts w:hint="default" w:ascii="仿宋" w:hAnsi="仿宋" w:eastAsia="仿宋" w:cs="仿宋"/>
          <w:sz w:val="28"/>
          <w:szCs w:val="28"/>
          <w:lang w:val="en-US" w:eastAsia="zh-CN"/>
        </w:rPr>
      </w:pPr>
      <w:r>
        <w:rPr>
          <w:rFonts w:hint="eastAsia" w:ascii="仿宋" w:hAnsi="仿宋" w:eastAsia="仿宋" w:cs="仿宋"/>
          <w:position w:val="25"/>
          <w:sz w:val="28"/>
          <w:szCs w:val="28"/>
        </w:rPr>
        <w:t>项目名称：</w:t>
      </w:r>
      <w:r>
        <w:rPr>
          <w:rFonts w:hint="eastAsia" w:ascii="仿宋" w:hAnsi="仿宋" w:eastAsia="仿宋" w:cs="仿宋"/>
          <w:position w:val="25"/>
          <w:sz w:val="28"/>
          <w:szCs w:val="28"/>
          <w:lang w:eastAsia="zh-CN"/>
        </w:rPr>
        <w:t>2026年沙雅县教师素质能力提升项目-教育教学服务项目</w:t>
      </w:r>
    </w:p>
    <w:p w14:paraId="4095A1E5">
      <w:pPr>
        <w:spacing w:before="91" w:line="619" w:lineRule="exact"/>
        <w:ind w:left="3"/>
        <w:rPr>
          <w:rFonts w:hint="eastAsia" w:ascii="仿宋" w:hAnsi="仿宋" w:eastAsia="仿宋" w:cs="仿宋"/>
          <w:position w:val="25"/>
          <w:sz w:val="28"/>
          <w:szCs w:val="28"/>
          <w:lang w:val="en-US" w:eastAsia="zh-CN"/>
        </w:rPr>
      </w:pPr>
      <w:r>
        <w:rPr>
          <w:rFonts w:hint="eastAsia" w:ascii="仿宋" w:hAnsi="仿宋" w:eastAsia="仿宋" w:cs="仿宋"/>
          <w:position w:val="25"/>
          <w:sz w:val="28"/>
          <w:szCs w:val="28"/>
        </w:rPr>
        <w:t>招标人（公章）：沙雅县教育局</w:t>
      </w:r>
    </w:p>
    <w:p w14:paraId="0797AA12">
      <w:pPr>
        <w:spacing w:before="91" w:line="619" w:lineRule="exact"/>
        <w:ind w:left="3"/>
        <w:rPr>
          <w:rFonts w:hint="eastAsia" w:ascii="仿宋" w:hAnsi="仿宋" w:eastAsia="仿宋" w:cs="仿宋"/>
          <w:position w:val="25"/>
          <w:sz w:val="28"/>
          <w:szCs w:val="28"/>
        </w:rPr>
      </w:pPr>
      <w:r>
        <w:rPr>
          <w:rFonts w:hint="eastAsia" w:ascii="仿宋" w:hAnsi="仿宋" w:eastAsia="仿宋" w:cs="仿宋"/>
          <w:position w:val="25"/>
          <w:sz w:val="28"/>
          <w:szCs w:val="28"/>
        </w:rPr>
        <w:t>法定代表人或其委托代理人（签字或盖章）：</w:t>
      </w:r>
    </w:p>
    <w:p w14:paraId="651AC2CC">
      <w:pPr>
        <w:spacing w:before="91" w:line="619" w:lineRule="exact"/>
        <w:ind w:left="3"/>
        <w:rPr>
          <w:rFonts w:hint="eastAsia" w:ascii="仿宋" w:hAnsi="仿宋" w:eastAsia="仿宋" w:cs="仿宋"/>
          <w:position w:val="25"/>
          <w:sz w:val="28"/>
          <w:szCs w:val="28"/>
          <w:lang w:val="en-US" w:eastAsia="zh-CN"/>
        </w:rPr>
      </w:pPr>
      <w:r>
        <w:rPr>
          <w:rFonts w:hint="eastAsia" w:ascii="仿宋" w:hAnsi="仿宋" w:eastAsia="仿宋" w:cs="仿宋"/>
          <w:position w:val="25"/>
          <w:sz w:val="28"/>
          <w:szCs w:val="28"/>
        </w:rPr>
        <w:t>联系人：</w:t>
      </w:r>
      <w:r>
        <w:rPr>
          <w:rFonts w:hint="eastAsia" w:ascii="仿宋" w:hAnsi="仿宋" w:eastAsia="仿宋" w:cs="仿宋"/>
          <w:position w:val="25"/>
          <w:sz w:val="28"/>
          <w:szCs w:val="28"/>
          <w:lang w:val="en-US" w:eastAsia="zh-CN"/>
        </w:rPr>
        <w:t>奎国斐</w:t>
      </w:r>
    </w:p>
    <w:p w14:paraId="259E2325">
      <w:pPr>
        <w:spacing w:before="91" w:line="619" w:lineRule="exact"/>
        <w:ind w:left="3"/>
        <w:rPr>
          <w:rFonts w:hint="eastAsia" w:ascii="仿宋" w:hAnsi="仿宋" w:eastAsia="仿宋" w:cs="仿宋"/>
          <w:position w:val="25"/>
          <w:sz w:val="28"/>
          <w:szCs w:val="28"/>
          <w:lang w:val="en-US" w:eastAsia="zh-CN"/>
        </w:rPr>
      </w:pPr>
      <w:r>
        <w:rPr>
          <w:rFonts w:hint="eastAsia" w:ascii="仿宋" w:hAnsi="仿宋" w:eastAsia="仿宋" w:cs="仿宋"/>
          <w:position w:val="25"/>
          <w:sz w:val="28"/>
          <w:szCs w:val="28"/>
        </w:rPr>
        <w:t>电话：0997-8322575</w:t>
      </w:r>
    </w:p>
    <w:p w14:paraId="40C8D79F">
      <w:pPr>
        <w:spacing w:before="91" w:line="619" w:lineRule="exact"/>
        <w:ind w:left="3"/>
        <w:rPr>
          <w:rFonts w:hint="eastAsia" w:ascii="仿宋" w:hAnsi="仿宋" w:eastAsia="仿宋" w:cs="仿宋"/>
          <w:position w:val="25"/>
          <w:sz w:val="28"/>
          <w:szCs w:val="28"/>
        </w:rPr>
      </w:pPr>
      <w:r>
        <w:rPr>
          <w:rFonts w:hint="eastAsia" w:ascii="仿宋" w:hAnsi="仿宋" w:eastAsia="仿宋" w:cs="仿宋"/>
          <w:position w:val="25"/>
          <w:sz w:val="28"/>
          <w:szCs w:val="28"/>
        </w:rPr>
        <w:t>联系地址：沙雅县育才南路9号</w:t>
      </w:r>
    </w:p>
    <w:p w14:paraId="7B4372C1">
      <w:pPr>
        <w:pStyle w:val="3"/>
        <w:spacing w:line="253" w:lineRule="auto"/>
        <w:rPr>
          <w:rFonts w:hint="eastAsia" w:ascii="仿宋" w:hAnsi="仿宋" w:eastAsia="仿宋" w:cs="仿宋"/>
        </w:rPr>
      </w:pPr>
    </w:p>
    <w:p w14:paraId="674F3233">
      <w:pPr>
        <w:pStyle w:val="3"/>
        <w:spacing w:line="253" w:lineRule="auto"/>
        <w:rPr>
          <w:rFonts w:hint="eastAsia" w:ascii="仿宋" w:hAnsi="仿宋" w:eastAsia="仿宋" w:cs="仿宋"/>
        </w:rPr>
      </w:pPr>
    </w:p>
    <w:p w14:paraId="2279834F">
      <w:pPr>
        <w:pStyle w:val="3"/>
        <w:spacing w:line="253" w:lineRule="auto"/>
        <w:rPr>
          <w:rFonts w:hint="eastAsia" w:ascii="仿宋" w:hAnsi="仿宋" w:eastAsia="仿宋" w:cs="仿宋"/>
        </w:rPr>
      </w:pPr>
    </w:p>
    <w:p w14:paraId="00705748">
      <w:pPr>
        <w:pStyle w:val="3"/>
        <w:spacing w:line="253" w:lineRule="auto"/>
        <w:rPr>
          <w:rFonts w:hint="eastAsia" w:ascii="仿宋" w:hAnsi="仿宋" w:eastAsia="仿宋" w:cs="仿宋"/>
        </w:rPr>
      </w:pPr>
    </w:p>
    <w:p w14:paraId="51150DCD">
      <w:pPr>
        <w:pStyle w:val="3"/>
        <w:spacing w:line="253" w:lineRule="auto"/>
        <w:rPr>
          <w:rFonts w:hint="eastAsia" w:ascii="仿宋" w:hAnsi="仿宋" w:eastAsia="仿宋" w:cs="仿宋"/>
        </w:rPr>
      </w:pPr>
    </w:p>
    <w:p w14:paraId="2C1934EE">
      <w:pPr>
        <w:spacing w:before="267" w:line="219" w:lineRule="auto"/>
        <w:rPr>
          <w:rFonts w:hint="eastAsia" w:ascii="仿宋" w:hAnsi="仿宋" w:eastAsia="仿宋" w:cs="仿宋"/>
          <w:sz w:val="28"/>
          <w:szCs w:val="28"/>
          <w:lang w:eastAsia="zh-CN"/>
        </w:rPr>
      </w:pPr>
      <w:r>
        <w:rPr>
          <w:rFonts w:hint="eastAsia" w:ascii="仿宋" w:hAnsi="仿宋" w:eastAsia="仿宋" w:cs="仿宋"/>
          <w:sz w:val="28"/>
          <w:szCs w:val="28"/>
          <w:lang w:eastAsia="zh-CN"/>
        </w:rPr>
        <w:t>招标代理（公章）：</w:t>
      </w:r>
      <w:r>
        <w:rPr>
          <w:rFonts w:hint="eastAsia" w:ascii="仿宋" w:hAnsi="仿宋" w:eastAsia="仿宋" w:cs="仿宋"/>
          <w:sz w:val="28"/>
          <w:szCs w:val="28"/>
          <w:lang w:val="en-US" w:eastAsia="zh-CN"/>
        </w:rPr>
        <w:t>新疆兴瑞达项目管理有限公司</w:t>
      </w:r>
    </w:p>
    <w:p w14:paraId="6AB05675">
      <w:pPr>
        <w:spacing w:before="267" w:line="219" w:lineRule="auto"/>
        <w:rPr>
          <w:rFonts w:hint="eastAsia" w:ascii="仿宋" w:hAnsi="仿宋" w:eastAsia="仿宋" w:cs="仿宋"/>
          <w:sz w:val="28"/>
          <w:szCs w:val="28"/>
          <w:lang w:eastAsia="zh-CN"/>
        </w:rPr>
      </w:pPr>
      <w:r>
        <w:rPr>
          <w:rFonts w:hint="eastAsia" w:ascii="仿宋" w:hAnsi="仿宋" w:eastAsia="仿宋" w:cs="仿宋"/>
          <w:sz w:val="28"/>
          <w:szCs w:val="28"/>
          <w:lang w:eastAsia="zh-CN"/>
        </w:rPr>
        <w:t>法定代表人（签字或盖章）：</w:t>
      </w:r>
    </w:p>
    <w:p w14:paraId="309F771D">
      <w:pPr>
        <w:spacing w:before="267" w:line="219" w:lineRule="auto"/>
        <w:rPr>
          <w:rFonts w:hint="eastAsia" w:ascii="仿宋" w:hAnsi="仿宋" w:eastAsia="仿宋" w:cs="仿宋"/>
          <w:sz w:val="28"/>
          <w:szCs w:val="28"/>
          <w:lang w:eastAsia="zh-CN"/>
        </w:rPr>
      </w:pPr>
      <w:r>
        <w:rPr>
          <w:rFonts w:hint="eastAsia" w:ascii="仿宋" w:hAnsi="仿宋" w:eastAsia="仿宋" w:cs="仿宋"/>
          <w:sz w:val="28"/>
          <w:szCs w:val="28"/>
          <w:lang w:eastAsia="zh-CN"/>
        </w:rPr>
        <w:t>联系人：</w:t>
      </w:r>
      <w:r>
        <w:rPr>
          <w:rFonts w:hint="eastAsia" w:ascii="仿宋" w:hAnsi="仿宋" w:eastAsia="仿宋" w:cs="仿宋"/>
          <w:sz w:val="28"/>
          <w:szCs w:val="28"/>
          <w:lang w:val="en-US" w:eastAsia="zh-CN"/>
        </w:rPr>
        <w:t>王艳</w:t>
      </w:r>
    </w:p>
    <w:p w14:paraId="70488751">
      <w:pPr>
        <w:spacing w:before="267" w:line="219" w:lineRule="auto"/>
        <w:rPr>
          <w:rFonts w:hint="eastAsia" w:ascii="仿宋" w:hAnsi="仿宋" w:eastAsia="仿宋" w:cs="仿宋"/>
          <w:sz w:val="28"/>
          <w:szCs w:val="28"/>
          <w:lang w:val="en-US" w:eastAsia="zh-CN"/>
        </w:rPr>
      </w:pPr>
      <w:r>
        <w:rPr>
          <w:rFonts w:hint="eastAsia" w:ascii="仿宋" w:hAnsi="仿宋" w:eastAsia="仿宋" w:cs="仿宋"/>
          <w:sz w:val="28"/>
          <w:szCs w:val="28"/>
          <w:lang w:eastAsia="zh-CN"/>
        </w:rPr>
        <w:t>电话：</w:t>
      </w:r>
      <w:r>
        <w:rPr>
          <w:rFonts w:hint="eastAsia" w:ascii="仿宋" w:hAnsi="仿宋" w:eastAsia="仿宋" w:cs="仿宋"/>
          <w:sz w:val="28"/>
          <w:szCs w:val="28"/>
          <w:lang w:val="en-US" w:eastAsia="zh-CN"/>
        </w:rPr>
        <w:t>17399979888</w:t>
      </w:r>
    </w:p>
    <w:p w14:paraId="3E182372">
      <w:pPr>
        <w:spacing w:before="267" w:line="219" w:lineRule="auto"/>
        <w:rPr>
          <w:rFonts w:hint="eastAsia" w:ascii="仿宋" w:hAnsi="仿宋" w:eastAsia="仿宋" w:cs="仿宋"/>
          <w:sz w:val="28"/>
          <w:szCs w:val="28"/>
          <w:lang w:eastAsia="zh-CN"/>
        </w:rPr>
      </w:pPr>
      <w:r>
        <w:rPr>
          <w:rFonts w:hint="eastAsia" w:ascii="仿宋" w:hAnsi="仿宋" w:eastAsia="仿宋" w:cs="仿宋"/>
          <w:sz w:val="28"/>
          <w:szCs w:val="28"/>
          <w:lang w:eastAsia="zh-CN"/>
        </w:rPr>
        <w:t>联系地址：新疆阿克苏地区阿克苏市兰干街道绿苑社区解放北路瑾程酒店六层601房</w:t>
      </w:r>
      <w:r>
        <w:rPr>
          <w:rFonts w:hint="eastAsia" w:ascii="仿宋" w:hAnsi="仿宋" w:eastAsia="仿宋" w:cs="仿宋"/>
          <w:sz w:val="28"/>
          <w:szCs w:val="28"/>
          <w:lang w:val="en-US" w:eastAsia="zh-CN"/>
        </w:rPr>
        <w:t xml:space="preserve"> </w:t>
      </w:r>
    </w:p>
    <w:p w14:paraId="4211994E">
      <w:pPr>
        <w:pStyle w:val="3"/>
        <w:spacing w:line="249" w:lineRule="auto"/>
        <w:rPr>
          <w:rFonts w:hint="eastAsia" w:ascii="仿宋" w:hAnsi="仿宋" w:eastAsia="仿宋" w:cs="仿宋"/>
        </w:rPr>
      </w:pPr>
    </w:p>
    <w:p w14:paraId="03D91D1C">
      <w:pPr>
        <w:pStyle w:val="3"/>
        <w:spacing w:line="249" w:lineRule="auto"/>
        <w:rPr>
          <w:rFonts w:hint="eastAsia" w:ascii="仿宋" w:hAnsi="仿宋" w:eastAsia="仿宋" w:cs="仿宋"/>
        </w:rPr>
      </w:pPr>
    </w:p>
    <w:p w14:paraId="2DED8A67">
      <w:pPr>
        <w:pStyle w:val="3"/>
        <w:spacing w:line="249" w:lineRule="auto"/>
        <w:rPr>
          <w:rFonts w:hint="eastAsia" w:ascii="仿宋" w:hAnsi="仿宋" w:eastAsia="仿宋" w:cs="仿宋"/>
        </w:rPr>
      </w:pPr>
    </w:p>
    <w:p w14:paraId="513D12E9">
      <w:pPr>
        <w:pStyle w:val="3"/>
        <w:spacing w:line="250" w:lineRule="auto"/>
        <w:rPr>
          <w:rFonts w:hint="eastAsia" w:ascii="仿宋" w:hAnsi="仿宋" w:eastAsia="仿宋" w:cs="仿宋"/>
        </w:rPr>
      </w:pPr>
    </w:p>
    <w:p w14:paraId="28E99DFC">
      <w:pPr>
        <w:pStyle w:val="3"/>
        <w:spacing w:line="250" w:lineRule="auto"/>
        <w:rPr>
          <w:rFonts w:hint="eastAsia" w:ascii="仿宋" w:hAnsi="仿宋" w:eastAsia="仿宋" w:cs="仿宋"/>
        </w:rPr>
      </w:pPr>
    </w:p>
    <w:p w14:paraId="681DBD99">
      <w:pPr>
        <w:pStyle w:val="3"/>
        <w:spacing w:line="250" w:lineRule="auto"/>
        <w:rPr>
          <w:rFonts w:hint="eastAsia" w:ascii="仿宋" w:hAnsi="仿宋" w:eastAsia="仿宋" w:cs="仿宋"/>
        </w:rPr>
      </w:pPr>
    </w:p>
    <w:p w14:paraId="4845D38E">
      <w:pPr>
        <w:spacing w:before="101" w:line="225" w:lineRule="auto"/>
        <w:jc w:val="center"/>
        <w:rPr>
          <w:rFonts w:hint="eastAsia" w:ascii="仿宋" w:hAnsi="仿宋" w:eastAsia="仿宋" w:cs="仿宋"/>
          <w:sz w:val="30"/>
          <w:szCs w:val="30"/>
        </w:rPr>
        <w:sectPr>
          <w:footerReference r:id="rId6" w:type="default"/>
          <w:pgSz w:w="11850" w:h="16781"/>
          <w:pgMar w:top="1115" w:right="1777" w:bottom="1219" w:left="1713" w:header="0" w:footer="1057" w:gutter="0"/>
          <w:pgNumType w:fmt="decimal" w:start="1"/>
          <w:cols w:space="720" w:num="1"/>
        </w:sectPr>
      </w:pPr>
      <w:r>
        <w:rPr>
          <w:rFonts w:hint="eastAsia" w:ascii="仿宋" w:hAnsi="仿宋" w:eastAsia="仿宋" w:cs="仿宋"/>
          <w:b/>
          <w:bCs/>
          <w:color w:val="auto"/>
          <w:spacing w:val="7"/>
          <w:sz w:val="31"/>
          <w:szCs w:val="31"/>
        </w:rPr>
        <w:t>二〇二</w:t>
      </w:r>
      <w:r>
        <w:rPr>
          <w:rFonts w:hint="eastAsia" w:ascii="仿宋" w:hAnsi="仿宋" w:eastAsia="仿宋" w:cs="仿宋"/>
          <w:b/>
          <w:bCs/>
          <w:color w:val="auto"/>
          <w:spacing w:val="7"/>
          <w:sz w:val="31"/>
          <w:szCs w:val="31"/>
          <w:lang w:val="en-US" w:eastAsia="zh-CN"/>
        </w:rPr>
        <w:t>六</w:t>
      </w:r>
      <w:r>
        <w:rPr>
          <w:rFonts w:hint="eastAsia" w:ascii="仿宋" w:hAnsi="仿宋" w:eastAsia="仿宋" w:cs="仿宋"/>
          <w:b/>
          <w:bCs/>
          <w:color w:val="auto"/>
          <w:spacing w:val="7"/>
          <w:sz w:val="31"/>
          <w:szCs w:val="31"/>
        </w:rPr>
        <w:t>年</w:t>
      </w:r>
      <w:r>
        <w:rPr>
          <w:rFonts w:hint="eastAsia" w:ascii="仿宋" w:hAnsi="仿宋" w:eastAsia="仿宋" w:cs="仿宋"/>
          <w:b/>
          <w:bCs/>
          <w:color w:val="auto"/>
          <w:spacing w:val="7"/>
          <w:sz w:val="31"/>
          <w:szCs w:val="31"/>
          <w:lang w:val="en-US" w:eastAsia="zh-CN"/>
        </w:rPr>
        <w:t>十</w:t>
      </w:r>
      <w:r>
        <w:rPr>
          <w:rFonts w:hint="eastAsia" w:ascii="仿宋" w:hAnsi="仿宋" w:eastAsia="仿宋" w:cs="仿宋"/>
          <w:b/>
          <w:bCs/>
          <w:color w:val="auto"/>
          <w:spacing w:val="7"/>
          <w:sz w:val="31"/>
          <w:szCs w:val="31"/>
        </w:rPr>
        <w:t>月</w:t>
      </w:r>
    </w:p>
    <w:p w14:paraId="7D905F92">
      <w:pPr>
        <w:spacing w:before="71" w:line="227" w:lineRule="auto"/>
        <w:outlineLvl w:val="9"/>
        <w:rPr>
          <w:rFonts w:hint="eastAsia" w:ascii="仿宋" w:hAnsi="仿宋" w:eastAsia="仿宋" w:cs="仿宋"/>
          <w:spacing w:val="-37"/>
          <w:sz w:val="35"/>
          <w:szCs w:val="35"/>
          <w14:textOutline w14:w="6537" w14:cap="sq" w14:cmpd="sng">
            <w14:solidFill>
              <w14:srgbClr w14:val="000000"/>
            </w14:solidFill>
            <w14:prstDash w14:val="solid"/>
            <w14:bevel/>
          </w14:textOutline>
        </w:rPr>
      </w:pPr>
    </w:p>
    <w:p w14:paraId="3B7DE615">
      <w:pPr>
        <w:spacing w:before="71" w:line="227" w:lineRule="auto"/>
        <w:jc w:val="center"/>
        <w:outlineLvl w:val="9"/>
        <w:rPr>
          <w:rFonts w:hint="eastAsia" w:ascii="仿宋" w:hAnsi="仿宋" w:eastAsia="仿宋" w:cs="仿宋"/>
        </w:rPr>
      </w:pPr>
      <w:bookmarkStart w:id="0" w:name="_Toc15392"/>
      <w:bookmarkStart w:id="1" w:name="_Toc13326"/>
      <w:bookmarkStart w:id="2" w:name="_Toc24508"/>
      <w:bookmarkStart w:id="3" w:name="_Toc27141"/>
      <w:bookmarkStart w:id="4" w:name="_Toc3769"/>
      <w:r>
        <w:rPr>
          <w:rFonts w:hint="eastAsia" w:ascii="仿宋" w:hAnsi="仿宋" w:eastAsia="仿宋" w:cs="仿宋"/>
          <w:spacing w:val="-37"/>
          <w:sz w:val="35"/>
          <w:szCs w:val="35"/>
          <w14:textOutline w14:w="6537" w14:cap="sq" w14:cmpd="sng">
            <w14:solidFill>
              <w14:srgbClr w14:val="000000"/>
            </w14:solidFill>
            <w14:prstDash w14:val="solid"/>
            <w14:bevel/>
          </w14:textOutline>
        </w:rPr>
        <w:t>目</w:t>
      </w:r>
      <w:r>
        <w:rPr>
          <w:rFonts w:hint="eastAsia" w:ascii="仿宋" w:hAnsi="仿宋" w:eastAsia="仿宋" w:cs="仿宋"/>
          <w:spacing w:val="23"/>
          <w:sz w:val="35"/>
          <w:szCs w:val="35"/>
        </w:rPr>
        <w:t xml:space="preserve"> </w:t>
      </w:r>
      <w:r>
        <w:rPr>
          <w:rFonts w:hint="eastAsia" w:ascii="仿宋" w:hAnsi="仿宋" w:eastAsia="仿宋" w:cs="仿宋"/>
          <w:spacing w:val="-37"/>
          <w:sz w:val="35"/>
          <w:szCs w:val="35"/>
          <w14:textOutline w14:w="6537" w14:cap="sq" w14:cmpd="sng">
            <w14:solidFill>
              <w14:srgbClr w14:val="000000"/>
            </w14:solidFill>
            <w14:prstDash w14:val="solid"/>
            <w14:bevel/>
          </w14:textOutline>
        </w:rPr>
        <w:t>录</w:t>
      </w:r>
      <w:bookmarkEnd w:id="0"/>
      <w:bookmarkEnd w:id="1"/>
      <w:bookmarkEnd w:id="2"/>
      <w:bookmarkEnd w:id="3"/>
      <w:bookmarkEnd w:id="4"/>
    </w:p>
    <w:sdt>
      <w:sdtPr>
        <w:rPr>
          <w:rFonts w:ascii="宋体" w:hAnsi="宋体" w:eastAsia="宋体" w:cs="Arial"/>
          <w:snapToGrid w:val="0"/>
          <w:color w:val="000000"/>
          <w:kern w:val="0"/>
          <w:sz w:val="21"/>
          <w:szCs w:val="21"/>
          <w:lang w:val="en-US" w:eastAsia="en-US" w:bidi="ar-SA"/>
        </w:rPr>
        <w:id w:val="147479964"/>
        <w15:color w:val="DBDBDB"/>
        <w:docPartObj>
          <w:docPartGallery w:val="Table of Contents"/>
          <w:docPartUnique/>
        </w:docPartObj>
      </w:sdtPr>
      <w:sdtEndPr>
        <w:rPr>
          <w:rFonts w:hint="eastAsia" w:ascii="仿宋" w:hAnsi="仿宋" w:eastAsia="仿宋" w:cs="仿宋"/>
          <w:snapToGrid w:val="0"/>
          <w:color w:val="000000"/>
          <w:kern w:val="0"/>
          <w:sz w:val="22"/>
          <w:szCs w:val="22"/>
          <w:lang w:val="en-US" w:eastAsia="en-US" w:bidi="ar-SA"/>
        </w:rPr>
      </w:sdtEndPr>
      <w:sdtContent>
        <w:p w14:paraId="19C8CFCF">
          <w:pPr>
            <w:spacing w:before="0" w:beforeLines="0" w:after="0" w:afterLines="0" w:line="240" w:lineRule="auto"/>
            <w:ind w:left="0" w:leftChars="0" w:right="0" w:rightChars="0" w:firstLine="0" w:firstLineChars="0"/>
            <w:jc w:val="center"/>
          </w:pPr>
        </w:p>
        <w:p w14:paraId="564B4791">
          <w:pPr>
            <w:pStyle w:val="15"/>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color w:val="000000"/>
              <w:kern w:val="0"/>
              <w:sz w:val="22"/>
              <w:szCs w:val="22"/>
              <w:lang w:val="en-US" w:eastAsia="en-US" w:bidi="ar-SA"/>
            </w:rPr>
            <w:instrText xml:space="preserve">TOC \o "1-2" \h \u </w:instrText>
          </w:r>
          <w:r>
            <w:rPr>
              <w:rFonts w:hint="eastAsia" w:ascii="仿宋" w:hAnsi="仿宋" w:eastAsia="仿宋" w:cs="仿宋"/>
              <w:b/>
              <w:bCs/>
              <w:snapToGrid w:val="0"/>
              <w:color w:val="000000"/>
              <w:kern w:val="0"/>
              <w:sz w:val="22"/>
              <w:szCs w:val="22"/>
              <w:lang w:val="en-US" w:eastAsia="en-US" w:bidi="ar-SA"/>
            </w:rPr>
            <w:fldChar w:fldCharType="separate"/>
          </w: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_Toc22698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spacing w:val="9"/>
              <w:sz w:val="22"/>
              <w:szCs w:val="36"/>
              <w14:textOutline w14:w="6537" w14:cap="sq" w14:cmpd="sng">
                <w14:solidFill>
                  <w14:srgbClr w14:val="000000"/>
                </w14:solidFill>
                <w14:prstDash w14:val="solid"/>
                <w14:bevel/>
              </w14:textOutline>
            </w:rPr>
            <w:t>第一部分</w:t>
          </w:r>
          <w:r>
            <w:rPr>
              <w:rFonts w:hint="eastAsia" w:ascii="仿宋" w:hAnsi="仿宋" w:eastAsia="仿宋" w:cs="仿宋"/>
              <w:b/>
              <w:bCs/>
              <w:spacing w:val="9"/>
              <w:sz w:val="22"/>
              <w:szCs w:val="36"/>
              <w:lang w:val="en-US" w:eastAsia="zh-CN"/>
              <w14:textOutline w14:w="6537" w14:cap="sq" w14:cmpd="sng">
                <w14:solidFill>
                  <w14:srgbClr w14:val="000000"/>
                </w14:solidFill>
                <w14:prstDash w14:val="solid"/>
                <w14:bevel/>
              </w14:textOutline>
            </w:rPr>
            <w:t xml:space="preserve"> 招标公告</w:t>
          </w:r>
          <w:r>
            <w:rPr>
              <w:b/>
              <w:bCs/>
              <w:sz w:val="22"/>
              <w:szCs w:val="22"/>
            </w:rPr>
            <w:tab/>
          </w:r>
          <w:r>
            <w:rPr>
              <w:b/>
              <w:bCs/>
              <w:sz w:val="22"/>
              <w:szCs w:val="22"/>
            </w:rPr>
            <w:fldChar w:fldCharType="begin"/>
          </w:r>
          <w:r>
            <w:rPr>
              <w:b/>
              <w:bCs/>
              <w:sz w:val="22"/>
              <w:szCs w:val="22"/>
            </w:rPr>
            <w:instrText xml:space="preserve"> PAGEREF _Toc22698 \h </w:instrText>
          </w:r>
          <w:r>
            <w:rPr>
              <w:b/>
              <w:bCs/>
              <w:sz w:val="22"/>
              <w:szCs w:val="22"/>
            </w:rPr>
            <w:fldChar w:fldCharType="separate"/>
          </w:r>
          <w:r>
            <w:rPr>
              <w:b/>
              <w:bCs/>
              <w:sz w:val="22"/>
              <w:szCs w:val="22"/>
            </w:rPr>
            <w:t>1</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46D61B4C">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_Toc7194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kern w:val="2"/>
              <w:sz w:val="22"/>
              <w:szCs w:val="32"/>
              <w:lang w:val="en-US" w:bidi="ar-SA"/>
            </w:rPr>
            <w:t>一、项目基本情况：</w:t>
          </w:r>
          <w:r>
            <w:rPr>
              <w:b/>
              <w:bCs/>
              <w:sz w:val="22"/>
              <w:szCs w:val="22"/>
            </w:rPr>
            <w:tab/>
          </w:r>
          <w:r>
            <w:rPr>
              <w:b/>
              <w:bCs/>
              <w:sz w:val="22"/>
              <w:szCs w:val="22"/>
            </w:rPr>
            <w:fldChar w:fldCharType="begin"/>
          </w:r>
          <w:r>
            <w:rPr>
              <w:b/>
              <w:bCs/>
              <w:sz w:val="22"/>
              <w:szCs w:val="22"/>
            </w:rPr>
            <w:instrText xml:space="preserve"> PAGEREF _Toc7194 \h </w:instrText>
          </w:r>
          <w:r>
            <w:rPr>
              <w:b/>
              <w:bCs/>
              <w:sz w:val="22"/>
              <w:szCs w:val="22"/>
            </w:rPr>
            <w:fldChar w:fldCharType="separate"/>
          </w:r>
          <w:r>
            <w:rPr>
              <w:b/>
              <w:bCs/>
              <w:sz w:val="22"/>
              <w:szCs w:val="22"/>
            </w:rPr>
            <w:t>1</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5D40DF45">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_Toc9023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kern w:val="2"/>
              <w:sz w:val="22"/>
              <w:szCs w:val="32"/>
              <w:lang w:val="en-US" w:bidi="ar-SA"/>
            </w:rPr>
            <w:t>二、申请人的资格要求：</w:t>
          </w:r>
          <w:r>
            <w:rPr>
              <w:b/>
              <w:bCs/>
              <w:sz w:val="22"/>
              <w:szCs w:val="22"/>
            </w:rPr>
            <w:tab/>
          </w:r>
          <w:r>
            <w:rPr>
              <w:b/>
              <w:bCs/>
              <w:sz w:val="22"/>
              <w:szCs w:val="22"/>
            </w:rPr>
            <w:fldChar w:fldCharType="begin"/>
          </w:r>
          <w:r>
            <w:rPr>
              <w:b/>
              <w:bCs/>
              <w:sz w:val="22"/>
              <w:szCs w:val="22"/>
            </w:rPr>
            <w:instrText xml:space="preserve"> PAGEREF _Toc9023 \h </w:instrText>
          </w:r>
          <w:r>
            <w:rPr>
              <w:b/>
              <w:bCs/>
              <w:sz w:val="22"/>
              <w:szCs w:val="22"/>
            </w:rPr>
            <w:fldChar w:fldCharType="separate"/>
          </w:r>
          <w:r>
            <w:rPr>
              <w:b/>
              <w:bCs/>
              <w:sz w:val="22"/>
              <w:szCs w:val="22"/>
            </w:rPr>
            <w:t>1</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64888FB0">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_Toc6247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kern w:val="2"/>
              <w:sz w:val="22"/>
              <w:szCs w:val="32"/>
              <w:lang w:val="en-US" w:bidi="ar-SA"/>
            </w:rPr>
            <w:t>三、获取招标文件：</w:t>
          </w:r>
          <w:r>
            <w:rPr>
              <w:b/>
              <w:bCs/>
              <w:sz w:val="22"/>
              <w:szCs w:val="22"/>
            </w:rPr>
            <w:tab/>
          </w:r>
          <w:r>
            <w:rPr>
              <w:b/>
              <w:bCs/>
              <w:sz w:val="22"/>
              <w:szCs w:val="22"/>
            </w:rPr>
            <w:fldChar w:fldCharType="begin"/>
          </w:r>
          <w:r>
            <w:rPr>
              <w:b/>
              <w:bCs/>
              <w:sz w:val="22"/>
              <w:szCs w:val="22"/>
            </w:rPr>
            <w:instrText xml:space="preserve"> PAGEREF _Toc6247 \h </w:instrText>
          </w:r>
          <w:r>
            <w:rPr>
              <w:b/>
              <w:bCs/>
              <w:sz w:val="22"/>
              <w:szCs w:val="22"/>
            </w:rPr>
            <w:fldChar w:fldCharType="separate"/>
          </w:r>
          <w:r>
            <w:rPr>
              <w:b/>
              <w:bCs/>
              <w:sz w:val="22"/>
              <w:szCs w:val="22"/>
            </w:rPr>
            <w:t>2</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1F60F42A">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_Toc23640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kern w:val="2"/>
              <w:sz w:val="22"/>
              <w:szCs w:val="32"/>
              <w:lang w:val="en-US" w:bidi="ar-SA"/>
            </w:rPr>
            <w:t>四、提交投标文件截止时间、开标时间和地点：</w:t>
          </w:r>
          <w:r>
            <w:rPr>
              <w:b/>
              <w:bCs/>
              <w:sz w:val="22"/>
              <w:szCs w:val="22"/>
            </w:rPr>
            <w:tab/>
          </w:r>
          <w:r>
            <w:rPr>
              <w:b/>
              <w:bCs/>
              <w:sz w:val="22"/>
              <w:szCs w:val="22"/>
            </w:rPr>
            <w:fldChar w:fldCharType="begin"/>
          </w:r>
          <w:r>
            <w:rPr>
              <w:b/>
              <w:bCs/>
              <w:sz w:val="22"/>
              <w:szCs w:val="22"/>
            </w:rPr>
            <w:instrText xml:space="preserve"> PAGEREF _Toc23640 \h </w:instrText>
          </w:r>
          <w:r>
            <w:rPr>
              <w:b/>
              <w:bCs/>
              <w:sz w:val="22"/>
              <w:szCs w:val="22"/>
            </w:rPr>
            <w:fldChar w:fldCharType="separate"/>
          </w:r>
          <w:r>
            <w:rPr>
              <w:b/>
              <w:bCs/>
              <w:sz w:val="22"/>
              <w:szCs w:val="22"/>
            </w:rPr>
            <w:t>3</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499BF5BD">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_Toc7350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kern w:val="2"/>
              <w:sz w:val="22"/>
              <w:szCs w:val="32"/>
              <w:lang w:val="en-US" w:eastAsia="zh-CN" w:bidi="ar-SA"/>
            </w:rPr>
            <w:t>五</w:t>
          </w:r>
          <w:r>
            <w:rPr>
              <w:rFonts w:hint="eastAsia" w:ascii="仿宋" w:hAnsi="仿宋" w:eastAsia="仿宋" w:cs="仿宋"/>
              <w:b/>
              <w:bCs/>
              <w:kern w:val="2"/>
              <w:sz w:val="22"/>
              <w:szCs w:val="32"/>
              <w:lang w:val="en-US" w:bidi="ar-SA"/>
            </w:rPr>
            <w:t>、公告期限：</w:t>
          </w:r>
          <w:r>
            <w:rPr>
              <w:b/>
              <w:bCs/>
              <w:sz w:val="22"/>
              <w:szCs w:val="22"/>
            </w:rPr>
            <w:tab/>
          </w:r>
          <w:r>
            <w:rPr>
              <w:b/>
              <w:bCs/>
              <w:sz w:val="22"/>
              <w:szCs w:val="22"/>
            </w:rPr>
            <w:fldChar w:fldCharType="begin"/>
          </w:r>
          <w:r>
            <w:rPr>
              <w:b/>
              <w:bCs/>
              <w:sz w:val="22"/>
              <w:szCs w:val="22"/>
            </w:rPr>
            <w:instrText xml:space="preserve"> PAGEREF _Toc7350 \h </w:instrText>
          </w:r>
          <w:r>
            <w:rPr>
              <w:b/>
              <w:bCs/>
              <w:sz w:val="22"/>
              <w:szCs w:val="22"/>
            </w:rPr>
            <w:fldChar w:fldCharType="separate"/>
          </w:r>
          <w:r>
            <w:rPr>
              <w:b/>
              <w:bCs/>
              <w:sz w:val="22"/>
              <w:szCs w:val="22"/>
            </w:rPr>
            <w:t>3</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6E91E83F">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_Toc5054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kern w:val="2"/>
              <w:sz w:val="22"/>
              <w:szCs w:val="32"/>
              <w:lang w:val="en-US" w:eastAsia="zh-CN" w:bidi="ar-SA"/>
            </w:rPr>
            <w:t>六、其他补充事宜：</w:t>
          </w:r>
          <w:r>
            <w:rPr>
              <w:b/>
              <w:bCs/>
              <w:sz w:val="22"/>
              <w:szCs w:val="22"/>
            </w:rPr>
            <w:tab/>
          </w:r>
          <w:r>
            <w:rPr>
              <w:b/>
              <w:bCs/>
              <w:sz w:val="22"/>
              <w:szCs w:val="22"/>
            </w:rPr>
            <w:fldChar w:fldCharType="begin"/>
          </w:r>
          <w:r>
            <w:rPr>
              <w:b/>
              <w:bCs/>
              <w:sz w:val="22"/>
              <w:szCs w:val="22"/>
            </w:rPr>
            <w:instrText xml:space="preserve"> PAGEREF _Toc5054 \h </w:instrText>
          </w:r>
          <w:r>
            <w:rPr>
              <w:b/>
              <w:bCs/>
              <w:sz w:val="22"/>
              <w:szCs w:val="22"/>
            </w:rPr>
            <w:fldChar w:fldCharType="separate"/>
          </w:r>
          <w:r>
            <w:rPr>
              <w:b/>
              <w:bCs/>
              <w:sz w:val="22"/>
              <w:szCs w:val="22"/>
            </w:rPr>
            <w:t>3</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2010F539">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_Toc12336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kern w:val="2"/>
              <w:sz w:val="22"/>
              <w:szCs w:val="32"/>
              <w:lang w:val="en-US" w:eastAsia="zh-CN" w:bidi="ar-SA"/>
            </w:rPr>
            <w:t>七、凡对本次采购提出询问，请按以下方式联系：</w:t>
          </w:r>
          <w:r>
            <w:rPr>
              <w:b/>
              <w:bCs/>
              <w:sz w:val="22"/>
              <w:szCs w:val="22"/>
            </w:rPr>
            <w:tab/>
          </w:r>
          <w:r>
            <w:rPr>
              <w:b/>
              <w:bCs/>
              <w:sz w:val="22"/>
              <w:szCs w:val="22"/>
            </w:rPr>
            <w:fldChar w:fldCharType="begin"/>
          </w:r>
          <w:r>
            <w:rPr>
              <w:b/>
              <w:bCs/>
              <w:sz w:val="22"/>
              <w:szCs w:val="22"/>
            </w:rPr>
            <w:instrText xml:space="preserve"> PAGEREF _Toc12336 \h </w:instrText>
          </w:r>
          <w:r>
            <w:rPr>
              <w:b/>
              <w:bCs/>
              <w:sz w:val="22"/>
              <w:szCs w:val="22"/>
            </w:rPr>
            <w:fldChar w:fldCharType="separate"/>
          </w:r>
          <w:r>
            <w:rPr>
              <w:b/>
              <w:bCs/>
              <w:sz w:val="22"/>
              <w:szCs w:val="22"/>
            </w:rPr>
            <w:t>4</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1536ECBF">
          <w:pPr>
            <w:pStyle w:val="15"/>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_Toc6251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spacing w:val="10"/>
              <w:sz w:val="22"/>
              <w:szCs w:val="36"/>
              <w14:textOutline w14:w="6537" w14:cap="sq" w14:cmpd="sng">
                <w14:solidFill>
                  <w14:srgbClr w14:val="000000"/>
                </w14:solidFill>
                <w14:prstDash w14:val="solid"/>
                <w14:bevel/>
              </w14:textOutline>
            </w:rPr>
            <w:t>第二部分</w:t>
          </w:r>
          <w:r>
            <w:rPr>
              <w:rFonts w:hint="eastAsia" w:ascii="仿宋" w:hAnsi="仿宋" w:eastAsia="仿宋" w:cs="仿宋"/>
              <w:b/>
              <w:bCs/>
              <w:spacing w:val="10"/>
              <w:sz w:val="22"/>
              <w:szCs w:val="36"/>
            </w:rPr>
            <w:t xml:space="preserve">  </w:t>
          </w:r>
          <w:r>
            <w:rPr>
              <w:rFonts w:hint="eastAsia" w:ascii="仿宋" w:hAnsi="仿宋" w:eastAsia="仿宋" w:cs="仿宋"/>
              <w:b/>
              <w:bCs/>
              <w:spacing w:val="10"/>
              <w:sz w:val="22"/>
              <w:szCs w:val="36"/>
              <w14:textOutline w14:w="6537" w14:cap="sq" w14:cmpd="sng">
                <w14:solidFill>
                  <w14:srgbClr w14:val="000000"/>
                </w14:solidFill>
                <w14:prstDash w14:val="solid"/>
                <w14:bevel/>
              </w14:textOutline>
            </w:rPr>
            <w:t>投标人须知</w:t>
          </w:r>
          <w:r>
            <w:rPr>
              <w:b/>
              <w:bCs/>
              <w:sz w:val="22"/>
              <w:szCs w:val="22"/>
            </w:rPr>
            <w:tab/>
          </w:r>
          <w:r>
            <w:rPr>
              <w:b/>
              <w:bCs/>
              <w:sz w:val="22"/>
              <w:szCs w:val="22"/>
            </w:rPr>
            <w:fldChar w:fldCharType="begin"/>
          </w:r>
          <w:r>
            <w:rPr>
              <w:b/>
              <w:bCs/>
              <w:sz w:val="22"/>
              <w:szCs w:val="22"/>
            </w:rPr>
            <w:instrText xml:space="preserve"> PAGEREF _Toc6251 \h </w:instrText>
          </w:r>
          <w:r>
            <w:rPr>
              <w:b/>
              <w:bCs/>
              <w:sz w:val="22"/>
              <w:szCs w:val="22"/>
            </w:rPr>
            <w:fldChar w:fldCharType="separate"/>
          </w:r>
          <w:r>
            <w:rPr>
              <w:b/>
              <w:bCs/>
              <w:sz w:val="22"/>
              <w:szCs w:val="22"/>
            </w:rPr>
            <w:t>5</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17D14055">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_Toc8315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sz w:val="22"/>
              <w:szCs w:val="32"/>
              <w14:textOutline w14:w="5103" w14:cap="sq" w14:cmpd="sng">
                <w14:solidFill>
                  <w14:srgbClr w14:val="000000"/>
                </w14:solidFill>
                <w14:prstDash w14:val="solid"/>
                <w14:bevel/>
              </w14:textOutline>
            </w:rPr>
            <w:t>投标人须知前附表</w:t>
          </w:r>
          <w:r>
            <w:rPr>
              <w:b/>
              <w:bCs/>
              <w:sz w:val="22"/>
              <w:szCs w:val="22"/>
            </w:rPr>
            <w:tab/>
          </w:r>
          <w:r>
            <w:rPr>
              <w:b/>
              <w:bCs/>
              <w:sz w:val="22"/>
              <w:szCs w:val="22"/>
            </w:rPr>
            <w:fldChar w:fldCharType="begin"/>
          </w:r>
          <w:r>
            <w:rPr>
              <w:b/>
              <w:bCs/>
              <w:sz w:val="22"/>
              <w:szCs w:val="22"/>
            </w:rPr>
            <w:instrText xml:space="preserve"> PAGEREF _Toc8315 \h </w:instrText>
          </w:r>
          <w:r>
            <w:rPr>
              <w:b/>
              <w:bCs/>
              <w:sz w:val="22"/>
              <w:szCs w:val="22"/>
            </w:rPr>
            <w:fldChar w:fldCharType="separate"/>
          </w:r>
          <w:r>
            <w:rPr>
              <w:b/>
              <w:bCs/>
              <w:sz w:val="22"/>
              <w:szCs w:val="22"/>
            </w:rPr>
            <w:t>5</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278ECF62">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_Toc6583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sz w:val="22"/>
              <w:szCs w:val="32"/>
              <w14:textOutline w14:w="5103" w14:cap="sq" w14:cmpd="sng">
                <w14:solidFill>
                  <w14:srgbClr w14:val="000000"/>
                </w14:solidFill>
                <w14:prstDash w14:val="solid"/>
                <w14:bevel/>
              </w14:textOutline>
            </w:rPr>
            <w:t>投标人须知正文部分</w:t>
          </w:r>
          <w:r>
            <w:rPr>
              <w:b/>
              <w:bCs/>
              <w:sz w:val="22"/>
              <w:szCs w:val="22"/>
            </w:rPr>
            <w:tab/>
          </w:r>
          <w:r>
            <w:rPr>
              <w:b/>
              <w:bCs/>
              <w:sz w:val="22"/>
              <w:szCs w:val="22"/>
            </w:rPr>
            <w:fldChar w:fldCharType="begin"/>
          </w:r>
          <w:r>
            <w:rPr>
              <w:b/>
              <w:bCs/>
              <w:sz w:val="22"/>
              <w:szCs w:val="22"/>
            </w:rPr>
            <w:instrText xml:space="preserve"> PAGEREF _Toc6583 \h </w:instrText>
          </w:r>
          <w:r>
            <w:rPr>
              <w:b/>
              <w:bCs/>
              <w:sz w:val="22"/>
              <w:szCs w:val="22"/>
            </w:rPr>
            <w:fldChar w:fldCharType="separate"/>
          </w:r>
          <w:r>
            <w:rPr>
              <w:b/>
              <w:bCs/>
              <w:sz w:val="22"/>
              <w:szCs w:val="22"/>
            </w:rPr>
            <w:t>13</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73AB2E41">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_Toc16045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spacing w:val="-2"/>
              <w:sz w:val="22"/>
              <w:szCs w:val="32"/>
              <w14:textOutline w14:w="4358" w14:cap="sq" w14:cmpd="sng">
                <w14:solidFill>
                  <w14:srgbClr w14:val="000000"/>
                </w14:solidFill>
                <w14:prstDash w14:val="solid"/>
                <w14:bevel/>
              </w14:textOutline>
            </w:rPr>
            <w:t>一、总则</w:t>
          </w:r>
          <w:r>
            <w:rPr>
              <w:b/>
              <w:bCs/>
              <w:sz w:val="22"/>
              <w:szCs w:val="22"/>
            </w:rPr>
            <w:tab/>
          </w:r>
          <w:r>
            <w:rPr>
              <w:b/>
              <w:bCs/>
              <w:sz w:val="22"/>
              <w:szCs w:val="22"/>
            </w:rPr>
            <w:fldChar w:fldCharType="begin"/>
          </w:r>
          <w:r>
            <w:rPr>
              <w:b/>
              <w:bCs/>
              <w:sz w:val="22"/>
              <w:szCs w:val="22"/>
            </w:rPr>
            <w:instrText xml:space="preserve"> PAGEREF _Toc16045 \h </w:instrText>
          </w:r>
          <w:r>
            <w:rPr>
              <w:b/>
              <w:bCs/>
              <w:sz w:val="22"/>
              <w:szCs w:val="22"/>
            </w:rPr>
            <w:fldChar w:fldCharType="separate"/>
          </w:r>
          <w:r>
            <w:rPr>
              <w:b/>
              <w:bCs/>
              <w:sz w:val="22"/>
              <w:szCs w:val="22"/>
            </w:rPr>
            <w:t>13</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1BCA8A34">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_Toc3835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sz w:val="22"/>
              <w:szCs w:val="32"/>
              <w14:textOutline w14:w="4358" w14:cap="sq" w14:cmpd="sng">
                <w14:solidFill>
                  <w14:srgbClr w14:val="000000"/>
                </w14:solidFill>
                <w14:prstDash w14:val="solid"/>
                <w14:bevel/>
              </w14:textOutline>
            </w:rPr>
            <w:t>二、招标文件</w:t>
          </w:r>
          <w:r>
            <w:rPr>
              <w:b/>
              <w:bCs/>
              <w:sz w:val="22"/>
              <w:szCs w:val="22"/>
            </w:rPr>
            <w:tab/>
          </w:r>
          <w:r>
            <w:rPr>
              <w:b/>
              <w:bCs/>
              <w:sz w:val="22"/>
              <w:szCs w:val="22"/>
            </w:rPr>
            <w:fldChar w:fldCharType="begin"/>
          </w:r>
          <w:r>
            <w:rPr>
              <w:b/>
              <w:bCs/>
              <w:sz w:val="22"/>
              <w:szCs w:val="22"/>
            </w:rPr>
            <w:instrText xml:space="preserve"> PAGEREF _Toc3835 \h </w:instrText>
          </w:r>
          <w:r>
            <w:rPr>
              <w:b/>
              <w:bCs/>
              <w:sz w:val="22"/>
              <w:szCs w:val="22"/>
            </w:rPr>
            <w:fldChar w:fldCharType="separate"/>
          </w:r>
          <w:r>
            <w:rPr>
              <w:b/>
              <w:bCs/>
              <w:sz w:val="22"/>
              <w:szCs w:val="22"/>
            </w:rPr>
            <w:t>14</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7893A74D">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_Toc19695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sz w:val="22"/>
              <w:szCs w:val="32"/>
              <w14:textOutline w14:w="4358" w14:cap="sq" w14:cmpd="sng">
                <w14:solidFill>
                  <w14:srgbClr w14:val="000000"/>
                </w14:solidFill>
                <w14:prstDash w14:val="solid"/>
                <w14:bevel/>
              </w14:textOutline>
            </w:rPr>
            <w:t>三、投标文件</w:t>
          </w:r>
          <w:r>
            <w:rPr>
              <w:b/>
              <w:bCs/>
              <w:sz w:val="22"/>
              <w:szCs w:val="22"/>
            </w:rPr>
            <w:tab/>
          </w:r>
          <w:r>
            <w:rPr>
              <w:b/>
              <w:bCs/>
              <w:sz w:val="22"/>
              <w:szCs w:val="22"/>
            </w:rPr>
            <w:fldChar w:fldCharType="begin"/>
          </w:r>
          <w:r>
            <w:rPr>
              <w:b/>
              <w:bCs/>
              <w:sz w:val="22"/>
              <w:szCs w:val="22"/>
            </w:rPr>
            <w:instrText xml:space="preserve"> PAGEREF _Toc19695 \h </w:instrText>
          </w:r>
          <w:r>
            <w:rPr>
              <w:b/>
              <w:bCs/>
              <w:sz w:val="22"/>
              <w:szCs w:val="22"/>
            </w:rPr>
            <w:fldChar w:fldCharType="separate"/>
          </w:r>
          <w:r>
            <w:rPr>
              <w:b/>
              <w:bCs/>
              <w:sz w:val="22"/>
              <w:szCs w:val="22"/>
            </w:rPr>
            <w:t>15</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6AB7A074">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_Toc295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sz w:val="22"/>
              <w:szCs w:val="32"/>
              <w14:textOutline w14:w="4358" w14:cap="sq" w14:cmpd="sng">
                <w14:solidFill>
                  <w14:srgbClr w14:val="000000"/>
                </w14:solidFill>
                <w14:prstDash w14:val="solid"/>
                <w14:bevel/>
              </w14:textOutline>
            </w:rPr>
            <w:t>四、投标保证金</w:t>
          </w:r>
          <w:r>
            <w:rPr>
              <w:b/>
              <w:bCs/>
              <w:sz w:val="22"/>
              <w:szCs w:val="22"/>
            </w:rPr>
            <w:tab/>
          </w:r>
          <w:r>
            <w:rPr>
              <w:b/>
              <w:bCs/>
              <w:sz w:val="22"/>
              <w:szCs w:val="22"/>
            </w:rPr>
            <w:fldChar w:fldCharType="begin"/>
          </w:r>
          <w:r>
            <w:rPr>
              <w:b/>
              <w:bCs/>
              <w:sz w:val="22"/>
              <w:szCs w:val="22"/>
            </w:rPr>
            <w:instrText xml:space="preserve"> PAGEREF _Toc295 \h </w:instrText>
          </w:r>
          <w:r>
            <w:rPr>
              <w:b/>
              <w:bCs/>
              <w:sz w:val="22"/>
              <w:szCs w:val="22"/>
            </w:rPr>
            <w:fldChar w:fldCharType="separate"/>
          </w:r>
          <w:r>
            <w:rPr>
              <w:b/>
              <w:bCs/>
              <w:sz w:val="22"/>
              <w:szCs w:val="22"/>
            </w:rPr>
            <w:t>19</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1711031F">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_Toc27188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sz w:val="22"/>
              <w:szCs w:val="32"/>
              <w14:textOutline w14:w="4358" w14:cap="sq" w14:cmpd="sng">
                <w14:solidFill>
                  <w14:srgbClr w14:val="000000"/>
                </w14:solidFill>
                <w14:prstDash w14:val="solid"/>
                <w14:bevel/>
              </w14:textOutline>
            </w:rPr>
            <w:t>五、投标文件的递交</w:t>
          </w:r>
          <w:r>
            <w:rPr>
              <w:b/>
              <w:bCs/>
              <w:sz w:val="22"/>
              <w:szCs w:val="22"/>
            </w:rPr>
            <w:tab/>
          </w:r>
          <w:r>
            <w:rPr>
              <w:b/>
              <w:bCs/>
              <w:sz w:val="22"/>
              <w:szCs w:val="22"/>
            </w:rPr>
            <w:fldChar w:fldCharType="begin"/>
          </w:r>
          <w:r>
            <w:rPr>
              <w:b/>
              <w:bCs/>
              <w:sz w:val="22"/>
              <w:szCs w:val="22"/>
            </w:rPr>
            <w:instrText xml:space="preserve"> PAGEREF _Toc27188 \h </w:instrText>
          </w:r>
          <w:r>
            <w:rPr>
              <w:b/>
              <w:bCs/>
              <w:sz w:val="22"/>
              <w:szCs w:val="22"/>
            </w:rPr>
            <w:fldChar w:fldCharType="separate"/>
          </w:r>
          <w:r>
            <w:rPr>
              <w:b/>
              <w:bCs/>
              <w:sz w:val="22"/>
              <w:szCs w:val="22"/>
            </w:rPr>
            <w:t>19</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75EB6B1B">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_Toc28187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spacing w:val="-2"/>
              <w:sz w:val="22"/>
              <w:szCs w:val="32"/>
              <w14:textOutline w14:w="4358" w14:cap="sq" w14:cmpd="sng">
                <w14:solidFill>
                  <w14:srgbClr w14:val="000000"/>
                </w14:solidFill>
                <w14:prstDash w14:val="solid"/>
                <w14:bevel/>
              </w14:textOutline>
            </w:rPr>
            <w:t>六、开标</w:t>
          </w:r>
          <w:r>
            <w:rPr>
              <w:b/>
              <w:bCs/>
              <w:sz w:val="22"/>
              <w:szCs w:val="22"/>
            </w:rPr>
            <w:tab/>
          </w:r>
          <w:r>
            <w:rPr>
              <w:b/>
              <w:bCs/>
              <w:sz w:val="22"/>
              <w:szCs w:val="22"/>
            </w:rPr>
            <w:fldChar w:fldCharType="begin"/>
          </w:r>
          <w:r>
            <w:rPr>
              <w:b/>
              <w:bCs/>
              <w:sz w:val="22"/>
              <w:szCs w:val="22"/>
            </w:rPr>
            <w:instrText xml:space="preserve"> PAGEREF _Toc28187 \h </w:instrText>
          </w:r>
          <w:r>
            <w:rPr>
              <w:b/>
              <w:bCs/>
              <w:sz w:val="22"/>
              <w:szCs w:val="22"/>
            </w:rPr>
            <w:fldChar w:fldCharType="separate"/>
          </w:r>
          <w:r>
            <w:rPr>
              <w:b/>
              <w:bCs/>
              <w:sz w:val="22"/>
              <w:szCs w:val="22"/>
            </w:rPr>
            <w:t>20</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76D6347A">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_Toc29871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spacing w:val="1"/>
              <w:sz w:val="22"/>
              <w:szCs w:val="28"/>
              <w14:textOutline w14:w="4358" w14:cap="sq" w14:cmpd="sng">
                <w14:solidFill>
                  <w14:srgbClr w14:val="000000"/>
                </w14:solidFill>
                <w14:prstDash w14:val="solid"/>
                <w14:bevel/>
              </w14:textOutline>
            </w:rPr>
            <w:t>七、评标步骤和要求</w:t>
          </w:r>
          <w:r>
            <w:rPr>
              <w:b/>
              <w:bCs/>
              <w:sz w:val="22"/>
              <w:szCs w:val="22"/>
            </w:rPr>
            <w:tab/>
          </w:r>
          <w:r>
            <w:rPr>
              <w:b/>
              <w:bCs/>
              <w:sz w:val="22"/>
              <w:szCs w:val="22"/>
            </w:rPr>
            <w:fldChar w:fldCharType="begin"/>
          </w:r>
          <w:r>
            <w:rPr>
              <w:b/>
              <w:bCs/>
              <w:sz w:val="22"/>
              <w:szCs w:val="22"/>
            </w:rPr>
            <w:instrText xml:space="preserve"> PAGEREF _Toc29871 \h </w:instrText>
          </w:r>
          <w:r>
            <w:rPr>
              <w:b/>
              <w:bCs/>
              <w:sz w:val="22"/>
              <w:szCs w:val="22"/>
            </w:rPr>
            <w:fldChar w:fldCharType="separate"/>
          </w:r>
          <w:r>
            <w:rPr>
              <w:b/>
              <w:bCs/>
              <w:sz w:val="22"/>
              <w:szCs w:val="22"/>
            </w:rPr>
            <w:t>20</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7517FE39">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_Toc31688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spacing w:val="-2"/>
              <w:sz w:val="22"/>
              <w:szCs w:val="32"/>
              <w14:textOutline w14:w="4358" w14:cap="sq" w14:cmpd="sng">
                <w14:solidFill>
                  <w14:srgbClr w14:val="000000"/>
                </w14:solidFill>
                <w14:prstDash w14:val="solid"/>
                <w14:bevel/>
              </w14:textOutline>
            </w:rPr>
            <w:t>八、履约保证金</w:t>
          </w:r>
          <w:r>
            <w:rPr>
              <w:b/>
              <w:bCs/>
              <w:sz w:val="22"/>
              <w:szCs w:val="22"/>
            </w:rPr>
            <w:tab/>
          </w:r>
          <w:r>
            <w:rPr>
              <w:b/>
              <w:bCs/>
              <w:sz w:val="22"/>
              <w:szCs w:val="22"/>
            </w:rPr>
            <w:fldChar w:fldCharType="begin"/>
          </w:r>
          <w:r>
            <w:rPr>
              <w:b/>
              <w:bCs/>
              <w:sz w:val="22"/>
              <w:szCs w:val="22"/>
            </w:rPr>
            <w:instrText xml:space="preserve"> PAGEREF _Toc31688 \h </w:instrText>
          </w:r>
          <w:r>
            <w:rPr>
              <w:b/>
              <w:bCs/>
              <w:sz w:val="22"/>
              <w:szCs w:val="22"/>
            </w:rPr>
            <w:fldChar w:fldCharType="separate"/>
          </w:r>
          <w:r>
            <w:rPr>
              <w:b/>
              <w:bCs/>
              <w:sz w:val="22"/>
              <w:szCs w:val="22"/>
            </w:rPr>
            <w:t>23</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3CD1FDE2">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_Toc24812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spacing w:val="-2"/>
              <w:sz w:val="22"/>
              <w:szCs w:val="32"/>
              <w14:textOutline w14:w="4358" w14:cap="sq" w14:cmpd="sng">
                <w14:solidFill>
                  <w14:srgbClr w14:val="000000"/>
                </w14:solidFill>
                <w14:prstDash w14:val="solid"/>
                <w14:bevel/>
              </w14:textOutline>
            </w:rPr>
            <w:t>九、代理服务费</w:t>
          </w:r>
          <w:r>
            <w:rPr>
              <w:b/>
              <w:bCs/>
              <w:sz w:val="22"/>
              <w:szCs w:val="22"/>
            </w:rPr>
            <w:tab/>
          </w:r>
          <w:r>
            <w:rPr>
              <w:b/>
              <w:bCs/>
              <w:sz w:val="22"/>
              <w:szCs w:val="22"/>
            </w:rPr>
            <w:fldChar w:fldCharType="begin"/>
          </w:r>
          <w:r>
            <w:rPr>
              <w:b/>
              <w:bCs/>
              <w:sz w:val="22"/>
              <w:szCs w:val="22"/>
            </w:rPr>
            <w:instrText xml:space="preserve"> PAGEREF _Toc24812 \h </w:instrText>
          </w:r>
          <w:r>
            <w:rPr>
              <w:b/>
              <w:bCs/>
              <w:sz w:val="22"/>
              <w:szCs w:val="22"/>
            </w:rPr>
            <w:fldChar w:fldCharType="separate"/>
          </w:r>
          <w:r>
            <w:rPr>
              <w:b/>
              <w:bCs/>
              <w:sz w:val="22"/>
              <w:szCs w:val="22"/>
            </w:rPr>
            <w:t>23</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20E2F989">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_Toc8551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spacing w:val="-2"/>
              <w:sz w:val="22"/>
              <w:szCs w:val="32"/>
              <w14:textOutline w14:w="4358" w14:cap="sq" w14:cmpd="sng">
                <w14:solidFill>
                  <w14:srgbClr w14:val="000000"/>
                </w14:solidFill>
                <w14:prstDash w14:val="solid"/>
                <w14:bevel/>
              </w14:textOutline>
            </w:rPr>
            <w:t>十、签订、审核合同</w:t>
          </w:r>
          <w:r>
            <w:rPr>
              <w:b/>
              <w:bCs/>
              <w:sz w:val="22"/>
              <w:szCs w:val="22"/>
            </w:rPr>
            <w:tab/>
          </w:r>
          <w:r>
            <w:rPr>
              <w:b/>
              <w:bCs/>
              <w:sz w:val="22"/>
              <w:szCs w:val="22"/>
            </w:rPr>
            <w:fldChar w:fldCharType="begin"/>
          </w:r>
          <w:r>
            <w:rPr>
              <w:b/>
              <w:bCs/>
              <w:sz w:val="22"/>
              <w:szCs w:val="22"/>
            </w:rPr>
            <w:instrText xml:space="preserve"> PAGEREF _Toc8551 \h </w:instrText>
          </w:r>
          <w:r>
            <w:rPr>
              <w:b/>
              <w:bCs/>
              <w:sz w:val="22"/>
              <w:szCs w:val="22"/>
            </w:rPr>
            <w:fldChar w:fldCharType="separate"/>
          </w:r>
          <w:r>
            <w:rPr>
              <w:b/>
              <w:bCs/>
              <w:sz w:val="22"/>
              <w:szCs w:val="22"/>
            </w:rPr>
            <w:t>23</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3064650B">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_Toc12980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spacing w:val="-2"/>
              <w:sz w:val="22"/>
              <w:szCs w:val="32"/>
              <w14:textOutline w14:w="4358" w14:cap="sq" w14:cmpd="sng">
                <w14:solidFill>
                  <w14:srgbClr w14:val="000000"/>
                </w14:solidFill>
                <w14:prstDash w14:val="solid"/>
                <w14:bevel/>
              </w14:textOutline>
            </w:rPr>
            <w:t>十一、处罚、询问和质疑</w:t>
          </w:r>
          <w:r>
            <w:rPr>
              <w:b/>
              <w:bCs/>
              <w:sz w:val="22"/>
              <w:szCs w:val="22"/>
            </w:rPr>
            <w:tab/>
          </w:r>
          <w:r>
            <w:rPr>
              <w:b/>
              <w:bCs/>
              <w:sz w:val="22"/>
              <w:szCs w:val="22"/>
            </w:rPr>
            <w:fldChar w:fldCharType="begin"/>
          </w:r>
          <w:r>
            <w:rPr>
              <w:b/>
              <w:bCs/>
              <w:sz w:val="22"/>
              <w:szCs w:val="22"/>
            </w:rPr>
            <w:instrText xml:space="preserve"> PAGEREF _Toc12980 \h </w:instrText>
          </w:r>
          <w:r>
            <w:rPr>
              <w:b/>
              <w:bCs/>
              <w:sz w:val="22"/>
              <w:szCs w:val="22"/>
            </w:rPr>
            <w:fldChar w:fldCharType="separate"/>
          </w:r>
          <w:r>
            <w:rPr>
              <w:b/>
              <w:bCs/>
              <w:sz w:val="22"/>
              <w:szCs w:val="22"/>
            </w:rPr>
            <w:t>24</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7F3CF573">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_Toc24384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spacing w:val="-2"/>
              <w:sz w:val="22"/>
              <w:szCs w:val="32"/>
              <w14:textOutline w14:w="4358" w14:cap="sq" w14:cmpd="sng">
                <w14:solidFill>
                  <w14:srgbClr w14:val="000000"/>
                </w14:solidFill>
                <w14:prstDash w14:val="solid"/>
                <w14:bevel/>
              </w14:textOutline>
            </w:rPr>
            <w:t>十二、保密和披露</w:t>
          </w:r>
          <w:r>
            <w:rPr>
              <w:b/>
              <w:bCs/>
              <w:sz w:val="22"/>
              <w:szCs w:val="22"/>
            </w:rPr>
            <w:tab/>
          </w:r>
          <w:r>
            <w:rPr>
              <w:b/>
              <w:bCs/>
              <w:sz w:val="22"/>
              <w:szCs w:val="22"/>
            </w:rPr>
            <w:fldChar w:fldCharType="begin"/>
          </w:r>
          <w:r>
            <w:rPr>
              <w:b/>
              <w:bCs/>
              <w:sz w:val="22"/>
              <w:szCs w:val="22"/>
            </w:rPr>
            <w:instrText xml:space="preserve"> PAGEREF _Toc24384 \h </w:instrText>
          </w:r>
          <w:r>
            <w:rPr>
              <w:b/>
              <w:bCs/>
              <w:sz w:val="22"/>
              <w:szCs w:val="22"/>
            </w:rPr>
            <w:fldChar w:fldCharType="separate"/>
          </w:r>
          <w:r>
            <w:rPr>
              <w:b/>
              <w:bCs/>
              <w:sz w:val="22"/>
              <w:szCs w:val="22"/>
            </w:rPr>
            <w:t>25</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79636933">
          <w:pPr>
            <w:pStyle w:val="15"/>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_Toc28207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spacing w:val="11"/>
              <w:sz w:val="22"/>
              <w:szCs w:val="36"/>
              <w:lang w:val="en-US" w:eastAsia="zh-CN"/>
            </w:rPr>
            <w:t xml:space="preserve">第三部分 </w:t>
          </w:r>
          <w:r>
            <w:rPr>
              <w:rFonts w:hint="eastAsia" w:ascii="仿宋" w:hAnsi="仿宋" w:eastAsia="仿宋" w:cs="仿宋"/>
              <w:b/>
              <w:bCs/>
              <w:spacing w:val="9"/>
              <w:sz w:val="22"/>
              <w:szCs w:val="40"/>
              <w14:textOutline w14:w="6537" w14:cap="sq" w14:cmpd="sng">
                <w14:solidFill>
                  <w14:srgbClr w14:val="000000"/>
                </w14:solidFill>
                <w14:prstDash w14:val="solid"/>
                <w14:bevel/>
              </w14:textOutline>
            </w:rPr>
            <w:t>采购需求</w:t>
          </w:r>
          <w:r>
            <w:rPr>
              <w:b/>
              <w:bCs/>
              <w:sz w:val="22"/>
              <w:szCs w:val="22"/>
            </w:rPr>
            <w:tab/>
          </w:r>
          <w:r>
            <w:rPr>
              <w:b/>
              <w:bCs/>
              <w:sz w:val="22"/>
              <w:szCs w:val="22"/>
            </w:rPr>
            <w:fldChar w:fldCharType="begin"/>
          </w:r>
          <w:r>
            <w:rPr>
              <w:b/>
              <w:bCs/>
              <w:sz w:val="22"/>
              <w:szCs w:val="22"/>
            </w:rPr>
            <w:instrText xml:space="preserve"> PAGEREF _Toc28207 \h </w:instrText>
          </w:r>
          <w:r>
            <w:rPr>
              <w:b/>
              <w:bCs/>
              <w:sz w:val="22"/>
              <w:szCs w:val="22"/>
            </w:rPr>
            <w:fldChar w:fldCharType="separate"/>
          </w:r>
          <w:r>
            <w:rPr>
              <w:b/>
              <w:bCs/>
              <w:sz w:val="22"/>
              <w:szCs w:val="22"/>
            </w:rPr>
            <w:t>28</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1C0F0FD4">
          <w:pPr>
            <w:pStyle w:val="15"/>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_Toc8668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spacing w:val="9"/>
              <w:sz w:val="22"/>
              <w:szCs w:val="36"/>
              <w14:textOutline w14:w="6537" w14:cap="sq" w14:cmpd="sng">
                <w14:solidFill>
                  <w14:srgbClr w14:val="000000"/>
                </w14:solidFill>
                <w14:prstDash w14:val="solid"/>
                <w14:bevel/>
              </w14:textOutline>
            </w:rPr>
            <w:t>第四部分</w:t>
          </w:r>
          <w:r>
            <w:rPr>
              <w:rFonts w:hint="eastAsia" w:ascii="仿宋" w:hAnsi="仿宋" w:eastAsia="仿宋" w:cs="仿宋"/>
              <w:b/>
              <w:bCs/>
              <w:spacing w:val="9"/>
              <w:sz w:val="22"/>
              <w:szCs w:val="36"/>
            </w:rPr>
            <w:t xml:space="preserve">  </w:t>
          </w:r>
          <w:r>
            <w:rPr>
              <w:rFonts w:hint="eastAsia" w:ascii="仿宋" w:hAnsi="仿宋" w:eastAsia="仿宋" w:cs="仿宋"/>
              <w:b/>
              <w:bCs/>
              <w:spacing w:val="9"/>
              <w:sz w:val="22"/>
              <w:szCs w:val="36"/>
              <w14:textOutline w14:w="6537" w14:cap="sq" w14:cmpd="sng">
                <w14:solidFill>
                  <w14:srgbClr w14:val="000000"/>
                </w14:solidFill>
                <w14:prstDash w14:val="solid"/>
                <w14:bevel/>
              </w14:textOutline>
            </w:rPr>
            <w:t>评审方法</w:t>
          </w:r>
          <w:r>
            <w:rPr>
              <w:b/>
              <w:bCs/>
              <w:sz w:val="22"/>
              <w:szCs w:val="22"/>
            </w:rPr>
            <w:tab/>
          </w:r>
          <w:r>
            <w:rPr>
              <w:b/>
              <w:bCs/>
              <w:sz w:val="22"/>
              <w:szCs w:val="22"/>
            </w:rPr>
            <w:fldChar w:fldCharType="begin"/>
          </w:r>
          <w:r>
            <w:rPr>
              <w:b/>
              <w:bCs/>
              <w:sz w:val="22"/>
              <w:szCs w:val="22"/>
            </w:rPr>
            <w:instrText xml:space="preserve"> PAGEREF _Toc8668 \h </w:instrText>
          </w:r>
          <w:r>
            <w:rPr>
              <w:b/>
              <w:bCs/>
              <w:sz w:val="22"/>
              <w:szCs w:val="22"/>
            </w:rPr>
            <w:fldChar w:fldCharType="separate"/>
          </w:r>
          <w:r>
            <w:rPr>
              <w:b/>
              <w:bCs/>
              <w:sz w:val="22"/>
              <w:szCs w:val="22"/>
            </w:rPr>
            <w:t>35</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6C7F247E">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_Toc19158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spacing w:val="2"/>
              <w:sz w:val="22"/>
              <w:szCs w:val="21"/>
            </w:rPr>
            <w:t>一、</w:t>
          </w:r>
          <w:r>
            <w:rPr>
              <w:rFonts w:hint="eastAsia" w:ascii="仿宋" w:hAnsi="仿宋" w:eastAsia="仿宋" w:cs="仿宋"/>
              <w:b/>
              <w:bCs/>
              <w:spacing w:val="2"/>
              <w:sz w:val="22"/>
              <w:szCs w:val="28"/>
              <w14:textOutline w14:w="4358" w14:cap="sq" w14:cmpd="sng">
                <w14:solidFill>
                  <w14:srgbClr w14:val="000000"/>
                </w14:solidFill>
                <w14:prstDash w14:val="solid"/>
                <w14:bevel/>
              </w14:textOutline>
            </w:rPr>
            <w:t>初步评审内容</w:t>
          </w:r>
          <w:r>
            <w:rPr>
              <w:b/>
              <w:bCs/>
              <w:sz w:val="22"/>
              <w:szCs w:val="22"/>
            </w:rPr>
            <w:tab/>
          </w:r>
          <w:r>
            <w:rPr>
              <w:b/>
              <w:bCs/>
              <w:sz w:val="22"/>
              <w:szCs w:val="22"/>
            </w:rPr>
            <w:fldChar w:fldCharType="begin"/>
          </w:r>
          <w:r>
            <w:rPr>
              <w:b/>
              <w:bCs/>
              <w:sz w:val="22"/>
              <w:szCs w:val="22"/>
            </w:rPr>
            <w:instrText xml:space="preserve"> PAGEREF _Toc19158 \h </w:instrText>
          </w:r>
          <w:r>
            <w:rPr>
              <w:b/>
              <w:bCs/>
              <w:sz w:val="22"/>
              <w:szCs w:val="22"/>
            </w:rPr>
            <w:fldChar w:fldCharType="separate"/>
          </w:r>
          <w:r>
            <w:rPr>
              <w:b/>
              <w:bCs/>
              <w:sz w:val="22"/>
              <w:szCs w:val="22"/>
            </w:rPr>
            <w:t>35</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32BD9500">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_Toc5016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spacing w:val="-2"/>
              <w:position w:val="16"/>
              <w:sz w:val="22"/>
              <w:szCs w:val="32"/>
              <w14:textOutline w14:w="5103" w14:cap="sq" w14:cmpd="sng">
                <w14:solidFill>
                  <w14:srgbClr w14:val="000000"/>
                </w14:solidFill>
                <w14:prstDash w14:val="solid"/>
                <w14:bevel/>
              </w14:textOutline>
            </w:rPr>
            <w:t>二、评标:商务标</w:t>
          </w:r>
          <w:r>
            <w:rPr>
              <w:rFonts w:hint="eastAsia" w:ascii="仿宋" w:hAnsi="仿宋" w:eastAsia="仿宋" w:cs="仿宋"/>
              <w:b/>
              <w:bCs/>
              <w:spacing w:val="-2"/>
              <w:position w:val="16"/>
              <w:sz w:val="22"/>
              <w:szCs w:val="32"/>
              <w:lang w:val="en-US" w:eastAsia="zh-CN"/>
              <w14:textOutline w14:w="5103" w14:cap="sq" w14:cmpd="sng">
                <w14:solidFill>
                  <w14:srgbClr w14:val="000000"/>
                </w14:solidFill>
                <w14:prstDash w14:val="solid"/>
                <w14:bevel/>
              </w14:textOutline>
            </w:rPr>
            <w:t>20</w:t>
          </w:r>
          <w:r>
            <w:rPr>
              <w:rFonts w:hint="eastAsia" w:ascii="仿宋" w:hAnsi="仿宋" w:eastAsia="仿宋" w:cs="仿宋"/>
              <w:b/>
              <w:bCs/>
              <w:spacing w:val="-2"/>
              <w:position w:val="16"/>
              <w:sz w:val="22"/>
              <w:szCs w:val="32"/>
              <w14:textOutline w14:w="5103" w14:cap="sq" w14:cmpd="sng">
                <w14:solidFill>
                  <w14:srgbClr w14:val="000000"/>
                </w14:solidFill>
                <w14:prstDash w14:val="solid"/>
                <w14:bevel/>
              </w14:textOutline>
            </w:rPr>
            <w:t>分、技术部分</w:t>
          </w:r>
          <w:r>
            <w:rPr>
              <w:rFonts w:hint="eastAsia" w:ascii="仿宋" w:hAnsi="仿宋" w:eastAsia="仿宋" w:cs="仿宋"/>
              <w:b/>
              <w:bCs/>
              <w:spacing w:val="-2"/>
              <w:position w:val="16"/>
              <w:sz w:val="22"/>
              <w:szCs w:val="32"/>
              <w:lang w:val="en-US" w:eastAsia="zh-CN"/>
              <w14:textOutline w14:w="5103" w14:cap="sq" w14:cmpd="sng">
                <w14:solidFill>
                  <w14:srgbClr w14:val="000000"/>
                </w14:solidFill>
                <w14:prstDash w14:val="solid"/>
                <w14:bevel/>
              </w14:textOutline>
            </w:rPr>
            <w:t>80</w:t>
          </w:r>
          <w:r>
            <w:rPr>
              <w:rFonts w:hint="eastAsia" w:ascii="仿宋" w:hAnsi="仿宋" w:eastAsia="仿宋" w:cs="仿宋"/>
              <w:b/>
              <w:bCs/>
              <w:spacing w:val="-2"/>
              <w:position w:val="16"/>
              <w:sz w:val="22"/>
              <w:szCs w:val="32"/>
              <w14:textOutline w14:w="5103" w14:cap="sq" w14:cmpd="sng">
                <w14:solidFill>
                  <w14:srgbClr w14:val="000000"/>
                </w14:solidFill>
                <w14:prstDash w14:val="solid"/>
                <w14:bevel/>
              </w14:textOutline>
            </w:rPr>
            <w:t>分</w:t>
          </w:r>
          <w:r>
            <w:rPr>
              <w:b/>
              <w:bCs/>
              <w:sz w:val="22"/>
              <w:szCs w:val="22"/>
            </w:rPr>
            <w:tab/>
          </w:r>
          <w:r>
            <w:rPr>
              <w:b/>
              <w:bCs/>
              <w:sz w:val="22"/>
              <w:szCs w:val="22"/>
            </w:rPr>
            <w:fldChar w:fldCharType="begin"/>
          </w:r>
          <w:r>
            <w:rPr>
              <w:b/>
              <w:bCs/>
              <w:sz w:val="22"/>
              <w:szCs w:val="22"/>
            </w:rPr>
            <w:instrText xml:space="preserve"> PAGEREF _Toc5016 \h </w:instrText>
          </w:r>
          <w:r>
            <w:rPr>
              <w:b/>
              <w:bCs/>
              <w:sz w:val="22"/>
              <w:szCs w:val="22"/>
            </w:rPr>
            <w:fldChar w:fldCharType="separate"/>
          </w:r>
          <w:r>
            <w:rPr>
              <w:b/>
              <w:bCs/>
              <w:sz w:val="22"/>
              <w:szCs w:val="22"/>
            </w:rPr>
            <w:t>37</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1DD417EA">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_Toc32563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spacing w:val="1"/>
              <w:sz w:val="22"/>
              <w:szCs w:val="32"/>
              <w14:textOutline w14:w="5103" w14:cap="sq" w14:cmpd="sng">
                <w14:solidFill>
                  <w14:srgbClr w14:val="000000"/>
                </w14:solidFill>
                <w14:prstDash w14:val="solid"/>
                <w14:bevel/>
              </w14:textOutline>
            </w:rPr>
            <w:t>评标办法正文部分</w:t>
          </w:r>
          <w:r>
            <w:rPr>
              <w:b/>
              <w:bCs/>
              <w:sz w:val="22"/>
              <w:szCs w:val="22"/>
            </w:rPr>
            <w:tab/>
          </w:r>
          <w:r>
            <w:rPr>
              <w:b/>
              <w:bCs/>
              <w:sz w:val="22"/>
              <w:szCs w:val="22"/>
            </w:rPr>
            <w:fldChar w:fldCharType="begin"/>
          </w:r>
          <w:r>
            <w:rPr>
              <w:b/>
              <w:bCs/>
              <w:sz w:val="22"/>
              <w:szCs w:val="22"/>
            </w:rPr>
            <w:instrText xml:space="preserve"> PAGEREF _Toc32563 \h </w:instrText>
          </w:r>
          <w:r>
            <w:rPr>
              <w:b/>
              <w:bCs/>
              <w:sz w:val="22"/>
              <w:szCs w:val="22"/>
            </w:rPr>
            <w:fldChar w:fldCharType="separate"/>
          </w:r>
          <w:r>
            <w:rPr>
              <w:b/>
              <w:bCs/>
              <w:sz w:val="22"/>
              <w:szCs w:val="22"/>
            </w:rPr>
            <w:t>40</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4026F1F3">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_Toc30701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spacing w:val="-1"/>
              <w:sz w:val="22"/>
              <w:szCs w:val="28"/>
              <w14:textOutline w14:w="4358" w14:cap="sq" w14:cmpd="sng">
                <w14:solidFill>
                  <w14:srgbClr w14:val="000000"/>
                </w14:solidFill>
                <w14:prstDash w14:val="solid"/>
                <w14:bevel/>
              </w14:textOutline>
            </w:rPr>
            <w:t>1、投标文件的初审</w:t>
          </w:r>
          <w:r>
            <w:rPr>
              <w:b/>
              <w:bCs/>
              <w:sz w:val="22"/>
              <w:szCs w:val="22"/>
            </w:rPr>
            <w:tab/>
          </w:r>
          <w:r>
            <w:rPr>
              <w:b/>
              <w:bCs/>
              <w:sz w:val="22"/>
              <w:szCs w:val="22"/>
            </w:rPr>
            <w:fldChar w:fldCharType="begin"/>
          </w:r>
          <w:r>
            <w:rPr>
              <w:b/>
              <w:bCs/>
              <w:sz w:val="22"/>
              <w:szCs w:val="22"/>
            </w:rPr>
            <w:instrText xml:space="preserve"> PAGEREF _Toc30701 \h </w:instrText>
          </w:r>
          <w:r>
            <w:rPr>
              <w:b/>
              <w:bCs/>
              <w:sz w:val="22"/>
              <w:szCs w:val="22"/>
            </w:rPr>
            <w:fldChar w:fldCharType="separate"/>
          </w:r>
          <w:r>
            <w:rPr>
              <w:b/>
              <w:bCs/>
              <w:sz w:val="22"/>
              <w:szCs w:val="22"/>
            </w:rPr>
            <w:t>40</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593E7D42">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_Toc29582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sz w:val="22"/>
              <w:szCs w:val="28"/>
              <w14:textOutline w14:w="4358" w14:cap="sq" w14:cmpd="sng">
                <w14:solidFill>
                  <w14:srgbClr w14:val="000000"/>
                </w14:solidFill>
                <w14:prstDash w14:val="solid"/>
                <w14:bevel/>
              </w14:textOutline>
            </w:rPr>
            <w:t>2、投标的澄清</w:t>
          </w:r>
          <w:r>
            <w:rPr>
              <w:b/>
              <w:bCs/>
              <w:sz w:val="22"/>
              <w:szCs w:val="22"/>
            </w:rPr>
            <w:tab/>
          </w:r>
          <w:r>
            <w:rPr>
              <w:b/>
              <w:bCs/>
              <w:sz w:val="22"/>
              <w:szCs w:val="22"/>
            </w:rPr>
            <w:fldChar w:fldCharType="begin"/>
          </w:r>
          <w:r>
            <w:rPr>
              <w:b/>
              <w:bCs/>
              <w:sz w:val="22"/>
              <w:szCs w:val="22"/>
            </w:rPr>
            <w:instrText xml:space="preserve"> PAGEREF _Toc29582 \h </w:instrText>
          </w:r>
          <w:r>
            <w:rPr>
              <w:b/>
              <w:bCs/>
              <w:sz w:val="22"/>
              <w:szCs w:val="22"/>
            </w:rPr>
            <w:fldChar w:fldCharType="separate"/>
          </w:r>
          <w:r>
            <w:rPr>
              <w:b/>
              <w:bCs/>
              <w:sz w:val="22"/>
              <w:szCs w:val="22"/>
            </w:rPr>
            <w:t>42</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42639B95">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_Toc17903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sz w:val="22"/>
              <w:szCs w:val="28"/>
              <w14:textOutline w14:w="4358" w14:cap="sq" w14:cmpd="sng">
                <w14:solidFill>
                  <w14:srgbClr w14:val="000000"/>
                </w14:solidFill>
                <w14:prstDash w14:val="solid"/>
                <w14:bevel/>
              </w14:textOutline>
            </w:rPr>
            <w:t>3、详细评审</w:t>
          </w:r>
          <w:r>
            <w:rPr>
              <w:b/>
              <w:bCs/>
              <w:sz w:val="22"/>
              <w:szCs w:val="22"/>
            </w:rPr>
            <w:tab/>
          </w:r>
          <w:r>
            <w:rPr>
              <w:b/>
              <w:bCs/>
              <w:sz w:val="22"/>
              <w:szCs w:val="22"/>
            </w:rPr>
            <w:fldChar w:fldCharType="begin"/>
          </w:r>
          <w:r>
            <w:rPr>
              <w:b/>
              <w:bCs/>
              <w:sz w:val="22"/>
              <w:szCs w:val="22"/>
            </w:rPr>
            <w:instrText xml:space="preserve"> PAGEREF _Toc17903 \h </w:instrText>
          </w:r>
          <w:r>
            <w:rPr>
              <w:b/>
              <w:bCs/>
              <w:sz w:val="22"/>
              <w:szCs w:val="22"/>
            </w:rPr>
            <w:fldChar w:fldCharType="separate"/>
          </w:r>
          <w:r>
            <w:rPr>
              <w:b/>
              <w:bCs/>
              <w:sz w:val="22"/>
              <w:szCs w:val="22"/>
            </w:rPr>
            <w:t>42</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6CFB72B9">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_Toc23274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sz w:val="22"/>
              <w:szCs w:val="28"/>
              <w14:textOutline w14:w="4358" w14:cap="sq" w14:cmpd="sng">
                <w14:solidFill>
                  <w14:srgbClr w14:val="000000"/>
                </w14:solidFill>
                <w14:prstDash w14:val="solid"/>
                <w14:bevel/>
              </w14:textOutline>
            </w:rPr>
            <w:t>4、确定中标人</w:t>
          </w:r>
          <w:r>
            <w:rPr>
              <w:b/>
              <w:bCs/>
              <w:sz w:val="22"/>
              <w:szCs w:val="22"/>
            </w:rPr>
            <w:tab/>
          </w:r>
          <w:r>
            <w:rPr>
              <w:b/>
              <w:bCs/>
              <w:sz w:val="22"/>
              <w:szCs w:val="22"/>
            </w:rPr>
            <w:fldChar w:fldCharType="begin"/>
          </w:r>
          <w:r>
            <w:rPr>
              <w:b/>
              <w:bCs/>
              <w:sz w:val="22"/>
              <w:szCs w:val="22"/>
            </w:rPr>
            <w:instrText xml:space="preserve"> PAGEREF _Toc23274 \h </w:instrText>
          </w:r>
          <w:r>
            <w:rPr>
              <w:b/>
              <w:bCs/>
              <w:sz w:val="22"/>
              <w:szCs w:val="22"/>
            </w:rPr>
            <w:fldChar w:fldCharType="separate"/>
          </w:r>
          <w:r>
            <w:rPr>
              <w:b/>
              <w:bCs/>
              <w:sz w:val="22"/>
              <w:szCs w:val="22"/>
            </w:rPr>
            <w:t>43</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602F8310">
          <w:pPr>
            <w:pStyle w:val="15"/>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_Toc9170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spacing w:val="11"/>
              <w:sz w:val="22"/>
              <w:szCs w:val="36"/>
              <w:lang w:eastAsia="zh-CN"/>
            </w:rPr>
            <w:t>第五部分  合同文件</w:t>
          </w:r>
          <w:r>
            <w:rPr>
              <w:b/>
              <w:bCs/>
              <w:sz w:val="22"/>
              <w:szCs w:val="22"/>
            </w:rPr>
            <w:tab/>
          </w:r>
          <w:r>
            <w:rPr>
              <w:b/>
              <w:bCs/>
              <w:sz w:val="22"/>
              <w:szCs w:val="22"/>
            </w:rPr>
            <w:fldChar w:fldCharType="begin"/>
          </w:r>
          <w:r>
            <w:rPr>
              <w:b/>
              <w:bCs/>
              <w:sz w:val="22"/>
              <w:szCs w:val="22"/>
            </w:rPr>
            <w:instrText xml:space="preserve"> PAGEREF _Toc9170 \h </w:instrText>
          </w:r>
          <w:r>
            <w:rPr>
              <w:b/>
              <w:bCs/>
              <w:sz w:val="22"/>
              <w:szCs w:val="22"/>
            </w:rPr>
            <w:fldChar w:fldCharType="separate"/>
          </w:r>
          <w:r>
            <w:rPr>
              <w:b/>
              <w:bCs/>
              <w:sz w:val="22"/>
              <w:szCs w:val="22"/>
            </w:rPr>
            <w:t>44</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2F74D2F4">
          <w:pPr>
            <w:pStyle w:val="15"/>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_Toc27904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spacing w:val="9"/>
              <w:sz w:val="22"/>
              <w:szCs w:val="36"/>
              <w14:textOutline w14:w="6537" w14:cap="sq" w14:cmpd="sng">
                <w14:solidFill>
                  <w14:srgbClr w14:val="000000"/>
                </w14:solidFill>
                <w14:prstDash w14:val="solid"/>
                <w14:bevel/>
              </w14:textOutline>
            </w:rPr>
            <w:t>第六部分</w:t>
          </w:r>
          <w:r>
            <w:rPr>
              <w:rFonts w:hint="eastAsia" w:ascii="仿宋" w:hAnsi="仿宋" w:eastAsia="仿宋" w:cs="仿宋"/>
              <w:b/>
              <w:bCs/>
              <w:spacing w:val="9"/>
              <w:sz w:val="22"/>
              <w:szCs w:val="36"/>
            </w:rPr>
            <w:t xml:space="preserve">  </w:t>
          </w:r>
          <w:r>
            <w:rPr>
              <w:rFonts w:hint="eastAsia" w:ascii="仿宋" w:hAnsi="仿宋" w:eastAsia="仿宋" w:cs="仿宋"/>
              <w:b/>
              <w:bCs/>
              <w:spacing w:val="9"/>
              <w:sz w:val="22"/>
              <w:szCs w:val="36"/>
              <w14:textOutline w14:w="6537" w14:cap="sq" w14:cmpd="sng">
                <w14:solidFill>
                  <w14:srgbClr w14:val="000000"/>
                </w14:solidFill>
                <w14:prstDash w14:val="solid"/>
                <w14:bevel/>
              </w14:textOutline>
            </w:rPr>
            <w:t>投标文件格式</w:t>
          </w:r>
          <w:r>
            <w:rPr>
              <w:b/>
              <w:bCs/>
              <w:sz w:val="22"/>
              <w:szCs w:val="22"/>
            </w:rPr>
            <w:tab/>
          </w:r>
          <w:r>
            <w:rPr>
              <w:b/>
              <w:bCs/>
              <w:sz w:val="22"/>
              <w:szCs w:val="22"/>
            </w:rPr>
            <w:fldChar w:fldCharType="begin"/>
          </w:r>
          <w:r>
            <w:rPr>
              <w:b/>
              <w:bCs/>
              <w:sz w:val="22"/>
              <w:szCs w:val="22"/>
            </w:rPr>
            <w:instrText xml:space="preserve"> PAGEREF _Toc27904 \h </w:instrText>
          </w:r>
          <w:r>
            <w:rPr>
              <w:b/>
              <w:bCs/>
              <w:sz w:val="22"/>
              <w:szCs w:val="22"/>
            </w:rPr>
            <w:fldChar w:fldCharType="separate"/>
          </w:r>
          <w:r>
            <w:rPr>
              <w:b/>
              <w:bCs/>
              <w:sz w:val="22"/>
              <w:szCs w:val="22"/>
            </w:rPr>
            <w:t>55</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2E34E74A">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_Toc13168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kern w:val="1"/>
              <w:sz w:val="22"/>
              <w:szCs w:val="32"/>
            </w:rPr>
            <w:t>一、投标函</w:t>
          </w:r>
          <w:r>
            <w:rPr>
              <w:b/>
              <w:bCs/>
              <w:sz w:val="22"/>
              <w:szCs w:val="22"/>
            </w:rPr>
            <w:tab/>
          </w:r>
          <w:r>
            <w:rPr>
              <w:b/>
              <w:bCs/>
              <w:sz w:val="22"/>
              <w:szCs w:val="22"/>
            </w:rPr>
            <w:fldChar w:fldCharType="begin"/>
          </w:r>
          <w:r>
            <w:rPr>
              <w:b/>
              <w:bCs/>
              <w:sz w:val="22"/>
              <w:szCs w:val="22"/>
            </w:rPr>
            <w:instrText xml:space="preserve"> PAGEREF _Toc13168 \h </w:instrText>
          </w:r>
          <w:r>
            <w:rPr>
              <w:b/>
              <w:bCs/>
              <w:sz w:val="22"/>
              <w:szCs w:val="22"/>
            </w:rPr>
            <w:fldChar w:fldCharType="separate"/>
          </w:r>
          <w:r>
            <w:rPr>
              <w:b/>
              <w:bCs/>
              <w:sz w:val="22"/>
              <w:szCs w:val="22"/>
            </w:rPr>
            <w:t>57</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3955D918">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_Toc4390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kern w:val="1"/>
              <w:sz w:val="22"/>
              <w:szCs w:val="32"/>
            </w:rPr>
            <w:t>二、</w:t>
          </w:r>
          <w:r>
            <w:rPr>
              <w:rFonts w:hint="eastAsia" w:ascii="仿宋" w:hAnsi="仿宋" w:eastAsia="仿宋" w:cs="仿宋"/>
              <w:b/>
              <w:bCs/>
              <w:kern w:val="1"/>
              <w:sz w:val="22"/>
              <w:szCs w:val="32"/>
              <w:lang w:val="en-US" w:eastAsia="zh-CN"/>
            </w:rPr>
            <w:t>响应</w:t>
          </w:r>
          <w:r>
            <w:rPr>
              <w:rFonts w:hint="eastAsia" w:ascii="仿宋" w:hAnsi="仿宋" w:eastAsia="仿宋" w:cs="仿宋"/>
              <w:b/>
              <w:bCs/>
              <w:kern w:val="1"/>
              <w:sz w:val="22"/>
              <w:szCs w:val="32"/>
            </w:rPr>
            <w:t>报价一览表</w:t>
          </w:r>
          <w:r>
            <w:rPr>
              <w:b/>
              <w:bCs/>
              <w:sz w:val="22"/>
              <w:szCs w:val="22"/>
            </w:rPr>
            <w:tab/>
          </w:r>
          <w:r>
            <w:rPr>
              <w:b/>
              <w:bCs/>
              <w:sz w:val="22"/>
              <w:szCs w:val="22"/>
            </w:rPr>
            <w:fldChar w:fldCharType="begin"/>
          </w:r>
          <w:r>
            <w:rPr>
              <w:b/>
              <w:bCs/>
              <w:sz w:val="22"/>
              <w:szCs w:val="22"/>
            </w:rPr>
            <w:instrText xml:space="preserve"> PAGEREF _Toc4390 \h </w:instrText>
          </w:r>
          <w:r>
            <w:rPr>
              <w:b/>
              <w:bCs/>
              <w:sz w:val="22"/>
              <w:szCs w:val="22"/>
            </w:rPr>
            <w:fldChar w:fldCharType="separate"/>
          </w:r>
          <w:r>
            <w:rPr>
              <w:b/>
              <w:bCs/>
              <w:sz w:val="22"/>
              <w:szCs w:val="22"/>
            </w:rPr>
            <w:t>59</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4FF0031E">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_Toc24612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kern w:val="1"/>
              <w:sz w:val="22"/>
              <w:szCs w:val="32"/>
              <w:lang w:val="en-US" w:eastAsia="zh-CN"/>
            </w:rPr>
            <w:t>三、</w:t>
          </w:r>
          <w:r>
            <w:rPr>
              <w:rFonts w:hint="eastAsia" w:ascii="仿宋" w:hAnsi="仿宋" w:eastAsia="仿宋" w:cs="仿宋"/>
              <w:b/>
              <w:bCs/>
              <w:kern w:val="1"/>
              <w:sz w:val="22"/>
              <w:szCs w:val="32"/>
            </w:rPr>
            <w:t xml:space="preserve"> 技 术 规 格 偏 离 表</w:t>
          </w:r>
          <w:r>
            <w:rPr>
              <w:b/>
              <w:bCs/>
              <w:sz w:val="22"/>
              <w:szCs w:val="22"/>
            </w:rPr>
            <w:tab/>
          </w:r>
          <w:r>
            <w:rPr>
              <w:b/>
              <w:bCs/>
              <w:sz w:val="22"/>
              <w:szCs w:val="22"/>
            </w:rPr>
            <w:fldChar w:fldCharType="begin"/>
          </w:r>
          <w:r>
            <w:rPr>
              <w:b/>
              <w:bCs/>
              <w:sz w:val="22"/>
              <w:szCs w:val="22"/>
            </w:rPr>
            <w:instrText xml:space="preserve"> PAGEREF _Toc24612 \h </w:instrText>
          </w:r>
          <w:r>
            <w:rPr>
              <w:b/>
              <w:bCs/>
              <w:sz w:val="22"/>
              <w:szCs w:val="22"/>
            </w:rPr>
            <w:fldChar w:fldCharType="separate"/>
          </w:r>
          <w:r>
            <w:rPr>
              <w:b/>
              <w:bCs/>
              <w:sz w:val="22"/>
              <w:szCs w:val="22"/>
            </w:rPr>
            <w:t>60</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0E4A38E8">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_Toc2361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sz w:val="22"/>
              <w:szCs w:val="21"/>
              <w:lang w:val="en-US" w:eastAsia="zh-CN"/>
            </w:rPr>
            <w:t>四</w:t>
          </w:r>
          <w:r>
            <w:rPr>
              <w:rFonts w:hint="eastAsia" w:ascii="仿宋" w:hAnsi="仿宋" w:eastAsia="仿宋" w:cs="仿宋"/>
              <w:b/>
              <w:bCs/>
              <w:sz w:val="22"/>
              <w:szCs w:val="21"/>
              <w:lang w:val="zh-CN"/>
            </w:rPr>
            <w:t>、法定代表人身份证明</w:t>
          </w:r>
          <w:r>
            <w:rPr>
              <w:b/>
              <w:bCs/>
              <w:sz w:val="22"/>
              <w:szCs w:val="22"/>
            </w:rPr>
            <w:tab/>
          </w:r>
          <w:r>
            <w:rPr>
              <w:b/>
              <w:bCs/>
              <w:sz w:val="22"/>
              <w:szCs w:val="22"/>
            </w:rPr>
            <w:fldChar w:fldCharType="begin"/>
          </w:r>
          <w:r>
            <w:rPr>
              <w:b/>
              <w:bCs/>
              <w:sz w:val="22"/>
              <w:szCs w:val="22"/>
            </w:rPr>
            <w:instrText xml:space="preserve"> PAGEREF _Toc2361 \h </w:instrText>
          </w:r>
          <w:r>
            <w:rPr>
              <w:b/>
              <w:bCs/>
              <w:sz w:val="22"/>
              <w:szCs w:val="22"/>
            </w:rPr>
            <w:fldChar w:fldCharType="separate"/>
          </w:r>
          <w:r>
            <w:rPr>
              <w:b/>
              <w:bCs/>
              <w:sz w:val="22"/>
              <w:szCs w:val="22"/>
            </w:rPr>
            <w:t>61</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21B45114">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_Toc8321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snapToGrid w:val="0"/>
              <w:kern w:val="0"/>
              <w:sz w:val="22"/>
              <w:szCs w:val="21"/>
              <w:lang w:val="en-US" w:eastAsia="zh-CN" w:bidi="ar-SA"/>
            </w:rPr>
            <w:t>五、投标保证金缴纳证明</w:t>
          </w:r>
          <w:r>
            <w:rPr>
              <w:b/>
              <w:bCs/>
              <w:sz w:val="22"/>
              <w:szCs w:val="22"/>
            </w:rPr>
            <w:tab/>
          </w:r>
          <w:r>
            <w:rPr>
              <w:b/>
              <w:bCs/>
              <w:sz w:val="22"/>
              <w:szCs w:val="22"/>
            </w:rPr>
            <w:fldChar w:fldCharType="begin"/>
          </w:r>
          <w:r>
            <w:rPr>
              <w:b/>
              <w:bCs/>
              <w:sz w:val="22"/>
              <w:szCs w:val="22"/>
            </w:rPr>
            <w:instrText xml:space="preserve"> PAGEREF _Toc8321 \h </w:instrText>
          </w:r>
          <w:r>
            <w:rPr>
              <w:b/>
              <w:bCs/>
              <w:sz w:val="22"/>
              <w:szCs w:val="22"/>
            </w:rPr>
            <w:fldChar w:fldCharType="separate"/>
          </w:r>
          <w:r>
            <w:rPr>
              <w:b/>
              <w:bCs/>
              <w:sz w:val="22"/>
              <w:szCs w:val="22"/>
            </w:rPr>
            <w:t>63</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30E98EF1">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_Toc25857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kern w:val="1"/>
              <w:sz w:val="22"/>
              <w:szCs w:val="32"/>
              <w:lang w:val="en-US" w:eastAsia="zh-CN"/>
            </w:rPr>
            <w:t>六</w:t>
          </w:r>
          <w:r>
            <w:rPr>
              <w:rFonts w:hint="eastAsia" w:ascii="仿宋" w:hAnsi="仿宋" w:eastAsia="仿宋" w:cs="仿宋"/>
              <w:b/>
              <w:bCs/>
              <w:kern w:val="1"/>
              <w:sz w:val="22"/>
              <w:szCs w:val="32"/>
            </w:rPr>
            <w:t>、</w:t>
          </w:r>
          <w:r>
            <w:rPr>
              <w:rFonts w:hint="eastAsia" w:ascii="仿宋" w:hAnsi="仿宋" w:eastAsia="仿宋" w:cs="仿宋"/>
              <w:b/>
              <w:bCs/>
              <w:kern w:val="1"/>
              <w:sz w:val="22"/>
              <w:szCs w:val="32"/>
              <w:lang w:val="en-US" w:eastAsia="zh-CN"/>
            </w:rPr>
            <w:t>资格审查资料</w:t>
          </w:r>
          <w:r>
            <w:rPr>
              <w:b/>
              <w:bCs/>
              <w:sz w:val="22"/>
              <w:szCs w:val="22"/>
            </w:rPr>
            <w:tab/>
          </w:r>
          <w:r>
            <w:rPr>
              <w:b/>
              <w:bCs/>
              <w:sz w:val="22"/>
              <w:szCs w:val="22"/>
            </w:rPr>
            <w:fldChar w:fldCharType="begin"/>
          </w:r>
          <w:r>
            <w:rPr>
              <w:b/>
              <w:bCs/>
              <w:sz w:val="22"/>
              <w:szCs w:val="22"/>
            </w:rPr>
            <w:instrText xml:space="preserve"> PAGEREF _Toc25857 \h </w:instrText>
          </w:r>
          <w:r>
            <w:rPr>
              <w:b/>
              <w:bCs/>
              <w:sz w:val="22"/>
              <w:szCs w:val="22"/>
            </w:rPr>
            <w:fldChar w:fldCharType="separate"/>
          </w:r>
          <w:r>
            <w:rPr>
              <w:b/>
              <w:bCs/>
              <w:sz w:val="22"/>
              <w:szCs w:val="22"/>
            </w:rPr>
            <w:t>64</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0AD0721C">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_Toc29351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kern w:val="1"/>
              <w:sz w:val="22"/>
              <w:szCs w:val="32"/>
              <w:lang w:val="en-US" w:eastAsia="zh-CN"/>
            </w:rPr>
            <w:t>七、</w:t>
          </w:r>
          <w:r>
            <w:rPr>
              <w:rFonts w:hint="eastAsia" w:ascii="仿宋" w:hAnsi="仿宋" w:eastAsia="仿宋" w:cs="仿宋"/>
              <w:b/>
              <w:bCs/>
              <w:kern w:val="1"/>
              <w:sz w:val="22"/>
              <w:szCs w:val="32"/>
            </w:rPr>
            <w:t>中小企业声明函（</w:t>
          </w:r>
          <w:r>
            <w:rPr>
              <w:rFonts w:hint="eastAsia" w:ascii="仿宋" w:hAnsi="仿宋" w:eastAsia="仿宋" w:cs="仿宋"/>
              <w:b/>
              <w:bCs/>
              <w:kern w:val="1"/>
              <w:sz w:val="22"/>
              <w:szCs w:val="32"/>
              <w:lang w:val="en-US" w:eastAsia="zh-CN"/>
            </w:rPr>
            <w:t>服务</w:t>
          </w:r>
          <w:r>
            <w:rPr>
              <w:rFonts w:hint="eastAsia" w:ascii="仿宋" w:hAnsi="仿宋" w:eastAsia="仿宋" w:cs="仿宋"/>
              <w:b/>
              <w:bCs/>
              <w:kern w:val="1"/>
              <w:sz w:val="22"/>
              <w:szCs w:val="32"/>
            </w:rPr>
            <w:t>）</w:t>
          </w:r>
          <w:r>
            <w:rPr>
              <w:b/>
              <w:bCs/>
              <w:sz w:val="22"/>
              <w:szCs w:val="22"/>
            </w:rPr>
            <w:tab/>
          </w:r>
          <w:r>
            <w:rPr>
              <w:b/>
              <w:bCs/>
              <w:sz w:val="22"/>
              <w:szCs w:val="22"/>
            </w:rPr>
            <w:fldChar w:fldCharType="begin"/>
          </w:r>
          <w:r>
            <w:rPr>
              <w:b/>
              <w:bCs/>
              <w:sz w:val="22"/>
              <w:szCs w:val="22"/>
            </w:rPr>
            <w:instrText xml:space="preserve"> PAGEREF _Toc29351 \h </w:instrText>
          </w:r>
          <w:r>
            <w:rPr>
              <w:b/>
              <w:bCs/>
              <w:sz w:val="22"/>
              <w:szCs w:val="22"/>
            </w:rPr>
            <w:fldChar w:fldCharType="separate"/>
          </w:r>
          <w:r>
            <w:rPr>
              <w:b/>
              <w:bCs/>
              <w:sz w:val="22"/>
              <w:szCs w:val="22"/>
            </w:rPr>
            <w:t>69</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4EE6A2CF">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_Toc2485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kern w:val="1"/>
              <w:sz w:val="22"/>
              <w:szCs w:val="32"/>
              <w:lang w:val="en-US" w:eastAsia="zh-CN"/>
            </w:rPr>
            <w:t>八、商务技术文件（格式自拟）</w:t>
          </w:r>
          <w:r>
            <w:rPr>
              <w:b/>
              <w:bCs/>
              <w:sz w:val="22"/>
              <w:szCs w:val="22"/>
            </w:rPr>
            <w:tab/>
          </w:r>
          <w:r>
            <w:rPr>
              <w:b/>
              <w:bCs/>
              <w:sz w:val="22"/>
              <w:szCs w:val="22"/>
            </w:rPr>
            <w:fldChar w:fldCharType="begin"/>
          </w:r>
          <w:r>
            <w:rPr>
              <w:b/>
              <w:bCs/>
              <w:sz w:val="22"/>
              <w:szCs w:val="22"/>
            </w:rPr>
            <w:instrText xml:space="preserve"> PAGEREF _Toc2485 \h </w:instrText>
          </w:r>
          <w:r>
            <w:rPr>
              <w:b/>
              <w:bCs/>
              <w:sz w:val="22"/>
              <w:szCs w:val="22"/>
            </w:rPr>
            <w:fldChar w:fldCharType="separate"/>
          </w:r>
          <w:r>
            <w:rPr>
              <w:b/>
              <w:bCs/>
              <w:sz w:val="22"/>
              <w:szCs w:val="22"/>
            </w:rPr>
            <w:t>70</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40B79717">
          <w:pPr>
            <w:pStyle w:val="17"/>
            <w:tabs>
              <w:tab w:val="right" w:leader="dot" w:pos="8361"/>
            </w:tabs>
            <w:rPr>
              <w:b/>
              <w:bCs/>
              <w:sz w:val="22"/>
              <w:szCs w:val="22"/>
            </w:rPr>
          </w:pPr>
          <w:r>
            <w:rPr>
              <w:rFonts w:hint="eastAsia" w:ascii="仿宋" w:hAnsi="仿宋" w:eastAsia="仿宋" w:cs="仿宋"/>
              <w:b/>
              <w:bCs/>
              <w:snapToGrid w:val="0"/>
              <w:color w:val="000000"/>
              <w:kern w:val="0"/>
              <w:sz w:val="22"/>
              <w:szCs w:val="22"/>
              <w:lang w:val="en-US" w:eastAsia="en-US" w:bidi="ar-SA"/>
            </w:rPr>
            <w:fldChar w:fldCharType="begin"/>
          </w:r>
          <w:r>
            <w:rPr>
              <w:rFonts w:hint="eastAsia" w:ascii="仿宋" w:hAnsi="仿宋" w:eastAsia="仿宋" w:cs="仿宋"/>
              <w:b/>
              <w:bCs/>
              <w:snapToGrid w:val="0"/>
              <w:kern w:val="0"/>
              <w:sz w:val="22"/>
              <w:szCs w:val="22"/>
              <w:lang w:val="en-US" w:eastAsia="en-US" w:bidi="ar-SA"/>
            </w:rPr>
            <w:instrText xml:space="preserve"> HYPERLINK \l _Toc20541 </w:instrText>
          </w:r>
          <w:r>
            <w:rPr>
              <w:rFonts w:hint="eastAsia" w:ascii="仿宋" w:hAnsi="仿宋" w:eastAsia="仿宋" w:cs="仿宋"/>
              <w:b/>
              <w:bCs/>
              <w:snapToGrid w:val="0"/>
              <w:kern w:val="0"/>
              <w:sz w:val="22"/>
              <w:szCs w:val="22"/>
              <w:lang w:val="en-US" w:eastAsia="en-US" w:bidi="ar-SA"/>
            </w:rPr>
            <w:fldChar w:fldCharType="separate"/>
          </w:r>
          <w:r>
            <w:rPr>
              <w:rFonts w:hint="eastAsia" w:ascii="仿宋" w:hAnsi="仿宋" w:eastAsia="仿宋" w:cs="仿宋"/>
              <w:b/>
              <w:bCs/>
              <w:kern w:val="1"/>
              <w:sz w:val="22"/>
              <w:szCs w:val="32"/>
              <w:lang w:val="en-US" w:eastAsia="zh-CN"/>
            </w:rPr>
            <w:t>九、其他资料</w:t>
          </w:r>
          <w:r>
            <w:rPr>
              <w:b/>
              <w:bCs/>
              <w:sz w:val="22"/>
              <w:szCs w:val="22"/>
            </w:rPr>
            <w:tab/>
          </w:r>
          <w:r>
            <w:rPr>
              <w:b/>
              <w:bCs/>
              <w:sz w:val="22"/>
              <w:szCs w:val="22"/>
            </w:rPr>
            <w:fldChar w:fldCharType="begin"/>
          </w:r>
          <w:r>
            <w:rPr>
              <w:b/>
              <w:bCs/>
              <w:sz w:val="22"/>
              <w:szCs w:val="22"/>
            </w:rPr>
            <w:instrText xml:space="preserve"> PAGEREF _Toc20541 \h </w:instrText>
          </w:r>
          <w:r>
            <w:rPr>
              <w:b/>
              <w:bCs/>
              <w:sz w:val="22"/>
              <w:szCs w:val="22"/>
            </w:rPr>
            <w:fldChar w:fldCharType="separate"/>
          </w:r>
          <w:r>
            <w:rPr>
              <w:b/>
              <w:bCs/>
              <w:sz w:val="22"/>
              <w:szCs w:val="22"/>
            </w:rPr>
            <w:t>71</w:t>
          </w:r>
          <w:r>
            <w:rPr>
              <w:b/>
              <w:bCs/>
              <w:sz w:val="22"/>
              <w:szCs w:val="22"/>
            </w:rPr>
            <w:fldChar w:fldCharType="end"/>
          </w:r>
          <w:r>
            <w:rPr>
              <w:rFonts w:hint="eastAsia" w:ascii="仿宋" w:hAnsi="仿宋" w:eastAsia="仿宋" w:cs="仿宋"/>
              <w:b/>
              <w:bCs/>
              <w:snapToGrid w:val="0"/>
              <w:color w:val="000000"/>
              <w:kern w:val="0"/>
              <w:sz w:val="22"/>
              <w:szCs w:val="22"/>
              <w:lang w:val="en-US" w:eastAsia="en-US" w:bidi="ar-SA"/>
            </w:rPr>
            <w:fldChar w:fldCharType="end"/>
          </w:r>
        </w:p>
        <w:p w14:paraId="7C7839B0">
          <w:pPr>
            <w:pStyle w:val="3"/>
            <w:rPr>
              <w:rFonts w:hint="eastAsia" w:ascii="仿宋" w:hAnsi="仿宋" w:eastAsia="仿宋" w:cs="仿宋"/>
              <w:snapToGrid w:val="0"/>
              <w:color w:val="000000"/>
              <w:kern w:val="0"/>
              <w:sz w:val="22"/>
              <w:szCs w:val="22"/>
              <w:lang w:val="en-US" w:eastAsia="en-US" w:bidi="ar-SA"/>
            </w:rPr>
          </w:pPr>
          <w:r>
            <w:rPr>
              <w:rFonts w:hint="eastAsia" w:ascii="仿宋" w:hAnsi="仿宋" w:eastAsia="仿宋" w:cs="仿宋"/>
              <w:b/>
              <w:bCs/>
              <w:snapToGrid w:val="0"/>
              <w:color w:val="000000"/>
              <w:kern w:val="0"/>
              <w:sz w:val="22"/>
              <w:szCs w:val="22"/>
              <w:lang w:val="en-US" w:eastAsia="en-US" w:bidi="ar-SA"/>
            </w:rPr>
            <w:fldChar w:fldCharType="end"/>
          </w:r>
        </w:p>
      </w:sdtContent>
    </w:sdt>
    <w:p w14:paraId="05F811CB">
      <w:pPr>
        <w:pStyle w:val="3"/>
        <w:rPr>
          <w:rFonts w:hint="eastAsia" w:ascii="仿宋" w:hAnsi="仿宋" w:eastAsia="仿宋" w:cs="仿宋"/>
          <w:snapToGrid w:val="0"/>
          <w:color w:val="000000"/>
          <w:kern w:val="0"/>
          <w:sz w:val="21"/>
          <w:szCs w:val="21"/>
          <w:lang w:val="en-US" w:eastAsia="en-US" w:bidi="ar-SA"/>
        </w:rPr>
      </w:pPr>
    </w:p>
    <w:p w14:paraId="2A8AF6BA">
      <w:pPr>
        <w:tabs>
          <w:tab w:val="center" w:pos="4180"/>
        </w:tabs>
        <w:bidi w:val="0"/>
        <w:jc w:val="left"/>
        <w:rPr>
          <w:rFonts w:hint="eastAsia" w:ascii="仿宋" w:hAnsi="仿宋" w:eastAsia="仿宋" w:cs="仿宋"/>
          <w:lang w:val="en-US" w:eastAsia="zh-CN"/>
        </w:rPr>
        <w:sectPr>
          <w:footerReference r:id="rId7" w:type="default"/>
          <w:pgSz w:w="11850" w:h="16781"/>
          <w:pgMar w:top="1199" w:right="1777" w:bottom="1219" w:left="1712" w:header="0" w:footer="1057" w:gutter="0"/>
          <w:pgNumType w:fmt="decimal" w:start="1"/>
          <w:cols w:space="720" w:num="1"/>
        </w:sectPr>
      </w:pPr>
    </w:p>
    <w:p w14:paraId="649CA5FD">
      <w:pPr>
        <w:spacing w:before="72" w:line="223" w:lineRule="auto"/>
        <w:jc w:val="center"/>
        <w:outlineLvl w:val="0"/>
        <w:rPr>
          <w:rFonts w:hint="eastAsia" w:ascii="仿宋" w:hAnsi="仿宋" w:eastAsia="仿宋" w:cs="仿宋"/>
          <w:spacing w:val="10"/>
          <w:sz w:val="35"/>
          <w:szCs w:val="35"/>
          <w:lang w:eastAsia="zh-CN"/>
          <w14:textOutline w14:w="6537" w14:cap="sq" w14:cmpd="sng">
            <w14:solidFill>
              <w14:srgbClr w14:val="000000"/>
            </w14:solidFill>
            <w14:prstDash w14:val="solid"/>
            <w14:bevel/>
          </w14:textOutline>
        </w:rPr>
      </w:pPr>
      <w:bookmarkStart w:id="5" w:name="bookmark2"/>
      <w:bookmarkEnd w:id="5"/>
      <w:bookmarkStart w:id="6" w:name="_Toc22698"/>
      <w:permStart w:id="0" w:edGrp="everyone"/>
      <w:permEnd w:id="0"/>
      <w:bookmarkStart w:id="352" w:name="_GoBack"/>
      <w:bookmarkEnd w:id="352"/>
      <w:r>
        <w:rPr>
          <w:rFonts w:hint="eastAsia" w:ascii="仿宋" w:hAnsi="仿宋" w:eastAsia="仿宋" w:cs="仿宋"/>
          <w:spacing w:val="9"/>
          <w:sz w:val="35"/>
          <w:szCs w:val="35"/>
          <w14:textOutline w14:w="6537" w14:cap="sq" w14:cmpd="sng">
            <w14:solidFill>
              <w14:srgbClr w14:val="000000"/>
            </w14:solidFill>
            <w14:prstDash w14:val="solid"/>
            <w14:bevel/>
          </w14:textOutline>
        </w:rPr>
        <w:t>第一部分</w:t>
      </w:r>
      <w:r>
        <w:rPr>
          <w:rFonts w:hint="eastAsia" w:ascii="仿宋" w:hAnsi="仿宋" w:eastAsia="仿宋" w:cs="仿宋"/>
          <w:spacing w:val="9"/>
          <w:sz w:val="35"/>
          <w:szCs w:val="35"/>
          <w:lang w:val="en-US" w:eastAsia="zh-CN"/>
          <w14:textOutline w14:w="6537" w14:cap="sq" w14:cmpd="sng">
            <w14:solidFill>
              <w14:srgbClr w14:val="000000"/>
            </w14:solidFill>
            <w14:prstDash w14:val="solid"/>
            <w14:bevel/>
          </w14:textOutline>
        </w:rPr>
        <w:t xml:space="preserve"> 招标公告</w:t>
      </w:r>
      <w:bookmarkEnd w:id="6"/>
    </w:p>
    <w:p w14:paraId="40C6EF7A">
      <w:pPr>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hint="eastAsia" w:ascii="仿宋" w:hAnsi="仿宋" w:eastAsia="仿宋" w:cs="仿宋"/>
          <w:b/>
          <w:bCs/>
          <w:sz w:val="36"/>
          <w:szCs w:val="36"/>
          <w:lang w:val="en-US"/>
        </w:rPr>
      </w:pPr>
      <w:bookmarkStart w:id="7" w:name="_Toc35393805"/>
      <w:bookmarkStart w:id="8" w:name="_Toc35393636"/>
      <w:bookmarkStart w:id="9" w:name="_Toc28359018"/>
      <w:bookmarkStart w:id="10" w:name="_Toc28359095"/>
      <w:r>
        <w:rPr>
          <w:rFonts w:hint="eastAsia" w:ascii="仿宋" w:hAnsi="仿宋" w:eastAsia="仿宋" w:cs="仿宋"/>
          <w:b/>
          <w:bCs/>
          <w:sz w:val="36"/>
          <w:szCs w:val="36"/>
          <w:lang w:val="en-US" w:eastAsia="zh-CN"/>
        </w:rPr>
        <w:t>2026年沙雅县教师素质能力提升项目-教育教学服务项目公开</w:t>
      </w:r>
      <w:r>
        <w:rPr>
          <w:rFonts w:hint="eastAsia" w:ascii="仿宋" w:hAnsi="仿宋" w:eastAsia="仿宋" w:cs="仿宋"/>
          <w:b/>
          <w:bCs/>
          <w:sz w:val="36"/>
          <w:szCs w:val="36"/>
          <w:lang w:val="en-US"/>
        </w:rPr>
        <w:t>招标公告</w:t>
      </w:r>
    </w:p>
    <w:tbl>
      <w:tblPr>
        <w:tblStyle w:val="22"/>
        <w:tblW w:w="92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32"/>
      </w:tblGrid>
      <w:tr w14:paraId="4C61B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2" w:type="dxa"/>
          </w:tcPr>
          <w:p w14:paraId="0BD4CEFA">
            <w:pPr>
              <w:keepNext w:val="0"/>
              <w:keepLines w:val="0"/>
              <w:pageBreakBefore w:val="0"/>
              <w:widowControl w:val="0"/>
              <w:kinsoku/>
              <w:wordWrap/>
              <w:overflowPunct/>
              <w:topLinePunct w:val="0"/>
              <w:autoSpaceDE w:val="0"/>
              <w:autoSpaceDN w:val="0"/>
              <w:bidi w:val="0"/>
              <w:adjustRightInd/>
              <w:snapToGrid/>
              <w:spacing w:line="500" w:lineRule="exact"/>
              <w:jc w:val="both"/>
              <w:textAlignment w:val="auto"/>
              <w:rPr>
                <w:rFonts w:hint="eastAsia" w:ascii="仿宋" w:hAnsi="仿宋" w:eastAsia="仿宋" w:cs="仿宋"/>
                <w:b/>
                <w:bCs/>
                <w:sz w:val="28"/>
                <w:szCs w:val="28"/>
                <w:vertAlign w:val="baseline"/>
                <w:lang w:val="en-US"/>
              </w:rPr>
            </w:pPr>
            <w:r>
              <w:rPr>
                <w:rFonts w:hint="eastAsia" w:ascii="仿宋" w:hAnsi="仿宋" w:eastAsia="仿宋" w:cs="仿宋"/>
                <w:b/>
                <w:bCs/>
                <w:sz w:val="28"/>
                <w:szCs w:val="28"/>
                <w:vertAlign w:val="baseline"/>
                <w:lang w:val="en-US"/>
              </w:rPr>
              <w:t>项目概况</w:t>
            </w:r>
          </w:p>
          <w:p w14:paraId="4F1026FA">
            <w:pPr>
              <w:keepNext w:val="0"/>
              <w:keepLines w:val="0"/>
              <w:pageBreakBefore w:val="0"/>
              <w:widowControl w:val="0"/>
              <w:kinsoku/>
              <w:wordWrap/>
              <w:overflowPunct/>
              <w:topLinePunct w:val="0"/>
              <w:autoSpaceDE w:val="0"/>
              <w:autoSpaceDN w:val="0"/>
              <w:bidi w:val="0"/>
              <w:adjustRightInd/>
              <w:snapToGrid/>
              <w:spacing w:line="500" w:lineRule="exact"/>
              <w:ind w:firstLine="562" w:firstLineChars="200"/>
              <w:jc w:val="left"/>
              <w:textAlignment w:val="auto"/>
              <w:rPr>
                <w:rFonts w:hint="eastAsia" w:ascii="仿宋" w:hAnsi="仿宋" w:eastAsia="仿宋" w:cs="仿宋"/>
                <w:b/>
                <w:bCs/>
                <w:sz w:val="36"/>
                <w:szCs w:val="36"/>
                <w:vertAlign w:val="baseline"/>
                <w:lang w:val="en-US"/>
              </w:rPr>
            </w:pPr>
            <w:r>
              <w:rPr>
                <w:rFonts w:hint="eastAsia" w:ascii="仿宋" w:hAnsi="仿宋" w:eastAsia="仿宋" w:cs="仿宋"/>
                <w:b/>
                <w:bCs/>
                <w:color w:val="auto"/>
                <w:sz w:val="28"/>
                <w:szCs w:val="28"/>
                <w:vertAlign w:val="baseline"/>
                <w:lang w:val="en-US" w:eastAsia="zh-CN"/>
              </w:rPr>
              <w:t>2026年沙雅县教师素质能力提升项目-教育教学服务项目</w:t>
            </w:r>
            <w:r>
              <w:rPr>
                <w:rFonts w:hint="eastAsia" w:ascii="仿宋" w:hAnsi="仿宋" w:eastAsia="仿宋" w:cs="仿宋"/>
                <w:b/>
                <w:bCs/>
                <w:color w:val="auto"/>
                <w:sz w:val="28"/>
                <w:szCs w:val="28"/>
                <w:vertAlign w:val="baseline"/>
                <w:lang w:val="en-US"/>
              </w:rPr>
              <w:t>的潜在投标人应在政采云平台线上获取招标文件，并于 202</w:t>
            </w:r>
            <w:r>
              <w:rPr>
                <w:rFonts w:hint="eastAsia" w:ascii="仿宋" w:hAnsi="仿宋" w:eastAsia="仿宋" w:cs="仿宋"/>
                <w:b/>
                <w:bCs/>
                <w:color w:val="auto"/>
                <w:sz w:val="28"/>
                <w:szCs w:val="28"/>
                <w:vertAlign w:val="baseline"/>
                <w:lang w:val="en-US" w:eastAsia="zh-CN"/>
              </w:rPr>
              <w:t>6</w:t>
            </w:r>
            <w:r>
              <w:rPr>
                <w:rFonts w:hint="eastAsia" w:ascii="仿宋" w:hAnsi="仿宋" w:eastAsia="仿宋" w:cs="仿宋"/>
                <w:b/>
                <w:bCs/>
                <w:color w:val="auto"/>
                <w:sz w:val="28"/>
                <w:szCs w:val="28"/>
                <w:vertAlign w:val="baseline"/>
                <w:lang w:val="en-US"/>
              </w:rPr>
              <w:t>年</w:t>
            </w:r>
            <w:r>
              <w:rPr>
                <w:rFonts w:hint="eastAsia" w:ascii="仿宋" w:hAnsi="仿宋" w:eastAsia="仿宋" w:cs="仿宋"/>
                <w:b/>
                <w:bCs/>
                <w:color w:val="auto"/>
                <w:sz w:val="28"/>
                <w:szCs w:val="28"/>
                <w:vertAlign w:val="baseline"/>
                <w:lang w:val="en-US" w:eastAsia="zh-CN"/>
              </w:rPr>
              <w:t>10</w:t>
            </w:r>
            <w:r>
              <w:rPr>
                <w:rFonts w:hint="eastAsia" w:ascii="仿宋" w:hAnsi="仿宋" w:eastAsia="仿宋" w:cs="仿宋"/>
                <w:b/>
                <w:bCs/>
                <w:color w:val="auto"/>
                <w:sz w:val="28"/>
                <w:szCs w:val="28"/>
                <w:vertAlign w:val="baseline"/>
                <w:lang w:val="en-US"/>
              </w:rPr>
              <w:t>月</w:t>
            </w:r>
            <w:r>
              <w:rPr>
                <w:rFonts w:hint="eastAsia" w:ascii="仿宋" w:hAnsi="仿宋" w:eastAsia="仿宋" w:cs="仿宋"/>
                <w:b/>
                <w:bCs/>
                <w:color w:val="auto"/>
                <w:sz w:val="28"/>
                <w:szCs w:val="28"/>
                <w:vertAlign w:val="baseline"/>
                <w:lang w:val="en-US" w:eastAsia="zh-CN"/>
              </w:rPr>
              <w:t>30</w:t>
            </w:r>
            <w:r>
              <w:rPr>
                <w:rFonts w:hint="eastAsia" w:ascii="仿宋" w:hAnsi="仿宋" w:eastAsia="仿宋" w:cs="仿宋"/>
                <w:b/>
                <w:bCs/>
                <w:color w:val="auto"/>
                <w:sz w:val="28"/>
                <w:szCs w:val="28"/>
                <w:vertAlign w:val="baseline"/>
                <w:lang w:val="en-US"/>
              </w:rPr>
              <w:t>日</w:t>
            </w:r>
            <w:r>
              <w:rPr>
                <w:rFonts w:hint="eastAsia" w:ascii="仿宋" w:hAnsi="仿宋" w:eastAsia="仿宋" w:cs="仿宋"/>
                <w:b/>
                <w:bCs/>
                <w:color w:val="auto"/>
                <w:sz w:val="28"/>
                <w:szCs w:val="28"/>
                <w:vertAlign w:val="baseline"/>
                <w:lang w:val="en-US" w:eastAsia="zh-CN"/>
              </w:rPr>
              <w:t>10</w:t>
            </w:r>
            <w:r>
              <w:rPr>
                <w:rFonts w:hint="eastAsia" w:ascii="仿宋" w:hAnsi="仿宋" w:eastAsia="仿宋" w:cs="仿宋"/>
                <w:b/>
                <w:bCs/>
                <w:color w:val="auto"/>
                <w:sz w:val="28"/>
                <w:szCs w:val="28"/>
                <w:vertAlign w:val="baseline"/>
                <w:lang w:val="en-US"/>
              </w:rPr>
              <w:t>：</w:t>
            </w:r>
            <w:r>
              <w:rPr>
                <w:rFonts w:hint="eastAsia" w:ascii="仿宋" w:hAnsi="仿宋" w:eastAsia="仿宋" w:cs="仿宋"/>
                <w:b/>
                <w:bCs/>
                <w:color w:val="auto"/>
                <w:sz w:val="28"/>
                <w:szCs w:val="28"/>
                <w:vertAlign w:val="baseline"/>
                <w:lang w:val="en-US" w:eastAsia="zh-CN"/>
              </w:rPr>
              <w:t>30</w:t>
            </w:r>
            <w:r>
              <w:rPr>
                <w:rFonts w:hint="eastAsia" w:ascii="仿宋" w:hAnsi="仿宋" w:eastAsia="仿宋" w:cs="仿宋"/>
                <w:b/>
                <w:bCs/>
                <w:color w:val="auto"/>
                <w:sz w:val="28"/>
                <w:szCs w:val="28"/>
                <w:vertAlign w:val="baseline"/>
                <w:lang w:val="en-US"/>
              </w:rPr>
              <w:t>分 （北京时间）前递交投标文件。</w:t>
            </w:r>
          </w:p>
        </w:tc>
      </w:tr>
      <w:bookmarkEnd w:id="7"/>
      <w:bookmarkEnd w:id="8"/>
      <w:bookmarkEnd w:id="9"/>
      <w:bookmarkEnd w:id="10"/>
    </w:tbl>
    <w:p w14:paraId="6D59E6ED">
      <w:pPr>
        <w:keepNext w:val="0"/>
        <w:keepLines w:val="0"/>
        <w:pageBreakBefore w:val="0"/>
        <w:widowControl w:val="0"/>
        <w:kinsoku/>
        <w:wordWrap/>
        <w:overflowPunct/>
        <w:topLinePunct w:val="0"/>
        <w:autoSpaceDE w:val="0"/>
        <w:autoSpaceDN w:val="0"/>
        <w:bidi w:val="0"/>
        <w:adjustRightInd/>
        <w:snapToGrid/>
        <w:spacing w:line="510" w:lineRule="exact"/>
        <w:textAlignment w:val="auto"/>
        <w:outlineLvl w:val="1"/>
        <w:rPr>
          <w:rFonts w:hint="eastAsia" w:ascii="仿宋" w:hAnsi="仿宋" w:eastAsia="仿宋" w:cs="仿宋"/>
          <w:b/>
          <w:bCs/>
          <w:kern w:val="2"/>
          <w:sz w:val="28"/>
          <w:szCs w:val="28"/>
          <w:lang w:val="en-US" w:bidi="ar-SA"/>
        </w:rPr>
      </w:pPr>
      <w:bookmarkStart w:id="11" w:name="_Toc7194"/>
      <w:r>
        <w:rPr>
          <w:rFonts w:hint="eastAsia" w:ascii="仿宋" w:hAnsi="仿宋" w:eastAsia="仿宋" w:cs="仿宋"/>
          <w:b/>
          <w:bCs/>
          <w:kern w:val="2"/>
          <w:sz w:val="28"/>
          <w:szCs w:val="28"/>
          <w:lang w:val="en-US" w:bidi="ar-SA"/>
        </w:rPr>
        <w:t>一、项目基本情况：</w:t>
      </w:r>
      <w:bookmarkEnd w:id="11"/>
    </w:p>
    <w:p w14:paraId="17BECCE7">
      <w:pPr>
        <w:keepNext w:val="0"/>
        <w:keepLines w:val="0"/>
        <w:pageBreakBefore w:val="0"/>
        <w:widowControl w:val="0"/>
        <w:kinsoku/>
        <w:wordWrap/>
        <w:overflowPunct/>
        <w:topLinePunct w:val="0"/>
        <w:autoSpaceDE w:val="0"/>
        <w:autoSpaceDN w:val="0"/>
        <w:bidi w:val="0"/>
        <w:adjustRightInd/>
        <w:snapToGrid/>
        <w:spacing w:line="510" w:lineRule="exact"/>
        <w:ind w:left="1933" w:leftChars="254" w:hanging="1400" w:hangingChars="500"/>
        <w:textAlignment w:val="auto"/>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bidi="ar-SA"/>
        </w:rPr>
        <w:t>项目编号：SYZFCG(FS)-2026</w:t>
      </w:r>
      <w:r>
        <w:rPr>
          <w:rFonts w:hint="eastAsia" w:ascii="仿宋" w:hAnsi="仿宋" w:eastAsia="仿宋" w:cs="仿宋"/>
          <w:kern w:val="2"/>
          <w:sz w:val="28"/>
          <w:szCs w:val="28"/>
          <w:lang w:val="en-US" w:eastAsia="zh-CN" w:bidi="ar-SA"/>
        </w:rPr>
        <w:t>135</w:t>
      </w:r>
    </w:p>
    <w:p w14:paraId="53D7B6F5">
      <w:pPr>
        <w:keepNext w:val="0"/>
        <w:keepLines w:val="0"/>
        <w:pageBreakBefore w:val="0"/>
        <w:widowControl w:val="0"/>
        <w:kinsoku/>
        <w:wordWrap/>
        <w:overflowPunct/>
        <w:topLinePunct w:val="0"/>
        <w:autoSpaceDE w:val="0"/>
        <w:autoSpaceDN w:val="0"/>
        <w:bidi w:val="0"/>
        <w:adjustRightInd/>
        <w:snapToGrid/>
        <w:spacing w:line="510" w:lineRule="exact"/>
        <w:ind w:firstLine="560" w:firstLineChars="200"/>
        <w:textAlignment w:val="auto"/>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bidi="ar-SA"/>
        </w:rPr>
        <w:t>项目名称：</w:t>
      </w:r>
      <w:r>
        <w:rPr>
          <w:rFonts w:hint="eastAsia" w:ascii="仿宋" w:hAnsi="仿宋" w:eastAsia="仿宋" w:cs="仿宋"/>
          <w:kern w:val="2"/>
          <w:sz w:val="28"/>
          <w:szCs w:val="28"/>
          <w:lang w:val="en-US" w:eastAsia="zh-CN" w:bidi="ar-SA"/>
        </w:rPr>
        <w:t>2026年沙雅县教师素质能力提升项目-教育教学服务项目</w:t>
      </w:r>
    </w:p>
    <w:p w14:paraId="4D1D1FB5">
      <w:pPr>
        <w:keepNext w:val="0"/>
        <w:keepLines w:val="0"/>
        <w:pageBreakBefore w:val="0"/>
        <w:widowControl w:val="0"/>
        <w:kinsoku/>
        <w:wordWrap/>
        <w:overflowPunct/>
        <w:topLinePunct w:val="0"/>
        <w:autoSpaceDE w:val="0"/>
        <w:autoSpaceDN w:val="0"/>
        <w:bidi w:val="0"/>
        <w:adjustRightInd/>
        <w:snapToGrid/>
        <w:spacing w:line="510" w:lineRule="exact"/>
        <w:ind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bidi="ar-SA"/>
        </w:rPr>
        <w:t>预算金额（元）：</w:t>
      </w:r>
      <w:r>
        <w:rPr>
          <w:rFonts w:hint="eastAsia" w:ascii="仿宋_GB2312" w:hAnsi="仿宋_GB2312" w:eastAsia="仿宋_GB2312" w:cs="仿宋_GB2312"/>
          <w:snapToGrid/>
          <w:color w:val="000000"/>
          <w:spacing w:val="11"/>
          <w:kern w:val="2"/>
          <w:sz w:val="28"/>
          <w:szCs w:val="28"/>
          <w:highlight w:val="none"/>
          <w:lang w:val="en-US" w:eastAsia="zh-CN"/>
        </w:rPr>
        <w:t>6300000</w:t>
      </w:r>
    </w:p>
    <w:p w14:paraId="798F5285">
      <w:pPr>
        <w:keepNext w:val="0"/>
        <w:keepLines w:val="0"/>
        <w:pageBreakBefore w:val="0"/>
        <w:widowControl w:val="0"/>
        <w:kinsoku/>
        <w:wordWrap/>
        <w:overflowPunct/>
        <w:topLinePunct w:val="0"/>
        <w:autoSpaceDE w:val="0"/>
        <w:autoSpaceDN w:val="0"/>
        <w:bidi w:val="0"/>
        <w:adjustRightInd/>
        <w:snapToGrid/>
        <w:spacing w:line="510" w:lineRule="exact"/>
        <w:ind w:firstLine="560" w:firstLineChars="200"/>
        <w:textAlignment w:val="auto"/>
        <w:rPr>
          <w:rFonts w:hint="eastAsia" w:ascii="仿宋" w:hAnsi="仿宋" w:eastAsia="仿宋" w:cs="仿宋"/>
          <w:kern w:val="2"/>
          <w:sz w:val="28"/>
          <w:szCs w:val="28"/>
          <w:highlight w:val="none"/>
          <w:lang w:val="en-US" w:bidi="ar-SA"/>
        </w:rPr>
      </w:pPr>
      <w:r>
        <w:rPr>
          <w:rFonts w:hint="eastAsia" w:ascii="仿宋" w:hAnsi="仿宋" w:eastAsia="仿宋" w:cs="仿宋"/>
          <w:kern w:val="2"/>
          <w:sz w:val="28"/>
          <w:szCs w:val="28"/>
          <w:highlight w:val="none"/>
          <w:lang w:val="en-US" w:bidi="ar-SA"/>
        </w:rPr>
        <w:t>最高限价（元）：</w:t>
      </w:r>
      <w:r>
        <w:rPr>
          <w:rFonts w:hint="eastAsia" w:ascii="仿宋_GB2312" w:hAnsi="仿宋_GB2312" w:eastAsia="仿宋_GB2312" w:cs="仿宋_GB2312"/>
          <w:snapToGrid/>
          <w:color w:val="000000"/>
          <w:spacing w:val="11"/>
          <w:kern w:val="2"/>
          <w:sz w:val="28"/>
          <w:szCs w:val="28"/>
          <w:highlight w:val="none"/>
          <w:lang w:val="en-US" w:eastAsia="zh-CN"/>
        </w:rPr>
        <w:t>6300000</w:t>
      </w:r>
    </w:p>
    <w:p w14:paraId="604E2868">
      <w:pPr>
        <w:keepNext w:val="0"/>
        <w:keepLines w:val="0"/>
        <w:pageBreakBefore w:val="0"/>
        <w:widowControl w:val="0"/>
        <w:kinsoku/>
        <w:wordWrap/>
        <w:overflowPunct/>
        <w:topLinePunct w:val="0"/>
        <w:autoSpaceDE w:val="0"/>
        <w:autoSpaceDN w:val="0"/>
        <w:bidi w:val="0"/>
        <w:adjustRightInd/>
        <w:snapToGrid/>
        <w:spacing w:line="510" w:lineRule="exact"/>
        <w:ind w:firstLine="560" w:firstLineChars="200"/>
        <w:textAlignment w:val="auto"/>
        <w:rPr>
          <w:rFonts w:hint="eastAsia" w:ascii="仿宋" w:hAnsi="仿宋" w:eastAsia="仿宋" w:cs="仿宋"/>
          <w:kern w:val="2"/>
          <w:sz w:val="28"/>
          <w:szCs w:val="28"/>
          <w:lang w:val="en-US" w:bidi="ar-SA"/>
        </w:rPr>
      </w:pPr>
      <w:r>
        <w:rPr>
          <w:rFonts w:hint="eastAsia" w:ascii="仿宋" w:hAnsi="仿宋" w:eastAsia="仿宋" w:cs="仿宋"/>
          <w:kern w:val="2"/>
          <w:sz w:val="28"/>
          <w:szCs w:val="28"/>
          <w:lang w:val="en-US" w:bidi="ar-SA"/>
        </w:rPr>
        <w:t>采购需求：</w:t>
      </w:r>
      <w:r>
        <w:rPr>
          <w:rFonts w:hint="default" w:ascii="Times New Roman" w:hAnsi="Times New Roman" w:eastAsia="仿宋_GB2312" w:cs="Times New Roman"/>
          <w:b w:val="0"/>
          <w:bCs w:val="0"/>
          <w:snapToGrid/>
          <w:kern w:val="2"/>
          <w:sz w:val="28"/>
          <w:szCs w:val="28"/>
          <w:lang w:val="en-US" w:eastAsia="zh-CN"/>
        </w:rPr>
        <w:t>为沙雅县域内初、高中学校提供全覆盖教育教学质量提升服务。</w:t>
      </w:r>
      <w:r>
        <w:rPr>
          <w:rFonts w:hint="eastAsia" w:ascii="Times New Roman" w:hAnsi="Times New Roman" w:eastAsia="仿宋_GB2312" w:cs="Times New Roman"/>
          <w:b w:val="0"/>
          <w:bCs w:val="0"/>
          <w:snapToGrid/>
          <w:kern w:val="2"/>
          <w:sz w:val="28"/>
          <w:szCs w:val="28"/>
          <w:lang w:val="en-US" w:eastAsia="zh-CN"/>
        </w:rPr>
        <w:t>中标方</w:t>
      </w:r>
      <w:r>
        <w:rPr>
          <w:rFonts w:hint="default" w:ascii="Times New Roman" w:hAnsi="Times New Roman" w:eastAsia="仿宋_GB2312" w:cs="Times New Roman"/>
          <w:b w:val="0"/>
          <w:bCs w:val="0"/>
          <w:snapToGrid/>
          <w:kern w:val="2"/>
          <w:sz w:val="28"/>
          <w:szCs w:val="28"/>
          <w:lang w:val="en-US" w:eastAsia="zh-CN"/>
        </w:rPr>
        <w:t>须根据采购方工作要求，</w:t>
      </w:r>
      <w:r>
        <w:rPr>
          <w:rFonts w:hint="default" w:ascii="Times New Roman" w:hAnsi="Times New Roman" w:eastAsia="仿宋_GB2312" w:cs="Times New Roman"/>
          <w:b w:val="0"/>
          <w:bCs w:val="0"/>
          <w:snapToGrid/>
          <w:kern w:val="2"/>
          <w:sz w:val="28"/>
          <w:szCs w:val="28"/>
          <w:lang w:eastAsia="zh-CN"/>
        </w:rPr>
        <w:t>为沙雅县域内初、高中学校选派</w:t>
      </w:r>
      <w:r>
        <w:rPr>
          <w:rFonts w:hint="eastAsia" w:ascii="Times New Roman" w:hAnsi="Times New Roman" w:eastAsia="仿宋_GB2312" w:cs="Times New Roman"/>
          <w:b w:val="0"/>
          <w:bCs w:val="0"/>
          <w:snapToGrid/>
          <w:kern w:val="2"/>
          <w:sz w:val="28"/>
          <w:szCs w:val="28"/>
          <w:lang w:val="en-US" w:eastAsia="zh-CN"/>
        </w:rPr>
        <w:t>105</w:t>
      </w:r>
      <w:r>
        <w:rPr>
          <w:rFonts w:hint="default" w:ascii="Times New Roman" w:hAnsi="Times New Roman" w:eastAsia="仿宋_GB2312" w:cs="Times New Roman"/>
          <w:b w:val="0"/>
          <w:bCs w:val="0"/>
          <w:snapToGrid/>
          <w:kern w:val="2"/>
          <w:sz w:val="28"/>
          <w:szCs w:val="28"/>
          <w:lang w:eastAsia="zh-CN"/>
        </w:rPr>
        <w:t>名专任教师，选派教师接受采购方的岗位安排，负责</w:t>
      </w:r>
      <w:r>
        <w:rPr>
          <w:rFonts w:hint="default" w:ascii="Times New Roman" w:hAnsi="Times New Roman" w:eastAsia="仿宋_GB2312" w:cs="Times New Roman"/>
          <w:b w:val="0"/>
          <w:bCs w:val="0"/>
          <w:snapToGrid/>
          <w:kern w:val="2"/>
          <w:sz w:val="28"/>
          <w:szCs w:val="28"/>
          <w:lang w:val="en-US" w:eastAsia="zh-CN"/>
        </w:rPr>
        <w:t>教育</w:t>
      </w:r>
      <w:r>
        <w:rPr>
          <w:rFonts w:hint="default" w:ascii="Times New Roman" w:hAnsi="Times New Roman" w:eastAsia="仿宋_GB2312" w:cs="Times New Roman"/>
          <w:b w:val="0"/>
          <w:bCs w:val="0"/>
          <w:snapToGrid/>
          <w:kern w:val="2"/>
          <w:sz w:val="28"/>
          <w:szCs w:val="28"/>
          <w:lang w:eastAsia="zh-CN"/>
        </w:rPr>
        <w:t>教学</w:t>
      </w:r>
      <w:r>
        <w:rPr>
          <w:rFonts w:hint="default" w:ascii="Times New Roman" w:hAnsi="Times New Roman" w:eastAsia="仿宋_GB2312" w:cs="Times New Roman"/>
          <w:b w:val="0"/>
          <w:bCs w:val="0"/>
          <w:snapToGrid/>
          <w:kern w:val="2"/>
          <w:sz w:val="28"/>
          <w:szCs w:val="28"/>
          <w:lang w:val="en-US" w:eastAsia="zh-CN"/>
        </w:rPr>
        <w:t>质量提升服务</w:t>
      </w:r>
      <w:r>
        <w:rPr>
          <w:rFonts w:hint="default" w:ascii="Times New Roman" w:hAnsi="Times New Roman" w:eastAsia="仿宋_GB2312" w:cs="Times New Roman"/>
          <w:b w:val="0"/>
          <w:bCs w:val="0"/>
          <w:snapToGrid/>
          <w:kern w:val="2"/>
          <w:sz w:val="28"/>
          <w:szCs w:val="28"/>
          <w:lang w:eastAsia="zh-CN"/>
        </w:rPr>
        <w:t>工作，承担学校的教</w:t>
      </w:r>
      <w:r>
        <w:rPr>
          <w:rFonts w:hint="default" w:ascii="Times New Roman" w:hAnsi="Times New Roman" w:eastAsia="仿宋_GB2312" w:cs="Times New Roman"/>
          <w:b w:val="0"/>
          <w:bCs w:val="0"/>
          <w:snapToGrid/>
          <w:kern w:val="2"/>
          <w:sz w:val="28"/>
          <w:szCs w:val="28"/>
          <w:lang w:val="en-US" w:eastAsia="zh-CN"/>
        </w:rPr>
        <w:t>育教</w:t>
      </w:r>
      <w:r>
        <w:rPr>
          <w:rFonts w:hint="default" w:ascii="Times New Roman" w:hAnsi="Times New Roman" w:eastAsia="仿宋_GB2312" w:cs="Times New Roman"/>
          <w:b w:val="0"/>
          <w:bCs w:val="0"/>
          <w:snapToGrid/>
          <w:kern w:val="2"/>
          <w:sz w:val="28"/>
          <w:szCs w:val="28"/>
          <w:lang w:eastAsia="zh-CN"/>
        </w:rPr>
        <w:t>学、教</w:t>
      </w:r>
      <w:r>
        <w:rPr>
          <w:rFonts w:hint="default" w:ascii="Times New Roman" w:hAnsi="Times New Roman" w:eastAsia="仿宋_GB2312" w:cs="Times New Roman"/>
          <w:b w:val="0"/>
          <w:bCs w:val="0"/>
          <w:snapToGrid/>
          <w:kern w:val="2"/>
          <w:sz w:val="28"/>
          <w:szCs w:val="28"/>
          <w:lang w:val="en-US" w:eastAsia="zh-CN"/>
        </w:rPr>
        <w:t>科</w:t>
      </w:r>
      <w:r>
        <w:rPr>
          <w:rFonts w:hint="default" w:ascii="Times New Roman" w:hAnsi="Times New Roman" w:eastAsia="仿宋_GB2312" w:cs="Times New Roman"/>
          <w:b w:val="0"/>
          <w:bCs w:val="0"/>
          <w:snapToGrid/>
          <w:kern w:val="2"/>
          <w:sz w:val="28"/>
          <w:szCs w:val="28"/>
          <w:lang w:eastAsia="zh-CN"/>
        </w:rPr>
        <w:t>研、德育、维稳、安全及行政等具体工作。</w:t>
      </w:r>
      <w:r>
        <w:rPr>
          <w:rFonts w:hint="eastAsia" w:ascii="仿宋" w:hAnsi="仿宋" w:eastAsia="仿宋" w:cs="仿宋"/>
          <w:kern w:val="2"/>
          <w:sz w:val="28"/>
          <w:szCs w:val="28"/>
          <w:lang w:val="en-US" w:bidi="ar-SA"/>
        </w:rPr>
        <w:t>（具体</w:t>
      </w:r>
      <w:r>
        <w:rPr>
          <w:rFonts w:hint="eastAsia" w:ascii="仿宋" w:hAnsi="仿宋" w:eastAsia="仿宋" w:cs="仿宋"/>
          <w:kern w:val="2"/>
          <w:sz w:val="28"/>
          <w:szCs w:val="28"/>
          <w:lang w:val="en-US" w:eastAsia="zh-CN" w:bidi="ar-SA"/>
        </w:rPr>
        <w:t>内容</w:t>
      </w:r>
      <w:r>
        <w:rPr>
          <w:rFonts w:hint="eastAsia" w:ascii="仿宋" w:hAnsi="仿宋" w:eastAsia="仿宋" w:cs="仿宋"/>
          <w:kern w:val="2"/>
          <w:sz w:val="28"/>
          <w:szCs w:val="28"/>
          <w:lang w:val="en-US" w:bidi="ar-SA"/>
        </w:rPr>
        <w:t>详见招标文件</w:t>
      </w:r>
      <w:r>
        <w:rPr>
          <w:rFonts w:hint="eastAsia" w:ascii="仿宋" w:hAnsi="仿宋" w:eastAsia="仿宋" w:cs="仿宋"/>
          <w:kern w:val="2"/>
          <w:sz w:val="28"/>
          <w:szCs w:val="28"/>
          <w:lang w:val="en-US" w:eastAsia="zh-CN" w:bidi="ar-SA"/>
        </w:rPr>
        <w:t>第三部分采购需求</w:t>
      </w:r>
      <w:r>
        <w:rPr>
          <w:rFonts w:hint="eastAsia" w:ascii="仿宋" w:hAnsi="仿宋" w:eastAsia="仿宋" w:cs="仿宋"/>
          <w:kern w:val="2"/>
          <w:sz w:val="28"/>
          <w:szCs w:val="28"/>
          <w:lang w:val="en-US" w:bidi="ar-SA"/>
        </w:rPr>
        <w:t>）</w:t>
      </w:r>
    </w:p>
    <w:p w14:paraId="27DE8D03">
      <w:pPr>
        <w:keepNext w:val="0"/>
        <w:keepLines w:val="0"/>
        <w:pageBreakBefore w:val="0"/>
        <w:widowControl w:val="0"/>
        <w:kinsoku/>
        <w:wordWrap/>
        <w:overflowPunct/>
        <w:topLinePunct w:val="0"/>
        <w:autoSpaceDE w:val="0"/>
        <w:autoSpaceDN w:val="0"/>
        <w:bidi w:val="0"/>
        <w:adjustRightInd/>
        <w:snapToGrid/>
        <w:spacing w:line="510" w:lineRule="exact"/>
        <w:ind w:firstLine="560" w:firstLineChars="200"/>
        <w:textAlignment w:val="auto"/>
        <w:rPr>
          <w:rFonts w:hint="eastAsia" w:ascii="仿宋" w:hAnsi="仿宋" w:eastAsia="仿宋" w:cs="仿宋"/>
          <w:kern w:val="2"/>
          <w:sz w:val="28"/>
          <w:szCs w:val="28"/>
          <w:lang w:val="en-US" w:bidi="ar-SA"/>
        </w:rPr>
      </w:pPr>
      <w:r>
        <w:rPr>
          <w:rFonts w:hint="eastAsia" w:ascii="仿宋" w:hAnsi="仿宋" w:eastAsia="仿宋" w:cs="仿宋"/>
          <w:kern w:val="2"/>
          <w:sz w:val="28"/>
          <w:szCs w:val="28"/>
          <w:lang w:val="en-US" w:bidi="ar-SA"/>
        </w:rPr>
        <w:t>合同履行期限：</w:t>
      </w:r>
      <w:r>
        <w:rPr>
          <w:rFonts w:hint="default" w:ascii="Times New Roman" w:hAnsi="Times New Roman" w:eastAsia="仿宋_GB2312" w:cs="Times New Roman"/>
          <w:b w:val="0"/>
          <w:bCs w:val="0"/>
          <w:snapToGrid/>
          <w:kern w:val="2"/>
          <w:sz w:val="28"/>
          <w:szCs w:val="28"/>
          <w:lang w:val="en-US" w:eastAsia="zh-CN"/>
        </w:rPr>
        <w:t>自合同签订生效之日起至</w:t>
      </w:r>
      <w:r>
        <w:rPr>
          <w:rFonts w:hint="eastAsia" w:ascii="Times New Roman" w:hAnsi="Times New Roman" w:eastAsia="仿宋_GB2312" w:cs="Times New Roman"/>
          <w:b w:val="0"/>
          <w:bCs w:val="0"/>
          <w:snapToGrid/>
          <w:kern w:val="2"/>
          <w:sz w:val="28"/>
          <w:szCs w:val="28"/>
          <w:lang w:val="en-US" w:eastAsia="zh-CN"/>
        </w:rPr>
        <w:t>2027年4月30日</w:t>
      </w:r>
      <w:r>
        <w:rPr>
          <w:rFonts w:hint="default" w:ascii="Times New Roman" w:hAnsi="Times New Roman" w:eastAsia="仿宋_GB2312" w:cs="Times New Roman"/>
          <w:snapToGrid/>
          <w:kern w:val="2"/>
          <w:sz w:val="28"/>
          <w:szCs w:val="28"/>
          <w:lang w:val="en-US" w:eastAsia="zh-CN"/>
        </w:rPr>
        <w:t>为止</w:t>
      </w:r>
      <w:r>
        <w:rPr>
          <w:rFonts w:hint="eastAsia" w:ascii="仿宋" w:hAnsi="仿宋" w:eastAsia="仿宋" w:cs="仿宋"/>
          <w:kern w:val="2"/>
          <w:sz w:val="28"/>
          <w:szCs w:val="28"/>
          <w:lang w:val="en-US" w:bidi="ar-SA"/>
        </w:rPr>
        <w:t>。</w:t>
      </w:r>
    </w:p>
    <w:p w14:paraId="07CB27B8">
      <w:pPr>
        <w:keepNext w:val="0"/>
        <w:keepLines w:val="0"/>
        <w:pageBreakBefore w:val="0"/>
        <w:widowControl w:val="0"/>
        <w:kinsoku/>
        <w:wordWrap/>
        <w:overflowPunct/>
        <w:topLinePunct w:val="0"/>
        <w:autoSpaceDE w:val="0"/>
        <w:autoSpaceDN w:val="0"/>
        <w:bidi w:val="0"/>
        <w:adjustRightInd/>
        <w:snapToGrid/>
        <w:spacing w:line="510" w:lineRule="exact"/>
        <w:ind w:firstLine="560" w:firstLineChars="200"/>
        <w:textAlignment w:val="auto"/>
        <w:rPr>
          <w:rFonts w:hint="eastAsia" w:ascii="仿宋" w:hAnsi="仿宋" w:eastAsia="仿宋" w:cs="仿宋"/>
          <w:kern w:val="2"/>
          <w:sz w:val="28"/>
          <w:szCs w:val="28"/>
          <w:lang w:val="en-US" w:bidi="ar-SA"/>
        </w:rPr>
      </w:pPr>
      <w:r>
        <w:rPr>
          <w:rFonts w:hint="eastAsia" w:ascii="仿宋" w:hAnsi="仿宋" w:eastAsia="仿宋" w:cs="仿宋"/>
          <w:kern w:val="2"/>
          <w:sz w:val="28"/>
          <w:szCs w:val="28"/>
          <w:lang w:val="en-US" w:bidi="ar-SA"/>
        </w:rPr>
        <w:t>本项目不接受联合体投标</w:t>
      </w:r>
    </w:p>
    <w:p w14:paraId="43B683F9">
      <w:pPr>
        <w:keepNext w:val="0"/>
        <w:keepLines w:val="0"/>
        <w:pageBreakBefore w:val="0"/>
        <w:widowControl w:val="0"/>
        <w:kinsoku/>
        <w:wordWrap/>
        <w:overflowPunct/>
        <w:topLinePunct w:val="0"/>
        <w:autoSpaceDE w:val="0"/>
        <w:autoSpaceDN w:val="0"/>
        <w:bidi w:val="0"/>
        <w:adjustRightInd/>
        <w:snapToGrid/>
        <w:spacing w:line="510" w:lineRule="exact"/>
        <w:textAlignment w:val="auto"/>
        <w:outlineLvl w:val="1"/>
        <w:rPr>
          <w:rFonts w:hint="eastAsia" w:ascii="仿宋" w:hAnsi="仿宋" w:eastAsia="仿宋" w:cs="仿宋"/>
          <w:b/>
          <w:bCs/>
          <w:kern w:val="2"/>
          <w:sz w:val="28"/>
          <w:szCs w:val="28"/>
          <w:lang w:val="en-US" w:bidi="ar-SA"/>
        </w:rPr>
      </w:pPr>
      <w:bookmarkStart w:id="12" w:name="_Toc9023"/>
      <w:r>
        <w:rPr>
          <w:rFonts w:hint="eastAsia" w:ascii="仿宋" w:hAnsi="仿宋" w:eastAsia="仿宋" w:cs="仿宋"/>
          <w:b/>
          <w:bCs/>
          <w:kern w:val="2"/>
          <w:sz w:val="28"/>
          <w:szCs w:val="28"/>
          <w:lang w:val="en-US" w:bidi="ar-SA"/>
        </w:rPr>
        <w:t>二、申请人的资格要求：</w:t>
      </w:r>
      <w:bookmarkEnd w:id="12"/>
    </w:p>
    <w:p w14:paraId="071A8B0A">
      <w:pPr>
        <w:keepNext w:val="0"/>
        <w:keepLines w:val="0"/>
        <w:pageBreakBefore w:val="0"/>
        <w:widowControl w:val="0"/>
        <w:kinsoku/>
        <w:wordWrap/>
        <w:overflowPunct/>
        <w:topLinePunct w:val="0"/>
        <w:autoSpaceDE w:val="0"/>
        <w:autoSpaceDN w:val="0"/>
        <w:bidi w:val="0"/>
        <w:adjustRightInd/>
        <w:snapToGrid/>
        <w:spacing w:line="510" w:lineRule="exact"/>
        <w:ind w:firstLine="560" w:firstLineChars="200"/>
        <w:textAlignment w:val="auto"/>
        <w:rPr>
          <w:rFonts w:hint="eastAsia" w:ascii="仿宋" w:hAnsi="仿宋" w:eastAsia="仿宋" w:cs="仿宋"/>
          <w:kern w:val="2"/>
          <w:sz w:val="28"/>
          <w:szCs w:val="28"/>
          <w:lang w:val="en-US" w:bidi="ar-SA"/>
        </w:rPr>
      </w:pPr>
      <w:r>
        <w:rPr>
          <w:rFonts w:hint="eastAsia" w:ascii="仿宋" w:hAnsi="仿宋" w:eastAsia="仿宋" w:cs="仿宋"/>
          <w:kern w:val="2"/>
          <w:sz w:val="28"/>
          <w:szCs w:val="28"/>
          <w:lang w:val="en-US" w:bidi="ar-SA"/>
        </w:rPr>
        <w:t>1.满足《中华人民共和国政府采购法》第二十二条规定；</w:t>
      </w:r>
    </w:p>
    <w:p w14:paraId="3A87CF7B">
      <w:pPr>
        <w:keepNext w:val="0"/>
        <w:keepLines w:val="0"/>
        <w:pageBreakBefore w:val="0"/>
        <w:widowControl w:val="0"/>
        <w:kinsoku/>
        <w:wordWrap/>
        <w:overflowPunct/>
        <w:topLinePunct w:val="0"/>
        <w:autoSpaceDE w:val="0"/>
        <w:autoSpaceDN w:val="0"/>
        <w:bidi w:val="0"/>
        <w:adjustRightInd/>
        <w:snapToGrid/>
        <w:spacing w:line="510" w:lineRule="exact"/>
        <w:ind w:firstLine="560" w:firstLineChars="200"/>
        <w:textAlignment w:val="auto"/>
        <w:rPr>
          <w:rFonts w:hint="default" w:ascii="仿宋" w:hAnsi="仿宋" w:eastAsia="仿宋" w:cs="仿宋"/>
          <w:kern w:val="2"/>
          <w:sz w:val="28"/>
          <w:szCs w:val="28"/>
          <w:highlight w:val="none"/>
          <w:lang w:val="en-US" w:eastAsia="zh-CN" w:bidi="ar-SA"/>
        </w:rPr>
      </w:pPr>
      <w:r>
        <w:rPr>
          <w:rFonts w:hint="eastAsia" w:ascii="仿宋" w:hAnsi="仿宋" w:eastAsia="仿宋" w:cs="仿宋"/>
          <w:kern w:val="2"/>
          <w:sz w:val="28"/>
          <w:szCs w:val="28"/>
          <w:lang w:val="en-US" w:bidi="ar-SA"/>
        </w:rPr>
        <w:t>2.落实政府采购政策需满足的资格要求：</w:t>
      </w:r>
      <w:r>
        <w:rPr>
          <w:rFonts w:hint="eastAsia" w:ascii="仿宋" w:hAnsi="仿宋" w:eastAsia="仿宋" w:cs="仿宋"/>
          <w:kern w:val="2"/>
          <w:sz w:val="28"/>
          <w:szCs w:val="28"/>
          <w:lang w:val="en-US" w:eastAsia="zh-CN" w:bidi="ar-SA"/>
        </w:rPr>
        <w:t>本项目专门面向小微企业；</w:t>
      </w:r>
    </w:p>
    <w:p w14:paraId="1BD1206B">
      <w:pPr>
        <w:keepNext w:val="0"/>
        <w:keepLines w:val="0"/>
        <w:pageBreakBefore w:val="0"/>
        <w:widowControl w:val="0"/>
        <w:kinsoku/>
        <w:wordWrap/>
        <w:overflowPunct/>
        <w:topLinePunct w:val="0"/>
        <w:autoSpaceDE w:val="0"/>
        <w:autoSpaceDN w:val="0"/>
        <w:bidi w:val="0"/>
        <w:adjustRightInd/>
        <w:snapToGrid/>
        <w:spacing w:line="510" w:lineRule="exact"/>
        <w:ind w:firstLine="560" w:firstLineChars="200"/>
        <w:textAlignment w:val="auto"/>
        <w:outlineLvl w:val="1"/>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bidi="ar-SA"/>
        </w:rPr>
        <w:t>3.本项目的特定资格要求：</w:t>
      </w:r>
      <w:bookmarkStart w:id="13" w:name="_Toc6247"/>
      <w:r>
        <w:rPr>
          <w:rFonts w:hint="eastAsia" w:ascii="仿宋" w:hAnsi="仿宋" w:eastAsia="仿宋" w:cs="仿宋"/>
          <w:kern w:val="2"/>
          <w:sz w:val="28"/>
          <w:szCs w:val="28"/>
          <w:lang w:val="en-US" w:eastAsia="zh-CN" w:bidi="ar-SA"/>
        </w:rPr>
        <w:t>须</w:t>
      </w:r>
      <w:r>
        <w:rPr>
          <w:rFonts w:hint="eastAsia" w:ascii="仿宋" w:hAnsi="仿宋" w:eastAsia="仿宋" w:cs="仿宋"/>
          <w:kern w:val="2"/>
          <w:sz w:val="28"/>
          <w:szCs w:val="28"/>
          <w:lang w:val="en-US" w:bidi="ar-SA"/>
        </w:rPr>
        <w:t>提供</w:t>
      </w:r>
      <w:r>
        <w:rPr>
          <w:rFonts w:hint="eastAsia" w:ascii="仿宋" w:hAnsi="仿宋" w:eastAsia="仿宋" w:cs="仿宋"/>
          <w:kern w:val="2"/>
          <w:sz w:val="28"/>
          <w:szCs w:val="28"/>
          <w:lang w:val="en-US" w:eastAsia="zh-CN" w:bidi="ar-SA"/>
        </w:rPr>
        <w:t>有效的</w:t>
      </w:r>
      <w:r>
        <w:rPr>
          <w:rFonts w:hint="eastAsia" w:ascii="仿宋" w:hAnsi="仿宋" w:eastAsia="仿宋" w:cs="仿宋"/>
          <w:kern w:val="2"/>
          <w:sz w:val="28"/>
          <w:szCs w:val="28"/>
          <w:lang w:val="en-US" w:bidi="ar-SA"/>
        </w:rPr>
        <w:t>《人力资源服务许可证》</w:t>
      </w:r>
      <w:r>
        <w:rPr>
          <w:rFonts w:hint="eastAsia" w:ascii="仿宋" w:hAnsi="仿宋" w:eastAsia="仿宋" w:cs="仿宋"/>
          <w:kern w:val="2"/>
          <w:sz w:val="28"/>
          <w:szCs w:val="28"/>
          <w:lang w:val="en-US" w:eastAsia="zh-CN" w:bidi="ar-SA"/>
        </w:rPr>
        <w:t>。</w:t>
      </w:r>
    </w:p>
    <w:p w14:paraId="59DA351E">
      <w:pPr>
        <w:keepNext w:val="0"/>
        <w:keepLines w:val="0"/>
        <w:pageBreakBefore w:val="0"/>
        <w:widowControl w:val="0"/>
        <w:kinsoku/>
        <w:wordWrap/>
        <w:overflowPunct/>
        <w:topLinePunct w:val="0"/>
        <w:autoSpaceDE w:val="0"/>
        <w:autoSpaceDN w:val="0"/>
        <w:bidi w:val="0"/>
        <w:adjustRightInd/>
        <w:snapToGrid/>
        <w:spacing w:line="510" w:lineRule="exact"/>
        <w:textAlignment w:val="auto"/>
        <w:outlineLvl w:val="1"/>
        <w:rPr>
          <w:rFonts w:hint="eastAsia" w:ascii="仿宋" w:hAnsi="仿宋" w:eastAsia="仿宋" w:cs="仿宋"/>
          <w:b/>
          <w:bCs/>
          <w:kern w:val="2"/>
          <w:sz w:val="28"/>
          <w:szCs w:val="28"/>
          <w:lang w:val="en-US" w:bidi="ar-SA"/>
        </w:rPr>
      </w:pPr>
      <w:r>
        <w:rPr>
          <w:rFonts w:hint="eastAsia" w:ascii="仿宋" w:hAnsi="仿宋" w:eastAsia="仿宋" w:cs="仿宋"/>
          <w:b/>
          <w:bCs/>
          <w:kern w:val="2"/>
          <w:sz w:val="28"/>
          <w:szCs w:val="28"/>
          <w:lang w:val="en-US" w:bidi="ar-SA"/>
        </w:rPr>
        <w:t>三、获取招标文件：</w:t>
      </w:r>
      <w:bookmarkEnd w:id="13"/>
    </w:p>
    <w:p w14:paraId="5B1A491B">
      <w:pPr>
        <w:keepNext w:val="0"/>
        <w:keepLines w:val="0"/>
        <w:pageBreakBefore w:val="0"/>
        <w:widowControl w:val="0"/>
        <w:kinsoku/>
        <w:wordWrap/>
        <w:overflowPunct/>
        <w:topLinePunct w:val="0"/>
        <w:autoSpaceDE w:val="0"/>
        <w:autoSpaceDN w:val="0"/>
        <w:bidi w:val="0"/>
        <w:adjustRightInd/>
        <w:snapToGrid/>
        <w:spacing w:line="490" w:lineRule="exact"/>
        <w:ind w:firstLine="560" w:firstLineChars="200"/>
        <w:textAlignment w:val="auto"/>
        <w:rPr>
          <w:rFonts w:hint="eastAsia" w:ascii="仿宋" w:hAnsi="仿宋" w:eastAsia="仿宋" w:cs="仿宋"/>
          <w:kern w:val="2"/>
          <w:sz w:val="28"/>
          <w:szCs w:val="28"/>
          <w:lang w:val="en-US" w:bidi="ar-SA"/>
        </w:rPr>
      </w:pPr>
      <w:r>
        <w:rPr>
          <w:rFonts w:hint="eastAsia" w:ascii="仿宋" w:hAnsi="仿宋" w:eastAsia="仿宋" w:cs="仿宋"/>
          <w:kern w:val="2"/>
          <w:sz w:val="28"/>
          <w:szCs w:val="28"/>
          <w:lang w:val="en-US" w:bidi="ar-SA"/>
        </w:rPr>
        <w:t>时间：202</w:t>
      </w:r>
      <w:r>
        <w:rPr>
          <w:rFonts w:hint="eastAsia" w:ascii="仿宋" w:hAnsi="仿宋" w:eastAsia="仿宋" w:cs="仿宋"/>
          <w:kern w:val="2"/>
          <w:sz w:val="28"/>
          <w:szCs w:val="28"/>
          <w:lang w:val="en-US" w:eastAsia="zh-CN" w:bidi="ar-SA"/>
        </w:rPr>
        <w:t>6</w:t>
      </w:r>
      <w:r>
        <w:rPr>
          <w:rFonts w:hint="eastAsia" w:ascii="仿宋" w:hAnsi="仿宋" w:eastAsia="仿宋" w:cs="仿宋"/>
          <w:kern w:val="2"/>
          <w:sz w:val="28"/>
          <w:szCs w:val="28"/>
          <w:lang w:val="en-US" w:bidi="ar-SA"/>
        </w:rPr>
        <w:t>年</w:t>
      </w:r>
      <w:r>
        <w:rPr>
          <w:rFonts w:hint="eastAsia" w:ascii="仿宋" w:hAnsi="仿宋" w:eastAsia="仿宋" w:cs="仿宋"/>
          <w:kern w:val="2"/>
          <w:sz w:val="28"/>
          <w:szCs w:val="28"/>
          <w:lang w:val="en-US" w:eastAsia="zh-CN" w:bidi="ar-SA"/>
        </w:rPr>
        <w:t>10</w:t>
      </w:r>
      <w:r>
        <w:rPr>
          <w:rFonts w:hint="eastAsia" w:ascii="仿宋" w:hAnsi="仿宋" w:eastAsia="仿宋" w:cs="仿宋"/>
          <w:kern w:val="2"/>
          <w:sz w:val="28"/>
          <w:szCs w:val="28"/>
          <w:lang w:val="en-US" w:bidi="ar-SA"/>
        </w:rPr>
        <w:t>月</w:t>
      </w:r>
      <w:r>
        <w:rPr>
          <w:rFonts w:hint="eastAsia" w:ascii="仿宋" w:hAnsi="仿宋" w:eastAsia="仿宋" w:cs="仿宋"/>
          <w:kern w:val="2"/>
          <w:sz w:val="28"/>
          <w:szCs w:val="28"/>
          <w:lang w:val="en-US" w:eastAsia="zh-CN" w:bidi="ar-SA"/>
        </w:rPr>
        <w:t>09</w:t>
      </w:r>
      <w:r>
        <w:rPr>
          <w:rFonts w:hint="eastAsia" w:ascii="仿宋" w:hAnsi="仿宋" w:eastAsia="仿宋" w:cs="仿宋"/>
          <w:kern w:val="2"/>
          <w:sz w:val="28"/>
          <w:szCs w:val="28"/>
          <w:lang w:val="en-US" w:bidi="ar-SA"/>
        </w:rPr>
        <w:t>日至202</w:t>
      </w:r>
      <w:r>
        <w:rPr>
          <w:rFonts w:hint="eastAsia" w:ascii="仿宋" w:hAnsi="仿宋" w:eastAsia="仿宋" w:cs="仿宋"/>
          <w:kern w:val="2"/>
          <w:sz w:val="28"/>
          <w:szCs w:val="28"/>
          <w:lang w:val="en-US" w:eastAsia="zh-CN" w:bidi="ar-SA"/>
        </w:rPr>
        <w:t>6</w:t>
      </w:r>
      <w:r>
        <w:rPr>
          <w:rFonts w:hint="eastAsia" w:ascii="仿宋" w:hAnsi="仿宋" w:eastAsia="仿宋" w:cs="仿宋"/>
          <w:kern w:val="2"/>
          <w:sz w:val="28"/>
          <w:szCs w:val="28"/>
          <w:lang w:val="en-US" w:bidi="ar-SA"/>
        </w:rPr>
        <w:t>年</w:t>
      </w:r>
      <w:r>
        <w:rPr>
          <w:rFonts w:hint="eastAsia" w:ascii="仿宋" w:hAnsi="仿宋" w:eastAsia="仿宋" w:cs="仿宋"/>
          <w:kern w:val="2"/>
          <w:sz w:val="28"/>
          <w:szCs w:val="28"/>
          <w:lang w:val="en-US" w:eastAsia="zh-CN" w:bidi="ar-SA"/>
        </w:rPr>
        <w:t>10</w:t>
      </w:r>
      <w:r>
        <w:rPr>
          <w:rFonts w:hint="eastAsia" w:ascii="仿宋" w:hAnsi="仿宋" w:eastAsia="仿宋" w:cs="仿宋"/>
          <w:kern w:val="2"/>
          <w:sz w:val="28"/>
          <w:szCs w:val="28"/>
          <w:lang w:val="en-US" w:bidi="ar-SA"/>
        </w:rPr>
        <w:t>月</w:t>
      </w:r>
      <w:r>
        <w:rPr>
          <w:rFonts w:hint="eastAsia" w:ascii="仿宋" w:hAnsi="仿宋" w:eastAsia="仿宋" w:cs="仿宋"/>
          <w:kern w:val="2"/>
          <w:sz w:val="28"/>
          <w:szCs w:val="28"/>
          <w:lang w:val="en-US" w:eastAsia="zh-CN" w:bidi="ar-SA"/>
        </w:rPr>
        <w:t>15</w:t>
      </w:r>
      <w:r>
        <w:rPr>
          <w:rFonts w:hint="eastAsia" w:ascii="仿宋" w:hAnsi="仿宋" w:eastAsia="仿宋" w:cs="仿宋"/>
          <w:kern w:val="2"/>
          <w:sz w:val="28"/>
          <w:szCs w:val="28"/>
          <w:lang w:val="en-US" w:bidi="ar-SA"/>
        </w:rPr>
        <w:t>日每天上午10:00至</w:t>
      </w:r>
      <w:r>
        <w:rPr>
          <w:rFonts w:hint="eastAsia" w:ascii="仿宋" w:hAnsi="仿宋" w:eastAsia="仿宋" w:cs="仿宋"/>
          <w:kern w:val="2"/>
          <w:sz w:val="28"/>
          <w:szCs w:val="28"/>
          <w:lang w:val="en-US" w:eastAsia="zh-CN" w:bidi="ar-SA"/>
        </w:rPr>
        <w:t>14</w:t>
      </w:r>
      <w:r>
        <w:rPr>
          <w:rFonts w:hint="eastAsia" w:ascii="仿宋" w:hAnsi="仿宋" w:eastAsia="仿宋" w:cs="仿宋"/>
          <w:kern w:val="2"/>
          <w:sz w:val="28"/>
          <w:szCs w:val="28"/>
          <w:lang w:val="en-US" w:bidi="ar-SA"/>
        </w:rPr>
        <w:t>:</w:t>
      </w:r>
      <w:r>
        <w:rPr>
          <w:rFonts w:hint="eastAsia" w:ascii="仿宋" w:hAnsi="仿宋" w:eastAsia="仿宋" w:cs="仿宋"/>
          <w:kern w:val="2"/>
          <w:sz w:val="28"/>
          <w:szCs w:val="28"/>
          <w:lang w:val="en-US" w:eastAsia="zh-CN" w:bidi="ar-SA"/>
        </w:rPr>
        <w:t>0</w:t>
      </w:r>
      <w:r>
        <w:rPr>
          <w:rFonts w:hint="eastAsia" w:ascii="仿宋" w:hAnsi="仿宋" w:eastAsia="仿宋" w:cs="仿宋"/>
          <w:kern w:val="2"/>
          <w:sz w:val="28"/>
          <w:szCs w:val="28"/>
          <w:lang w:val="en-US" w:bidi="ar-SA"/>
        </w:rPr>
        <w:t>0，下午1</w:t>
      </w:r>
      <w:r>
        <w:rPr>
          <w:rFonts w:hint="eastAsia" w:ascii="仿宋" w:hAnsi="仿宋" w:eastAsia="仿宋" w:cs="仿宋"/>
          <w:kern w:val="2"/>
          <w:sz w:val="28"/>
          <w:szCs w:val="28"/>
          <w:lang w:val="en-US" w:eastAsia="zh-CN" w:bidi="ar-SA"/>
        </w:rPr>
        <w:t>5</w:t>
      </w:r>
      <w:r>
        <w:rPr>
          <w:rFonts w:hint="eastAsia" w:ascii="仿宋" w:hAnsi="仿宋" w:eastAsia="仿宋" w:cs="仿宋"/>
          <w:kern w:val="2"/>
          <w:sz w:val="28"/>
          <w:szCs w:val="28"/>
          <w:lang w:val="en-US" w:bidi="ar-SA"/>
        </w:rPr>
        <w:t>:</w:t>
      </w:r>
      <w:r>
        <w:rPr>
          <w:rFonts w:hint="eastAsia" w:ascii="仿宋" w:hAnsi="仿宋" w:eastAsia="仿宋" w:cs="仿宋"/>
          <w:kern w:val="2"/>
          <w:sz w:val="28"/>
          <w:szCs w:val="28"/>
          <w:lang w:val="en-US" w:eastAsia="zh-CN" w:bidi="ar-SA"/>
        </w:rPr>
        <w:t>3</w:t>
      </w:r>
      <w:r>
        <w:rPr>
          <w:rFonts w:hint="eastAsia" w:ascii="仿宋" w:hAnsi="仿宋" w:eastAsia="仿宋" w:cs="仿宋"/>
          <w:kern w:val="2"/>
          <w:sz w:val="28"/>
          <w:szCs w:val="28"/>
          <w:lang w:val="en-US" w:bidi="ar-SA"/>
        </w:rPr>
        <w:t>0至</w:t>
      </w:r>
      <w:r>
        <w:rPr>
          <w:rFonts w:hint="eastAsia" w:ascii="仿宋" w:hAnsi="仿宋" w:eastAsia="仿宋" w:cs="仿宋"/>
          <w:kern w:val="2"/>
          <w:sz w:val="28"/>
          <w:szCs w:val="28"/>
          <w:lang w:val="en-US" w:eastAsia="zh-CN" w:bidi="ar-SA"/>
        </w:rPr>
        <w:t>19</w:t>
      </w:r>
      <w:r>
        <w:rPr>
          <w:rFonts w:hint="eastAsia" w:ascii="仿宋" w:hAnsi="仿宋" w:eastAsia="仿宋" w:cs="仿宋"/>
          <w:kern w:val="2"/>
          <w:sz w:val="28"/>
          <w:szCs w:val="28"/>
          <w:lang w:val="en-US" w:bidi="ar-SA"/>
        </w:rPr>
        <w:t>:</w:t>
      </w:r>
      <w:r>
        <w:rPr>
          <w:rFonts w:hint="eastAsia" w:ascii="仿宋" w:hAnsi="仿宋" w:eastAsia="仿宋" w:cs="仿宋"/>
          <w:kern w:val="2"/>
          <w:sz w:val="28"/>
          <w:szCs w:val="28"/>
          <w:lang w:val="en-US" w:eastAsia="zh-CN" w:bidi="ar-SA"/>
        </w:rPr>
        <w:t>3</w:t>
      </w:r>
      <w:r>
        <w:rPr>
          <w:rFonts w:hint="eastAsia" w:ascii="仿宋" w:hAnsi="仿宋" w:eastAsia="仿宋" w:cs="仿宋"/>
          <w:kern w:val="2"/>
          <w:sz w:val="28"/>
          <w:szCs w:val="28"/>
          <w:lang w:val="en-US" w:bidi="ar-SA"/>
        </w:rPr>
        <w:t>0（北京时间，法定节假日除外）</w:t>
      </w:r>
    </w:p>
    <w:p w14:paraId="617EF3A0">
      <w:pPr>
        <w:keepNext w:val="0"/>
        <w:keepLines w:val="0"/>
        <w:pageBreakBefore w:val="0"/>
        <w:widowControl w:val="0"/>
        <w:kinsoku/>
        <w:wordWrap/>
        <w:overflowPunct/>
        <w:topLinePunct w:val="0"/>
        <w:autoSpaceDE w:val="0"/>
        <w:autoSpaceDN w:val="0"/>
        <w:bidi w:val="0"/>
        <w:adjustRightInd/>
        <w:snapToGrid/>
        <w:spacing w:line="490" w:lineRule="exact"/>
        <w:ind w:firstLine="560" w:firstLineChars="200"/>
        <w:textAlignment w:val="auto"/>
        <w:rPr>
          <w:rFonts w:hint="eastAsia" w:ascii="仿宋" w:hAnsi="仿宋" w:eastAsia="仿宋" w:cs="仿宋"/>
          <w:b w:val="0"/>
          <w:bCs w:val="0"/>
          <w:kern w:val="2"/>
          <w:sz w:val="28"/>
          <w:szCs w:val="28"/>
          <w:lang w:val="en-US" w:bidi="ar-SA"/>
        </w:rPr>
      </w:pPr>
      <w:r>
        <w:rPr>
          <w:rFonts w:hint="eastAsia" w:ascii="仿宋" w:hAnsi="仿宋" w:eastAsia="仿宋" w:cs="仿宋"/>
          <w:b w:val="0"/>
          <w:bCs w:val="0"/>
          <w:kern w:val="2"/>
          <w:sz w:val="28"/>
          <w:szCs w:val="28"/>
          <w:lang w:val="en-US" w:bidi="ar-SA"/>
        </w:rPr>
        <w:t>地点：政采云平台线上</w:t>
      </w:r>
    </w:p>
    <w:p w14:paraId="730AFB3C">
      <w:pPr>
        <w:keepNext w:val="0"/>
        <w:keepLines w:val="0"/>
        <w:pageBreakBefore w:val="0"/>
        <w:widowControl w:val="0"/>
        <w:kinsoku/>
        <w:wordWrap/>
        <w:overflowPunct/>
        <w:topLinePunct w:val="0"/>
        <w:autoSpaceDE w:val="0"/>
        <w:autoSpaceDN w:val="0"/>
        <w:bidi w:val="0"/>
        <w:adjustRightInd/>
        <w:snapToGrid/>
        <w:spacing w:line="490" w:lineRule="exact"/>
        <w:ind w:firstLine="560" w:firstLineChars="200"/>
        <w:textAlignment w:val="auto"/>
        <w:rPr>
          <w:rFonts w:hint="eastAsia" w:ascii="仿宋" w:hAnsi="仿宋" w:eastAsia="仿宋" w:cs="仿宋"/>
          <w:b w:val="0"/>
          <w:bCs w:val="0"/>
          <w:kern w:val="2"/>
          <w:sz w:val="28"/>
          <w:szCs w:val="28"/>
          <w:lang w:val="en-US" w:bidi="ar-SA"/>
        </w:rPr>
      </w:pPr>
      <w:r>
        <w:rPr>
          <w:rFonts w:hint="eastAsia" w:ascii="仿宋" w:hAnsi="仿宋" w:eastAsia="仿宋" w:cs="仿宋"/>
          <w:b w:val="0"/>
          <w:bCs w:val="0"/>
          <w:kern w:val="2"/>
          <w:sz w:val="28"/>
          <w:szCs w:val="28"/>
          <w:lang w:val="en-US" w:bidi="ar-SA"/>
        </w:rPr>
        <w:t>方式：供应商登录政采云平台 https://www.zcygov.cn/在线申请获取采购 文件（进入“项目采购 ”应用，在获取采购文件菜单中选择项目，申请获取采购 文件），或者点击采购公告底部潜在供应商“获取采购文件 ”，页面跳转后</w:t>
      </w:r>
      <w:r>
        <w:rPr>
          <w:rFonts w:hint="eastAsia" w:ascii="仿宋" w:hAnsi="仿宋" w:eastAsia="仿宋" w:cs="仿宋"/>
          <w:b w:val="0"/>
          <w:bCs w:val="0"/>
          <w:kern w:val="2"/>
          <w:sz w:val="28"/>
          <w:szCs w:val="28"/>
          <w:lang w:val="en-US" w:eastAsia="zh-CN" w:bidi="ar-SA"/>
        </w:rPr>
        <w:t>登录</w:t>
      </w:r>
      <w:r>
        <w:rPr>
          <w:rFonts w:hint="eastAsia" w:ascii="仿宋" w:hAnsi="仿宋" w:eastAsia="仿宋" w:cs="仿宋"/>
          <w:b w:val="0"/>
          <w:bCs w:val="0"/>
          <w:kern w:val="2"/>
          <w:sz w:val="28"/>
          <w:szCs w:val="28"/>
          <w:lang w:val="en-US" w:bidi="ar-SA"/>
        </w:rPr>
        <w:t>，直接获取采购文件。</w:t>
      </w:r>
    </w:p>
    <w:p w14:paraId="193B416C">
      <w:pPr>
        <w:keepNext w:val="0"/>
        <w:keepLines w:val="0"/>
        <w:pageBreakBefore w:val="0"/>
        <w:widowControl w:val="0"/>
        <w:kinsoku/>
        <w:wordWrap/>
        <w:overflowPunct/>
        <w:topLinePunct w:val="0"/>
        <w:autoSpaceDE w:val="0"/>
        <w:autoSpaceDN w:val="0"/>
        <w:bidi w:val="0"/>
        <w:adjustRightInd/>
        <w:snapToGrid/>
        <w:spacing w:line="510" w:lineRule="exact"/>
        <w:textAlignment w:val="auto"/>
        <w:outlineLvl w:val="1"/>
        <w:rPr>
          <w:rFonts w:hint="eastAsia" w:ascii="仿宋" w:hAnsi="仿宋" w:eastAsia="仿宋" w:cs="仿宋"/>
          <w:b/>
          <w:bCs/>
          <w:kern w:val="2"/>
          <w:sz w:val="28"/>
          <w:szCs w:val="28"/>
          <w:lang w:val="en-US" w:bidi="ar-SA"/>
        </w:rPr>
      </w:pPr>
      <w:bookmarkStart w:id="14" w:name="_Toc23640"/>
      <w:r>
        <w:rPr>
          <w:rFonts w:hint="eastAsia" w:ascii="仿宋" w:hAnsi="仿宋" w:eastAsia="仿宋" w:cs="仿宋"/>
          <w:b/>
          <w:bCs/>
          <w:kern w:val="2"/>
          <w:sz w:val="28"/>
          <w:szCs w:val="28"/>
          <w:lang w:val="en-US" w:bidi="ar-SA"/>
        </w:rPr>
        <w:t>四、提交投标文件截止时间、开标时间和地点：</w:t>
      </w:r>
      <w:bookmarkEnd w:id="14"/>
    </w:p>
    <w:p w14:paraId="0D13CD21">
      <w:pPr>
        <w:keepNext w:val="0"/>
        <w:keepLines w:val="0"/>
        <w:pageBreakBefore w:val="0"/>
        <w:widowControl w:val="0"/>
        <w:kinsoku/>
        <w:wordWrap/>
        <w:overflowPunct/>
        <w:topLinePunct w:val="0"/>
        <w:autoSpaceDE w:val="0"/>
        <w:autoSpaceDN w:val="0"/>
        <w:bidi w:val="0"/>
        <w:adjustRightInd/>
        <w:snapToGrid/>
        <w:spacing w:line="490" w:lineRule="exact"/>
        <w:ind w:firstLine="560" w:firstLineChars="200"/>
        <w:textAlignment w:val="auto"/>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提交投标文件截止时间：2026年10月30日10:30（北京时间）</w:t>
      </w:r>
    </w:p>
    <w:p w14:paraId="6F76B471">
      <w:pPr>
        <w:keepNext w:val="0"/>
        <w:keepLines w:val="0"/>
        <w:pageBreakBefore w:val="0"/>
        <w:widowControl w:val="0"/>
        <w:kinsoku/>
        <w:wordWrap/>
        <w:overflowPunct/>
        <w:topLinePunct w:val="0"/>
        <w:autoSpaceDE w:val="0"/>
        <w:autoSpaceDN w:val="0"/>
        <w:bidi w:val="0"/>
        <w:adjustRightInd/>
        <w:snapToGrid/>
        <w:spacing w:line="490" w:lineRule="exact"/>
        <w:ind w:firstLine="560" w:firstLineChars="200"/>
        <w:textAlignment w:val="auto"/>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投标地点：请登录政采云投标客户端投标。</w:t>
      </w:r>
    </w:p>
    <w:p w14:paraId="4F53F89B">
      <w:pPr>
        <w:keepNext w:val="0"/>
        <w:keepLines w:val="0"/>
        <w:pageBreakBefore w:val="0"/>
        <w:widowControl w:val="0"/>
        <w:kinsoku/>
        <w:wordWrap/>
        <w:overflowPunct/>
        <w:topLinePunct w:val="0"/>
        <w:autoSpaceDE w:val="0"/>
        <w:autoSpaceDN w:val="0"/>
        <w:bidi w:val="0"/>
        <w:adjustRightInd/>
        <w:snapToGrid/>
        <w:spacing w:line="490" w:lineRule="exact"/>
        <w:ind w:firstLine="560" w:firstLineChars="200"/>
        <w:textAlignment w:val="auto"/>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开标时间：2026年10月30日10:30（北京时间）</w:t>
      </w:r>
    </w:p>
    <w:p w14:paraId="74B416D9">
      <w:pPr>
        <w:keepNext w:val="0"/>
        <w:keepLines w:val="0"/>
        <w:pageBreakBefore w:val="0"/>
        <w:widowControl w:val="0"/>
        <w:kinsoku/>
        <w:wordWrap/>
        <w:overflowPunct/>
        <w:topLinePunct w:val="0"/>
        <w:autoSpaceDE w:val="0"/>
        <w:autoSpaceDN w:val="0"/>
        <w:bidi w:val="0"/>
        <w:adjustRightInd/>
        <w:snapToGrid/>
        <w:spacing w:line="490" w:lineRule="exact"/>
        <w:ind w:firstLine="560" w:firstLineChars="200"/>
        <w:textAlignment w:val="auto"/>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开标地点：投标人登录政采云平台 https://www.zcygov.cn/，进入“项目 采购-开标评标-右边选择对应项目点击“进入项目 ”进入开标大厅。</w:t>
      </w:r>
    </w:p>
    <w:p w14:paraId="614A5868">
      <w:pPr>
        <w:keepNext w:val="0"/>
        <w:keepLines w:val="0"/>
        <w:pageBreakBefore w:val="0"/>
        <w:widowControl w:val="0"/>
        <w:kinsoku/>
        <w:wordWrap/>
        <w:overflowPunct/>
        <w:topLinePunct w:val="0"/>
        <w:autoSpaceDE w:val="0"/>
        <w:autoSpaceDN w:val="0"/>
        <w:bidi w:val="0"/>
        <w:adjustRightInd/>
        <w:snapToGrid/>
        <w:spacing w:line="510" w:lineRule="exact"/>
        <w:textAlignment w:val="auto"/>
        <w:outlineLvl w:val="1"/>
        <w:rPr>
          <w:rFonts w:hint="eastAsia" w:ascii="仿宋" w:hAnsi="仿宋" w:eastAsia="仿宋" w:cs="仿宋"/>
          <w:b/>
          <w:bCs/>
          <w:kern w:val="2"/>
          <w:sz w:val="28"/>
          <w:szCs w:val="28"/>
          <w:lang w:val="en-US" w:bidi="ar-SA"/>
        </w:rPr>
      </w:pPr>
      <w:bookmarkStart w:id="15" w:name="_Toc7350"/>
      <w:r>
        <w:rPr>
          <w:rFonts w:hint="eastAsia" w:ascii="仿宋" w:hAnsi="仿宋" w:eastAsia="仿宋" w:cs="仿宋"/>
          <w:b/>
          <w:bCs/>
          <w:kern w:val="2"/>
          <w:sz w:val="28"/>
          <w:szCs w:val="28"/>
          <w:lang w:val="en-US" w:eastAsia="zh-CN" w:bidi="ar-SA"/>
        </w:rPr>
        <w:t>五</w:t>
      </w:r>
      <w:r>
        <w:rPr>
          <w:rFonts w:hint="eastAsia" w:ascii="仿宋" w:hAnsi="仿宋" w:eastAsia="仿宋" w:cs="仿宋"/>
          <w:b/>
          <w:bCs/>
          <w:kern w:val="2"/>
          <w:sz w:val="28"/>
          <w:szCs w:val="28"/>
          <w:lang w:val="en-US" w:bidi="ar-SA"/>
        </w:rPr>
        <w:t>、公告期限：</w:t>
      </w:r>
      <w:bookmarkEnd w:id="15"/>
    </w:p>
    <w:p w14:paraId="0DFD41AB">
      <w:pPr>
        <w:keepNext w:val="0"/>
        <w:keepLines w:val="0"/>
        <w:pageBreakBefore w:val="0"/>
        <w:widowControl w:val="0"/>
        <w:kinsoku/>
        <w:wordWrap/>
        <w:overflowPunct/>
        <w:topLinePunct w:val="0"/>
        <w:autoSpaceDE w:val="0"/>
        <w:autoSpaceDN w:val="0"/>
        <w:bidi w:val="0"/>
        <w:adjustRightInd/>
        <w:snapToGrid/>
        <w:spacing w:line="490" w:lineRule="exact"/>
        <w:ind w:firstLine="560" w:firstLineChars="200"/>
        <w:textAlignment w:val="auto"/>
        <w:rPr>
          <w:rFonts w:hint="eastAsia" w:ascii="仿宋" w:hAnsi="仿宋" w:eastAsia="仿宋" w:cs="仿宋"/>
          <w:kern w:val="2"/>
          <w:sz w:val="28"/>
          <w:szCs w:val="28"/>
          <w:lang w:val="en-US" w:bidi="ar-SA"/>
        </w:rPr>
      </w:pPr>
      <w:r>
        <w:rPr>
          <w:rFonts w:hint="eastAsia" w:ascii="仿宋" w:hAnsi="仿宋" w:eastAsia="仿宋" w:cs="仿宋"/>
          <w:kern w:val="2"/>
          <w:sz w:val="28"/>
          <w:szCs w:val="28"/>
          <w:lang w:val="en-US" w:bidi="ar-SA"/>
        </w:rPr>
        <w:t>自本公告发布之日起5个工作日</w:t>
      </w:r>
    </w:p>
    <w:p w14:paraId="08288335">
      <w:pPr>
        <w:keepNext w:val="0"/>
        <w:keepLines w:val="0"/>
        <w:pageBreakBefore w:val="0"/>
        <w:widowControl w:val="0"/>
        <w:kinsoku/>
        <w:wordWrap/>
        <w:overflowPunct/>
        <w:topLinePunct w:val="0"/>
        <w:autoSpaceDE w:val="0"/>
        <w:autoSpaceDN w:val="0"/>
        <w:bidi w:val="0"/>
        <w:adjustRightInd/>
        <w:snapToGrid/>
        <w:spacing w:line="510" w:lineRule="exact"/>
        <w:textAlignment w:val="auto"/>
        <w:outlineLvl w:val="1"/>
        <w:rPr>
          <w:rFonts w:hint="eastAsia" w:ascii="仿宋" w:hAnsi="仿宋" w:eastAsia="仿宋" w:cs="仿宋"/>
          <w:b/>
          <w:bCs/>
          <w:kern w:val="2"/>
          <w:sz w:val="28"/>
          <w:szCs w:val="28"/>
          <w:lang w:val="en-US" w:eastAsia="zh-CN" w:bidi="ar-SA"/>
        </w:rPr>
      </w:pPr>
      <w:bookmarkStart w:id="16" w:name="_Toc5054"/>
      <w:r>
        <w:rPr>
          <w:rFonts w:hint="eastAsia" w:ascii="仿宋" w:hAnsi="仿宋" w:eastAsia="仿宋" w:cs="仿宋"/>
          <w:b/>
          <w:bCs/>
          <w:kern w:val="2"/>
          <w:sz w:val="28"/>
          <w:szCs w:val="28"/>
          <w:lang w:val="en-US" w:eastAsia="zh-CN" w:bidi="ar-SA"/>
        </w:rPr>
        <w:t>六、其他补充事宜：</w:t>
      </w:r>
      <w:bookmarkEnd w:id="16"/>
    </w:p>
    <w:p w14:paraId="37A025CF">
      <w:pPr>
        <w:pStyle w:val="20"/>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560" w:firstLineChars="200"/>
        <w:textAlignment w:val="baseline"/>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1、本项目实行网上投标，采用电子投标文件。</w:t>
      </w:r>
    </w:p>
    <w:p w14:paraId="1621E7B7">
      <w:pPr>
        <w:pStyle w:val="20"/>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560" w:firstLineChars="200"/>
        <w:textAlignment w:val="baseline"/>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2、各供应商应在开标前确保成为正式注册入库供应商，并完成CA数字证书(符合国密标准)申领。因未注册入库、未办理CA数字证书等原因造成无法投标或投标失败等后果由供应商自行承担。如需咨询，请联系新疆CA服务热线4000921999；翔晟CA服务热线025-66085508。</w:t>
      </w:r>
    </w:p>
    <w:p w14:paraId="30D65A73">
      <w:pPr>
        <w:pStyle w:val="20"/>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560" w:firstLineChars="200"/>
        <w:textAlignment w:val="baseline"/>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 xml:space="preserve"> 3、供应商将政采云电子交易客户端下载、安装完成后，可通过账号密码或CA登录客户端进行投标文件的制作。在使用政采云投标客户端时，建议使用WIN7及以上操作系统。</w:t>
      </w:r>
    </w:p>
    <w:p w14:paraId="2ACE9545">
      <w:pPr>
        <w:pStyle w:val="20"/>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560" w:firstLineChars="200"/>
        <w:textAlignment w:val="baseline"/>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4、其他事项：（1）本公告在新疆政府采购网、阿克苏地区行政公署网同时发布。（2）请供应商随时关注本项目的澄清、答疑、变更事项。（3）本项目实行电子招投标，供应商须登录政采云平台申请获取招标文件，并通过政采云电子投标客户端制作响应文件，同时自行承担与投标有关的一切费用。（4）本项目采用不见面开标，供应商须在投标截止时间前通过CA在政采云平台上传加密的电子响应文件。备注：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同时对自助查询无法解决的问题可通过钉钉群及政采云在线客服获取服务支持。（5）供应商在开标前须提前配置好电脑浏览器（建议使用360浏览器或谷歌浏览器），开标时请使用制作加密电子响应文件的CA锁进行解密及报价确认。本项目响应文件解密时间定为30分钟，如因自身原因导致无法正常解密，后果由供应商自行承担。</w:t>
      </w:r>
    </w:p>
    <w:p w14:paraId="4DA14FCC">
      <w:pPr>
        <w:pStyle w:val="20"/>
        <w:ind w:left="0" w:leftChars="0" w:firstLine="0" w:firstLineChars="0"/>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特别提示：</w:t>
      </w:r>
    </w:p>
    <w:p w14:paraId="3E6097E5">
      <w:pPr>
        <w:pStyle w:val="20"/>
        <w:ind w:left="0" w:leftChars="0" w:firstLine="560" w:firstLineChars="200"/>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1、超过200万元的货物和服务采购项目、超过400万元的工程采购项目中适宜由中小企业提供的，预留该部分采购项目预算总额的40%以上专门面向中小企业采购，其中预留给小微企业的比例不低于60%。</w:t>
      </w:r>
    </w:p>
    <w:p w14:paraId="0F6420F1">
      <w:pPr>
        <w:pStyle w:val="20"/>
        <w:ind w:left="0" w:leftChars="0" w:firstLine="560" w:firstLineChars="200"/>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2、对于未预留份额专门面向中小企业的采购项目，以及预留份额项目中的非预留部分采购包，采购人、采购代理机构应当对符合规定的小微企业报价给予10%-20%（工程项目为6%-10%）的扣除，用扣除后的价格参加评审。适用招标投标法的政府采购工程建设项目，采用综合评估法但未采用低价优先法计算价格分的，评标时应当在采用原报价进行评分的基础上增加其价格得分的6%-10%作为其价格分。</w:t>
      </w:r>
    </w:p>
    <w:p w14:paraId="5B3CAA74">
      <w:pPr>
        <w:pStyle w:val="20"/>
        <w:ind w:left="0" w:leftChars="0" w:firstLine="560" w:firstLineChars="200"/>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28"/>
          <w:szCs w:val="28"/>
          <w:lang w:val="en-US" w:eastAsia="zh-CN" w:bidi="ar-SA"/>
        </w:rPr>
        <w:t>3、接受大中型企业与小微企业组成联合体或者允许大中型企业向一家或者多家小微企业分包的采购项目，对于联合协议或者分包意向协议约定小微企业的合同份额占到合同总金额40%以上的，采购人、采购代理机构应当对联合体或者大中型企业的报价给予4%-6%（工程项目为2%-4%）的扣除，用扣除后的价格参加评审。适用招标投标法的政府采购工程建设项目，采用综合评估法但未采用低价优先法计算价格分的，评标时应当在采用原报价进行评分的基础上增加其价格得分的2%-4%作为其价格分。</w:t>
      </w:r>
    </w:p>
    <w:p w14:paraId="08DBA56F">
      <w:pPr>
        <w:outlineLvl w:val="1"/>
        <w:rPr>
          <w:rFonts w:hint="eastAsia" w:ascii="仿宋" w:hAnsi="仿宋" w:eastAsia="仿宋" w:cs="仿宋"/>
          <w:b/>
          <w:bCs/>
          <w:kern w:val="2"/>
          <w:sz w:val="28"/>
          <w:szCs w:val="28"/>
          <w:lang w:val="en-US" w:eastAsia="zh-CN" w:bidi="ar-SA"/>
        </w:rPr>
      </w:pPr>
      <w:bookmarkStart w:id="17" w:name="_Toc12336"/>
      <w:r>
        <w:rPr>
          <w:rFonts w:hint="eastAsia" w:ascii="仿宋" w:hAnsi="仿宋" w:eastAsia="仿宋" w:cs="仿宋"/>
          <w:b/>
          <w:bCs/>
          <w:kern w:val="2"/>
          <w:sz w:val="28"/>
          <w:szCs w:val="28"/>
          <w:lang w:val="en-US" w:eastAsia="zh-CN" w:bidi="ar-SA"/>
        </w:rPr>
        <w:br w:type="page"/>
      </w:r>
      <w:r>
        <w:rPr>
          <w:rFonts w:hint="eastAsia" w:ascii="仿宋" w:hAnsi="仿宋" w:eastAsia="仿宋" w:cs="仿宋"/>
          <w:b/>
          <w:bCs/>
          <w:kern w:val="2"/>
          <w:sz w:val="28"/>
          <w:szCs w:val="28"/>
          <w:lang w:val="en-US" w:eastAsia="zh-CN" w:bidi="ar-SA"/>
        </w:rPr>
        <w:t>七、凡对本次采购提出询问，请按以下方式联系：</w:t>
      </w:r>
      <w:bookmarkEnd w:id="17"/>
    </w:p>
    <w:p w14:paraId="4CCD0C3F">
      <w:pPr>
        <w:keepNext w:val="0"/>
        <w:keepLines w:val="0"/>
        <w:pageBreakBefore w:val="0"/>
        <w:widowControl/>
        <w:kinsoku w:val="0"/>
        <w:wordWrap/>
        <w:overflowPunct/>
        <w:topLinePunct w:val="0"/>
        <w:autoSpaceDE w:val="0"/>
        <w:autoSpaceDN w:val="0"/>
        <w:bidi w:val="0"/>
        <w:adjustRightInd w:val="0"/>
        <w:snapToGrid w:val="0"/>
        <w:spacing w:before="71" w:line="500" w:lineRule="exact"/>
        <w:ind w:firstLine="560" w:firstLineChars="200"/>
        <w:textAlignment w:val="baseline"/>
        <w:rPr>
          <w:rFonts w:hint="eastAsia" w:ascii="仿宋" w:hAnsi="仿宋" w:eastAsia="仿宋" w:cs="仿宋"/>
          <w:b w:val="0"/>
          <w:bCs w:val="0"/>
          <w:snapToGrid w:val="0"/>
          <w:color w:val="000000"/>
          <w:kern w:val="2"/>
          <w:sz w:val="28"/>
          <w:szCs w:val="28"/>
          <w:lang w:val="en-US" w:eastAsia="zh-CN" w:bidi="ar-SA"/>
        </w:rPr>
      </w:pPr>
      <w:r>
        <w:rPr>
          <w:rFonts w:hint="eastAsia" w:ascii="仿宋" w:hAnsi="仿宋" w:eastAsia="仿宋" w:cs="仿宋"/>
          <w:b w:val="0"/>
          <w:bCs w:val="0"/>
          <w:snapToGrid w:val="0"/>
          <w:color w:val="000000"/>
          <w:kern w:val="2"/>
          <w:sz w:val="28"/>
          <w:szCs w:val="28"/>
          <w:lang w:val="en-US" w:eastAsia="zh-CN" w:bidi="ar-SA"/>
        </w:rPr>
        <w:t>1.采购人信息</w:t>
      </w:r>
    </w:p>
    <w:p w14:paraId="092B9CCB">
      <w:pPr>
        <w:keepNext w:val="0"/>
        <w:keepLines w:val="0"/>
        <w:pageBreakBefore w:val="0"/>
        <w:widowControl/>
        <w:kinsoku w:val="0"/>
        <w:wordWrap/>
        <w:overflowPunct/>
        <w:topLinePunct w:val="0"/>
        <w:autoSpaceDE w:val="0"/>
        <w:autoSpaceDN w:val="0"/>
        <w:bidi w:val="0"/>
        <w:adjustRightInd w:val="0"/>
        <w:snapToGrid w:val="0"/>
        <w:spacing w:before="71" w:line="500" w:lineRule="exact"/>
        <w:ind w:firstLine="560" w:firstLineChars="200"/>
        <w:textAlignment w:val="baseline"/>
        <w:rPr>
          <w:rFonts w:hint="eastAsia" w:ascii="仿宋" w:hAnsi="仿宋" w:eastAsia="仿宋" w:cs="仿宋"/>
          <w:b w:val="0"/>
          <w:bCs w:val="0"/>
          <w:snapToGrid w:val="0"/>
          <w:color w:val="000000"/>
          <w:kern w:val="2"/>
          <w:sz w:val="28"/>
          <w:szCs w:val="28"/>
          <w:lang w:val="en-US" w:eastAsia="zh-CN" w:bidi="ar-SA"/>
        </w:rPr>
      </w:pPr>
      <w:r>
        <w:rPr>
          <w:rFonts w:hint="eastAsia" w:ascii="仿宋" w:hAnsi="仿宋" w:eastAsia="仿宋" w:cs="仿宋"/>
          <w:b w:val="0"/>
          <w:bCs w:val="0"/>
          <w:snapToGrid w:val="0"/>
          <w:color w:val="000000"/>
          <w:kern w:val="2"/>
          <w:sz w:val="28"/>
          <w:szCs w:val="28"/>
          <w:lang w:val="en-US" w:eastAsia="zh-CN" w:bidi="ar-SA"/>
        </w:rPr>
        <w:t>名称：沙雅县教育局</w:t>
      </w:r>
    </w:p>
    <w:p w14:paraId="4FEE0B0C">
      <w:pPr>
        <w:keepNext w:val="0"/>
        <w:keepLines w:val="0"/>
        <w:pageBreakBefore w:val="0"/>
        <w:widowControl/>
        <w:kinsoku w:val="0"/>
        <w:wordWrap/>
        <w:overflowPunct/>
        <w:topLinePunct w:val="0"/>
        <w:autoSpaceDE w:val="0"/>
        <w:autoSpaceDN w:val="0"/>
        <w:bidi w:val="0"/>
        <w:adjustRightInd w:val="0"/>
        <w:snapToGrid w:val="0"/>
        <w:spacing w:before="71" w:line="500" w:lineRule="exact"/>
        <w:ind w:firstLine="560" w:firstLineChars="200"/>
        <w:textAlignment w:val="baseline"/>
        <w:rPr>
          <w:rFonts w:hint="eastAsia" w:ascii="仿宋" w:hAnsi="仿宋" w:eastAsia="仿宋" w:cs="仿宋"/>
          <w:b w:val="0"/>
          <w:bCs w:val="0"/>
          <w:snapToGrid w:val="0"/>
          <w:color w:val="000000"/>
          <w:kern w:val="2"/>
          <w:sz w:val="28"/>
          <w:szCs w:val="28"/>
          <w:lang w:val="en-US" w:eastAsia="zh-CN" w:bidi="ar-SA"/>
        </w:rPr>
      </w:pPr>
      <w:r>
        <w:rPr>
          <w:rFonts w:hint="eastAsia" w:ascii="仿宋" w:hAnsi="仿宋" w:eastAsia="仿宋" w:cs="仿宋"/>
          <w:b w:val="0"/>
          <w:bCs w:val="0"/>
          <w:snapToGrid w:val="0"/>
          <w:color w:val="000000"/>
          <w:kern w:val="2"/>
          <w:sz w:val="28"/>
          <w:szCs w:val="28"/>
          <w:lang w:val="en-US" w:eastAsia="zh-CN" w:bidi="ar-SA"/>
        </w:rPr>
        <w:t>地址：沙雅县育才南路9号</w:t>
      </w:r>
    </w:p>
    <w:p w14:paraId="7EF15DA6">
      <w:pPr>
        <w:keepNext w:val="0"/>
        <w:keepLines w:val="0"/>
        <w:pageBreakBefore w:val="0"/>
        <w:widowControl/>
        <w:kinsoku w:val="0"/>
        <w:wordWrap/>
        <w:overflowPunct/>
        <w:topLinePunct w:val="0"/>
        <w:autoSpaceDE w:val="0"/>
        <w:autoSpaceDN w:val="0"/>
        <w:bidi w:val="0"/>
        <w:adjustRightInd w:val="0"/>
        <w:snapToGrid w:val="0"/>
        <w:spacing w:before="71" w:line="500" w:lineRule="exact"/>
        <w:ind w:firstLine="560" w:firstLineChars="200"/>
        <w:textAlignment w:val="baseline"/>
        <w:rPr>
          <w:rFonts w:hint="eastAsia" w:ascii="仿宋" w:hAnsi="仿宋" w:eastAsia="仿宋" w:cs="仿宋"/>
          <w:b w:val="0"/>
          <w:bCs w:val="0"/>
          <w:snapToGrid w:val="0"/>
          <w:color w:val="000000"/>
          <w:kern w:val="2"/>
          <w:sz w:val="28"/>
          <w:szCs w:val="28"/>
          <w:lang w:val="en-US" w:eastAsia="zh-CN" w:bidi="ar-SA"/>
        </w:rPr>
      </w:pPr>
      <w:r>
        <w:rPr>
          <w:rFonts w:hint="eastAsia" w:ascii="仿宋" w:hAnsi="仿宋" w:eastAsia="仿宋" w:cs="仿宋"/>
          <w:b w:val="0"/>
          <w:bCs w:val="0"/>
          <w:snapToGrid w:val="0"/>
          <w:color w:val="000000"/>
          <w:kern w:val="2"/>
          <w:sz w:val="28"/>
          <w:szCs w:val="28"/>
          <w:lang w:val="en-US" w:eastAsia="zh-CN" w:bidi="ar-SA"/>
        </w:rPr>
        <w:t xml:space="preserve">联系方式：0997-8322575 </w:t>
      </w:r>
    </w:p>
    <w:p w14:paraId="0651A630">
      <w:pPr>
        <w:keepNext w:val="0"/>
        <w:keepLines w:val="0"/>
        <w:pageBreakBefore w:val="0"/>
        <w:widowControl/>
        <w:kinsoku w:val="0"/>
        <w:wordWrap/>
        <w:overflowPunct/>
        <w:topLinePunct w:val="0"/>
        <w:autoSpaceDE w:val="0"/>
        <w:autoSpaceDN w:val="0"/>
        <w:bidi w:val="0"/>
        <w:adjustRightInd w:val="0"/>
        <w:snapToGrid w:val="0"/>
        <w:spacing w:before="71" w:line="500" w:lineRule="exact"/>
        <w:ind w:firstLine="560" w:firstLineChars="200"/>
        <w:textAlignment w:val="baseline"/>
        <w:rPr>
          <w:rFonts w:hint="eastAsia" w:ascii="仿宋" w:hAnsi="仿宋" w:eastAsia="仿宋" w:cs="仿宋"/>
          <w:b w:val="0"/>
          <w:bCs w:val="0"/>
          <w:snapToGrid w:val="0"/>
          <w:color w:val="000000"/>
          <w:kern w:val="2"/>
          <w:sz w:val="28"/>
          <w:szCs w:val="28"/>
          <w:lang w:val="en-US" w:eastAsia="zh-CN" w:bidi="ar-SA"/>
        </w:rPr>
      </w:pPr>
      <w:r>
        <w:rPr>
          <w:rFonts w:hint="eastAsia" w:ascii="仿宋" w:hAnsi="仿宋" w:eastAsia="仿宋" w:cs="仿宋"/>
          <w:b w:val="0"/>
          <w:bCs w:val="0"/>
          <w:snapToGrid w:val="0"/>
          <w:color w:val="000000"/>
          <w:kern w:val="2"/>
          <w:sz w:val="28"/>
          <w:szCs w:val="28"/>
          <w:lang w:val="en-US" w:eastAsia="zh-CN" w:bidi="ar-SA"/>
        </w:rPr>
        <w:t>2.采购代理机构信息</w:t>
      </w:r>
    </w:p>
    <w:p w14:paraId="21EF7806">
      <w:pPr>
        <w:keepNext w:val="0"/>
        <w:keepLines w:val="0"/>
        <w:pageBreakBefore w:val="0"/>
        <w:widowControl/>
        <w:kinsoku w:val="0"/>
        <w:wordWrap/>
        <w:overflowPunct/>
        <w:topLinePunct w:val="0"/>
        <w:autoSpaceDE w:val="0"/>
        <w:autoSpaceDN w:val="0"/>
        <w:bidi w:val="0"/>
        <w:adjustRightInd w:val="0"/>
        <w:snapToGrid w:val="0"/>
        <w:spacing w:before="71" w:line="500" w:lineRule="exact"/>
        <w:ind w:firstLine="560" w:firstLineChars="200"/>
        <w:textAlignment w:val="baseline"/>
        <w:rPr>
          <w:rFonts w:hint="eastAsia" w:ascii="仿宋" w:hAnsi="仿宋" w:eastAsia="仿宋" w:cs="仿宋"/>
          <w:b w:val="0"/>
          <w:bCs w:val="0"/>
          <w:snapToGrid w:val="0"/>
          <w:color w:val="000000"/>
          <w:kern w:val="2"/>
          <w:sz w:val="28"/>
          <w:szCs w:val="28"/>
          <w:lang w:val="en-US" w:eastAsia="zh-CN" w:bidi="ar-SA"/>
        </w:rPr>
      </w:pPr>
      <w:r>
        <w:rPr>
          <w:rFonts w:hint="eastAsia" w:ascii="仿宋" w:hAnsi="仿宋" w:eastAsia="仿宋" w:cs="仿宋"/>
          <w:b w:val="0"/>
          <w:bCs w:val="0"/>
          <w:snapToGrid w:val="0"/>
          <w:color w:val="000000"/>
          <w:kern w:val="2"/>
          <w:sz w:val="28"/>
          <w:szCs w:val="28"/>
          <w:lang w:val="en-US" w:eastAsia="zh-CN" w:bidi="ar-SA"/>
        </w:rPr>
        <w:t>名称：新疆兴瑞达项目管理有限公司</w:t>
      </w:r>
    </w:p>
    <w:p w14:paraId="46EF2C07">
      <w:pPr>
        <w:keepNext w:val="0"/>
        <w:keepLines w:val="0"/>
        <w:pageBreakBefore w:val="0"/>
        <w:widowControl/>
        <w:kinsoku w:val="0"/>
        <w:wordWrap/>
        <w:overflowPunct/>
        <w:topLinePunct w:val="0"/>
        <w:autoSpaceDE w:val="0"/>
        <w:autoSpaceDN w:val="0"/>
        <w:bidi w:val="0"/>
        <w:adjustRightInd w:val="0"/>
        <w:snapToGrid w:val="0"/>
        <w:spacing w:before="71" w:line="500" w:lineRule="exact"/>
        <w:ind w:firstLine="560" w:firstLineChars="200"/>
        <w:textAlignment w:val="baseline"/>
        <w:rPr>
          <w:rFonts w:hint="eastAsia" w:ascii="仿宋" w:hAnsi="仿宋" w:eastAsia="仿宋" w:cs="仿宋"/>
          <w:b w:val="0"/>
          <w:bCs w:val="0"/>
          <w:snapToGrid w:val="0"/>
          <w:color w:val="000000"/>
          <w:kern w:val="2"/>
          <w:sz w:val="28"/>
          <w:szCs w:val="28"/>
          <w:lang w:val="en-US" w:eastAsia="zh-CN" w:bidi="ar-SA"/>
        </w:rPr>
      </w:pPr>
      <w:r>
        <w:rPr>
          <w:rFonts w:hint="eastAsia" w:ascii="仿宋" w:hAnsi="仿宋" w:eastAsia="仿宋" w:cs="仿宋"/>
          <w:b w:val="0"/>
          <w:bCs w:val="0"/>
          <w:snapToGrid w:val="0"/>
          <w:color w:val="000000"/>
          <w:kern w:val="2"/>
          <w:sz w:val="28"/>
          <w:szCs w:val="28"/>
          <w:lang w:val="en-US" w:eastAsia="zh-CN" w:bidi="ar-SA"/>
        </w:rPr>
        <w:t>地址：新疆阿克苏地区阿克苏市兰干街道绿苑社区解放北路瑾程酒店六层601房</w:t>
      </w:r>
    </w:p>
    <w:p w14:paraId="09DE4634">
      <w:pPr>
        <w:keepNext w:val="0"/>
        <w:keepLines w:val="0"/>
        <w:pageBreakBefore w:val="0"/>
        <w:widowControl/>
        <w:kinsoku w:val="0"/>
        <w:wordWrap/>
        <w:overflowPunct/>
        <w:topLinePunct w:val="0"/>
        <w:autoSpaceDE w:val="0"/>
        <w:autoSpaceDN w:val="0"/>
        <w:bidi w:val="0"/>
        <w:adjustRightInd w:val="0"/>
        <w:snapToGrid w:val="0"/>
        <w:spacing w:before="71" w:line="500" w:lineRule="exact"/>
        <w:ind w:firstLine="560" w:firstLineChars="200"/>
        <w:textAlignment w:val="baseline"/>
        <w:rPr>
          <w:rFonts w:hint="eastAsia" w:ascii="仿宋" w:hAnsi="仿宋" w:eastAsia="仿宋" w:cs="仿宋"/>
          <w:b w:val="0"/>
          <w:bCs w:val="0"/>
          <w:snapToGrid w:val="0"/>
          <w:color w:val="000000"/>
          <w:kern w:val="2"/>
          <w:sz w:val="28"/>
          <w:szCs w:val="28"/>
          <w:lang w:val="en-US" w:eastAsia="zh-CN" w:bidi="ar-SA"/>
        </w:rPr>
      </w:pPr>
      <w:r>
        <w:rPr>
          <w:rFonts w:hint="eastAsia" w:ascii="仿宋" w:hAnsi="仿宋" w:eastAsia="仿宋" w:cs="仿宋"/>
          <w:b w:val="0"/>
          <w:bCs w:val="0"/>
          <w:snapToGrid w:val="0"/>
          <w:color w:val="000000"/>
          <w:kern w:val="2"/>
          <w:sz w:val="28"/>
          <w:szCs w:val="28"/>
          <w:lang w:val="en-US" w:eastAsia="zh-CN" w:bidi="ar-SA"/>
        </w:rPr>
        <w:t>联系人：王艳</w:t>
      </w:r>
    </w:p>
    <w:p w14:paraId="52F8A289">
      <w:pPr>
        <w:keepNext w:val="0"/>
        <w:keepLines w:val="0"/>
        <w:pageBreakBefore w:val="0"/>
        <w:widowControl/>
        <w:kinsoku w:val="0"/>
        <w:wordWrap/>
        <w:overflowPunct/>
        <w:topLinePunct w:val="0"/>
        <w:autoSpaceDE w:val="0"/>
        <w:autoSpaceDN w:val="0"/>
        <w:bidi w:val="0"/>
        <w:adjustRightInd w:val="0"/>
        <w:snapToGrid w:val="0"/>
        <w:spacing w:before="71" w:line="500" w:lineRule="exact"/>
        <w:ind w:firstLine="560" w:firstLineChars="200"/>
        <w:textAlignment w:val="baseline"/>
        <w:rPr>
          <w:rFonts w:hint="eastAsia" w:ascii="仿宋" w:hAnsi="仿宋" w:eastAsia="仿宋" w:cs="仿宋"/>
          <w:spacing w:val="10"/>
          <w:sz w:val="35"/>
          <w:szCs w:val="35"/>
          <w14:textOutline w14:w="6537" w14:cap="sq" w14:cmpd="sng">
            <w14:solidFill>
              <w14:srgbClr w14:val="000000"/>
            </w14:solidFill>
            <w14:prstDash w14:val="solid"/>
            <w14:bevel/>
          </w14:textOutline>
        </w:rPr>
      </w:pPr>
      <w:r>
        <w:rPr>
          <w:rFonts w:hint="eastAsia" w:ascii="仿宋" w:hAnsi="仿宋" w:eastAsia="仿宋" w:cs="仿宋"/>
          <w:b w:val="0"/>
          <w:bCs w:val="0"/>
          <w:snapToGrid w:val="0"/>
          <w:color w:val="000000"/>
          <w:kern w:val="2"/>
          <w:sz w:val="28"/>
          <w:szCs w:val="28"/>
          <w:lang w:val="en-US" w:eastAsia="zh-CN" w:bidi="ar-SA"/>
        </w:rPr>
        <w:t>联系方式：17399979888</w:t>
      </w:r>
    </w:p>
    <w:p w14:paraId="37DBE472">
      <w:pPr>
        <w:rPr>
          <w:rFonts w:hint="eastAsia" w:ascii="仿宋" w:hAnsi="仿宋" w:eastAsia="仿宋" w:cs="仿宋"/>
          <w:spacing w:val="10"/>
          <w:sz w:val="35"/>
          <w:szCs w:val="35"/>
          <w14:textOutline w14:w="6537" w14:cap="sq" w14:cmpd="sng">
            <w14:solidFill>
              <w14:srgbClr w14:val="000000"/>
            </w14:solidFill>
            <w14:prstDash w14:val="solid"/>
            <w14:bevel/>
          </w14:textOutline>
        </w:rPr>
      </w:pPr>
      <w:bookmarkStart w:id="18" w:name="_Toc6251"/>
      <w:r>
        <w:rPr>
          <w:rFonts w:hint="eastAsia" w:ascii="仿宋" w:hAnsi="仿宋" w:eastAsia="仿宋" w:cs="仿宋"/>
          <w:spacing w:val="10"/>
          <w:sz w:val="35"/>
          <w:szCs w:val="35"/>
          <w14:textOutline w14:w="6537" w14:cap="sq" w14:cmpd="sng">
            <w14:solidFill>
              <w14:srgbClr w14:val="000000"/>
            </w14:solidFill>
            <w14:prstDash w14:val="solid"/>
            <w14:bevel/>
          </w14:textOutline>
        </w:rPr>
        <w:br w:type="page"/>
      </w:r>
    </w:p>
    <w:p w14:paraId="147AF1B9">
      <w:pPr>
        <w:spacing w:before="71" w:line="225" w:lineRule="auto"/>
        <w:jc w:val="center"/>
        <w:outlineLvl w:val="0"/>
        <w:rPr>
          <w:rFonts w:hint="eastAsia" w:ascii="仿宋" w:hAnsi="仿宋" w:eastAsia="仿宋" w:cs="仿宋"/>
          <w:sz w:val="35"/>
          <w:szCs w:val="35"/>
        </w:rPr>
      </w:pPr>
      <w:r>
        <w:rPr>
          <w:rFonts w:hint="eastAsia" w:ascii="仿宋" w:hAnsi="仿宋" w:eastAsia="仿宋" w:cs="仿宋"/>
          <w:spacing w:val="10"/>
          <w:sz w:val="35"/>
          <w:szCs w:val="35"/>
          <w14:textOutline w14:w="6537" w14:cap="sq" w14:cmpd="sng">
            <w14:solidFill>
              <w14:srgbClr w14:val="000000"/>
            </w14:solidFill>
            <w14:prstDash w14:val="solid"/>
            <w14:bevel/>
          </w14:textOutline>
        </w:rPr>
        <w:t>第二部分</w:t>
      </w:r>
      <w:r>
        <w:rPr>
          <w:rFonts w:hint="eastAsia" w:ascii="仿宋" w:hAnsi="仿宋" w:eastAsia="仿宋" w:cs="仿宋"/>
          <w:spacing w:val="10"/>
          <w:sz w:val="35"/>
          <w:szCs w:val="35"/>
        </w:rPr>
        <w:t xml:space="preserve">  </w:t>
      </w:r>
      <w:r>
        <w:rPr>
          <w:rFonts w:hint="eastAsia" w:ascii="仿宋" w:hAnsi="仿宋" w:eastAsia="仿宋" w:cs="仿宋"/>
          <w:spacing w:val="10"/>
          <w:sz w:val="35"/>
          <w:szCs w:val="35"/>
          <w14:textOutline w14:w="6537" w14:cap="sq" w14:cmpd="sng">
            <w14:solidFill>
              <w14:srgbClr w14:val="000000"/>
            </w14:solidFill>
            <w14:prstDash w14:val="solid"/>
            <w14:bevel/>
          </w14:textOutline>
        </w:rPr>
        <w:t>投标人须知</w:t>
      </w:r>
      <w:bookmarkEnd w:id="18"/>
    </w:p>
    <w:p w14:paraId="4342288A">
      <w:pPr>
        <w:spacing w:before="119" w:line="207" w:lineRule="auto"/>
        <w:ind w:left="3690"/>
        <w:outlineLvl w:val="1"/>
        <w:rPr>
          <w:rFonts w:hint="eastAsia" w:ascii="仿宋" w:hAnsi="仿宋" w:eastAsia="仿宋" w:cs="仿宋"/>
          <w:sz w:val="28"/>
          <w:szCs w:val="28"/>
        </w:rPr>
      </w:pPr>
      <w:bookmarkStart w:id="19" w:name="_Toc8315"/>
      <w:r>
        <w:rPr>
          <w:rFonts w:hint="eastAsia" w:ascii="仿宋" w:hAnsi="仿宋" w:eastAsia="仿宋" w:cs="仿宋"/>
          <w:sz w:val="28"/>
          <w:szCs w:val="28"/>
          <w14:textOutline w14:w="5103" w14:cap="sq" w14:cmpd="sng">
            <w14:solidFill>
              <w14:srgbClr w14:val="000000"/>
            </w14:solidFill>
            <w14:prstDash w14:val="solid"/>
            <w14:bevel/>
          </w14:textOutline>
        </w:rPr>
        <w:t>投标人须知前附表</w:t>
      </w:r>
      <w:bookmarkEnd w:id="19"/>
    </w:p>
    <w:tbl>
      <w:tblPr>
        <w:tblStyle w:val="26"/>
        <w:tblW w:w="9330" w:type="dxa"/>
        <w:tblInd w:w="-10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0"/>
        <w:gridCol w:w="2355"/>
        <w:gridCol w:w="6285"/>
      </w:tblGrid>
      <w:tr w14:paraId="3A2814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4" w:hRule="atLeast"/>
        </w:trPr>
        <w:tc>
          <w:tcPr>
            <w:tcW w:w="690" w:type="dxa"/>
            <w:vAlign w:val="top"/>
          </w:tcPr>
          <w:p w14:paraId="2B0A0AFC">
            <w:pPr>
              <w:pStyle w:val="27"/>
              <w:spacing w:before="105" w:line="221" w:lineRule="auto"/>
              <w:ind w:left="115"/>
              <w:rPr>
                <w:rFonts w:hint="eastAsia" w:ascii="仿宋" w:hAnsi="仿宋" w:eastAsia="仿宋" w:cs="仿宋"/>
              </w:rPr>
            </w:pPr>
            <w:r>
              <w:rPr>
                <w:rFonts w:hint="eastAsia" w:ascii="仿宋" w:hAnsi="仿宋" w:eastAsia="仿宋" w:cs="仿宋"/>
                <w:spacing w:val="-4"/>
                <w14:textOutline w14:w="4358" w14:cap="sq" w14:cmpd="sng">
                  <w14:solidFill>
                    <w14:srgbClr w14:val="000000"/>
                  </w14:solidFill>
                  <w14:prstDash w14:val="solid"/>
                  <w14:bevel/>
                </w14:textOutline>
              </w:rPr>
              <w:t>序号</w:t>
            </w:r>
          </w:p>
        </w:tc>
        <w:tc>
          <w:tcPr>
            <w:tcW w:w="2355" w:type="dxa"/>
            <w:vAlign w:val="top"/>
          </w:tcPr>
          <w:p w14:paraId="412757A0">
            <w:pPr>
              <w:pStyle w:val="27"/>
              <w:spacing w:before="105" w:line="219" w:lineRule="auto"/>
              <w:ind w:left="142"/>
              <w:rPr>
                <w:rFonts w:hint="eastAsia" w:ascii="仿宋" w:hAnsi="仿宋" w:eastAsia="仿宋" w:cs="仿宋"/>
              </w:rPr>
            </w:pPr>
            <w:r>
              <w:rPr>
                <w:rFonts w:hint="eastAsia" w:ascii="仿宋" w:hAnsi="仿宋" w:eastAsia="仿宋" w:cs="仿宋"/>
                <w:spacing w:val="-19"/>
                <w14:textOutline w14:w="4358" w14:cap="sq" w14:cmpd="sng">
                  <w14:solidFill>
                    <w14:srgbClr w14:val="000000"/>
                  </w14:solidFill>
                  <w14:prstDash w14:val="solid"/>
                  <w14:bevel/>
                </w14:textOutline>
              </w:rPr>
              <w:t>内容</w:t>
            </w:r>
          </w:p>
        </w:tc>
        <w:tc>
          <w:tcPr>
            <w:tcW w:w="6285" w:type="dxa"/>
            <w:vAlign w:val="top"/>
          </w:tcPr>
          <w:p w14:paraId="6BF511B9">
            <w:pPr>
              <w:pStyle w:val="27"/>
              <w:spacing w:before="105" w:line="219" w:lineRule="auto"/>
              <w:ind w:left="116"/>
              <w:rPr>
                <w:rFonts w:hint="eastAsia" w:ascii="仿宋" w:hAnsi="仿宋" w:eastAsia="仿宋" w:cs="仿宋"/>
              </w:rPr>
            </w:pPr>
            <w:r>
              <w:rPr>
                <w:rFonts w:hint="eastAsia" w:ascii="仿宋" w:hAnsi="仿宋" w:eastAsia="仿宋" w:cs="仿宋"/>
                <w:spacing w:val="-1"/>
                <w14:textOutline w14:w="4358" w14:cap="sq" w14:cmpd="sng">
                  <w14:solidFill>
                    <w14:srgbClr w14:val="000000"/>
                  </w14:solidFill>
                  <w14:prstDash w14:val="solid"/>
                  <w14:bevel/>
                </w14:textOutline>
              </w:rPr>
              <w:t>说明与要求</w:t>
            </w:r>
          </w:p>
        </w:tc>
      </w:tr>
      <w:tr w14:paraId="3330E6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690" w:type="dxa"/>
            <w:vAlign w:val="top"/>
          </w:tcPr>
          <w:p w14:paraId="2843F763">
            <w:pPr>
              <w:spacing w:line="399" w:lineRule="auto"/>
              <w:rPr>
                <w:rFonts w:hint="eastAsia" w:ascii="仿宋" w:hAnsi="仿宋" w:eastAsia="仿宋" w:cs="仿宋"/>
                <w:sz w:val="24"/>
                <w:szCs w:val="24"/>
              </w:rPr>
            </w:pPr>
          </w:p>
          <w:p w14:paraId="678C678E">
            <w:pPr>
              <w:pStyle w:val="27"/>
              <w:spacing w:before="78" w:line="184" w:lineRule="auto"/>
              <w:ind w:left="329"/>
              <w:rPr>
                <w:rFonts w:hint="eastAsia" w:ascii="仿宋" w:hAnsi="仿宋" w:eastAsia="仿宋" w:cs="仿宋"/>
                <w:sz w:val="24"/>
                <w:szCs w:val="24"/>
              </w:rPr>
            </w:pPr>
            <w:r>
              <w:rPr>
                <w:rFonts w:hint="eastAsia" w:ascii="仿宋" w:hAnsi="仿宋" w:eastAsia="仿宋" w:cs="仿宋"/>
                <w:sz w:val="24"/>
                <w:szCs w:val="24"/>
                <w14:textOutline w14:w="4358" w14:cap="sq" w14:cmpd="sng">
                  <w14:solidFill>
                    <w14:srgbClr w14:val="000000"/>
                  </w14:solidFill>
                  <w14:prstDash w14:val="solid"/>
                  <w14:bevel/>
                </w14:textOutline>
              </w:rPr>
              <w:t>1</w:t>
            </w:r>
          </w:p>
        </w:tc>
        <w:tc>
          <w:tcPr>
            <w:tcW w:w="2355" w:type="dxa"/>
            <w:vAlign w:val="top"/>
          </w:tcPr>
          <w:p w14:paraId="6950B970">
            <w:pPr>
              <w:spacing w:line="362" w:lineRule="auto"/>
              <w:rPr>
                <w:rFonts w:hint="eastAsia" w:ascii="仿宋" w:hAnsi="仿宋" w:eastAsia="仿宋" w:cs="仿宋"/>
                <w:sz w:val="24"/>
                <w:szCs w:val="24"/>
              </w:rPr>
            </w:pPr>
          </w:p>
          <w:p w14:paraId="73CB7263">
            <w:pPr>
              <w:pStyle w:val="27"/>
              <w:spacing w:before="78" w:line="219" w:lineRule="auto"/>
              <w:ind w:left="112"/>
              <w:rPr>
                <w:rFonts w:hint="eastAsia" w:ascii="仿宋" w:hAnsi="仿宋" w:eastAsia="仿宋" w:cs="仿宋"/>
                <w:sz w:val="24"/>
                <w:szCs w:val="24"/>
              </w:rPr>
            </w:pPr>
            <w:r>
              <w:rPr>
                <w:rFonts w:hint="eastAsia" w:ascii="仿宋" w:hAnsi="仿宋" w:eastAsia="仿宋" w:cs="仿宋"/>
                <w:spacing w:val="-2"/>
                <w:sz w:val="24"/>
                <w:szCs w:val="24"/>
                <w14:textOutline w14:w="4358" w14:cap="sq" w14:cmpd="sng">
                  <w14:solidFill>
                    <w14:srgbClr w14:val="000000"/>
                  </w14:solidFill>
                  <w14:prstDash w14:val="solid"/>
                  <w14:bevel/>
                </w14:textOutline>
              </w:rPr>
              <w:t>采购人</w:t>
            </w:r>
          </w:p>
        </w:tc>
        <w:tc>
          <w:tcPr>
            <w:tcW w:w="6285" w:type="dxa"/>
            <w:vAlign w:val="top"/>
          </w:tcPr>
          <w:p w14:paraId="015574FC">
            <w:pPr>
              <w:pStyle w:val="27"/>
              <w:spacing w:before="74" w:line="209" w:lineRule="auto"/>
              <w:ind w:left="114"/>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招标（采购）人：沙雅县教育局</w:t>
            </w:r>
          </w:p>
          <w:p w14:paraId="372741A8">
            <w:pPr>
              <w:pStyle w:val="27"/>
              <w:spacing w:before="74" w:line="209" w:lineRule="auto"/>
              <w:ind w:left="114"/>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地址：沙雅县育才南路9号</w:t>
            </w:r>
          </w:p>
          <w:p w14:paraId="101E1A70">
            <w:pPr>
              <w:pStyle w:val="27"/>
              <w:spacing w:before="74" w:line="209" w:lineRule="auto"/>
              <w:ind w:left="114"/>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联系人：奎国斐</w:t>
            </w:r>
          </w:p>
          <w:p w14:paraId="25E2FA27">
            <w:pPr>
              <w:pStyle w:val="27"/>
              <w:spacing w:before="74" w:line="209" w:lineRule="auto"/>
              <w:ind w:left="114"/>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联系电话：0997-8322575</w:t>
            </w:r>
          </w:p>
        </w:tc>
      </w:tr>
      <w:tr w14:paraId="6C3D43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56" w:hRule="atLeast"/>
        </w:trPr>
        <w:tc>
          <w:tcPr>
            <w:tcW w:w="690" w:type="dxa"/>
            <w:vAlign w:val="top"/>
          </w:tcPr>
          <w:p w14:paraId="7992640C">
            <w:pPr>
              <w:spacing w:line="408" w:lineRule="auto"/>
              <w:rPr>
                <w:rFonts w:hint="eastAsia" w:ascii="仿宋" w:hAnsi="仿宋" w:eastAsia="仿宋" w:cs="仿宋"/>
                <w:sz w:val="24"/>
                <w:szCs w:val="24"/>
              </w:rPr>
            </w:pPr>
          </w:p>
          <w:p w14:paraId="024BF25D">
            <w:pPr>
              <w:pStyle w:val="27"/>
              <w:spacing w:before="78" w:line="183" w:lineRule="auto"/>
              <w:ind w:left="314"/>
              <w:rPr>
                <w:rFonts w:hint="eastAsia" w:ascii="仿宋" w:hAnsi="仿宋" w:eastAsia="仿宋" w:cs="仿宋"/>
                <w:sz w:val="24"/>
                <w:szCs w:val="24"/>
              </w:rPr>
            </w:pPr>
            <w:r>
              <w:rPr>
                <w:rFonts w:hint="eastAsia" w:ascii="仿宋" w:hAnsi="仿宋" w:eastAsia="仿宋" w:cs="仿宋"/>
                <w:sz w:val="24"/>
                <w:szCs w:val="24"/>
                <w14:textOutline w14:w="4358" w14:cap="sq" w14:cmpd="sng">
                  <w14:solidFill>
                    <w14:srgbClr w14:val="000000"/>
                  </w14:solidFill>
                  <w14:prstDash w14:val="solid"/>
                  <w14:bevel/>
                </w14:textOutline>
              </w:rPr>
              <w:t>2</w:t>
            </w:r>
          </w:p>
        </w:tc>
        <w:tc>
          <w:tcPr>
            <w:tcW w:w="2355" w:type="dxa"/>
            <w:vAlign w:val="top"/>
          </w:tcPr>
          <w:p w14:paraId="0254C6C0">
            <w:pPr>
              <w:spacing w:line="369" w:lineRule="auto"/>
              <w:rPr>
                <w:rFonts w:hint="eastAsia" w:ascii="仿宋" w:hAnsi="仿宋" w:eastAsia="仿宋" w:cs="仿宋"/>
                <w:sz w:val="24"/>
                <w:szCs w:val="24"/>
              </w:rPr>
            </w:pPr>
          </w:p>
          <w:p w14:paraId="6E145CE4">
            <w:pPr>
              <w:pStyle w:val="27"/>
              <w:spacing w:before="78" w:line="219" w:lineRule="auto"/>
              <w:ind w:left="114"/>
              <w:rPr>
                <w:rFonts w:hint="eastAsia" w:ascii="仿宋" w:hAnsi="仿宋" w:eastAsia="仿宋" w:cs="仿宋"/>
                <w:sz w:val="24"/>
                <w:szCs w:val="24"/>
              </w:rPr>
            </w:pPr>
            <w:r>
              <w:rPr>
                <w:rFonts w:hint="eastAsia" w:ascii="仿宋" w:hAnsi="仿宋" w:eastAsia="仿宋" w:cs="仿宋"/>
                <w:sz w:val="24"/>
                <w:szCs w:val="24"/>
                <w14:textOutline w14:w="4358" w14:cap="sq" w14:cmpd="sng">
                  <w14:solidFill>
                    <w14:srgbClr w14:val="000000"/>
                  </w14:solidFill>
                  <w14:prstDash w14:val="solid"/>
                  <w14:bevel/>
                </w14:textOutline>
              </w:rPr>
              <w:t>招标代理机构</w:t>
            </w:r>
          </w:p>
        </w:tc>
        <w:tc>
          <w:tcPr>
            <w:tcW w:w="6285" w:type="dxa"/>
            <w:vAlign w:val="top"/>
          </w:tcPr>
          <w:p w14:paraId="17FFCF10">
            <w:pPr>
              <w:pStyle w:val="27"/>
              <w:spacing w:before="91" w:line="219" w:lineRule="auto"/>
              <w:ind w:left="116"/>
              <w:rPr>
                <w:rFonts w:hint="eastAsia" w:ascii="仿宋" w:hAnsi="仿宋" w:eastAsia="仿宋" w:cs="仿宋"/>
                <w:sz w:val="24"/>
                <w:szCs w:val="24"/>
                <w:lang w:eastAsia="zh-CN"/>
              </w:rPr>
            </w:pPr>
            <w:r>
              <w:rPr>
                <w:rFonts w:hint="eastAsia" w:ascii="仿宋" w:hAnsi="仿宋" w:eastAsia="仿宋" w:cs="仿宋"/>
                <w:sz w:val="24"/>
                <w:szCs w:val="24"/>
              </w:rPr>
              <w:t>名 称：</w:t>
            </w:r>
            <w:r>
              <w:rPr>
                <w:rFonts w:hint="eastAsia" w:ascii="仿宋" w:hAnsi="仿宋" w:eastAsia="仿宋" w:cs="仿宋"/>
                <w:sz w:val="24"/>
                <w:szCs w:val="24"/>
                <w:lang w:eastAsia="zh-CN"/>
              </w:rPr>
              <w:t>新疆兴瑞达项目管理有限公司</w:t>
            </w:r>
          </w:p>
          <w:p w14:paraId="3E00EE05">
            <w:pPr>
              <w:pStyle w:val="27"/>
              <w:spacing w:before="75" w:line="219" w:lineRule="auto"/>
              <w:ind w:left="113"/>
              <w:rPr>
                <w:rFonts w:hint="eastAsia" w:ascii="仿宋" w:hAnsi="仿宋" w:eastAsia="仿宋" w:cs="仿宋"/>
                <w:spacing w:val="-1"/>
                <w:sz w:val="24"/>
                <w:szCs w:val="24"/>
                <w:lang w:val="en-US" w:eastAsia="zh-CN"/>
              </w:rPr>
            </w:pPr>
            <w:r>
              <w:rPr>
                <w:rFonts w:hint="eastAsia" w:ascii="仿宋" w:hAnsi="仿宋" w:eastAsia="仿宋" w:cs="仿宋"/>
                <w:spacing w:val="-1"/>
                <w:sz w:val="24"/>
                <w:szCs w:val="24"/>
              </w:rPr>
              <w:t>地 址：新疆阿克苏地区阿克苏市兰干街道绿苑社区解放北路瑾程酒店六层601房</w:t>
            </w:r>
            <w:r>
              <w:rPr>
                <w:rFonts w:hint="eastAsia" w:ascii="仿宋" w:hAnsi="仿宋" w:eastAsia="仿宋" w:cs="仿宋"/>
                <w:spacing w:val="-1"/>
                <w:sz w:val="24"/>
                <w:szCs w:val="24"/>
                <w:lang w:val="en-US" w:eastAsia="zh-CN"/>
              </w:rPr>
              <w:t xml:space="preserve"> </w:t>
            </w:r>
          </w:p>
          <w:p w14:paraId="5EF4ED22">
            <w:pPr>
              <w:pStyle w:val="27"/>
              <w:spacing w:before="75" w:line="219" w:lineRule="auto"/>
              <w:ind w:left="113"/>
              <w:rPr>
                <w:rFonts w:hint="eastAsia" w:ascii="仿宋" w:hAnsi="仿宋" w:eastAsia="仿宋" w:cs="仿宋"/>
                <w:spacing w:val="-1"/>
                <w:sz w:val="24"/>
                <w:szCs w:val="24"/>
                <w:lang w:val="en-US" w:eastAsia="zh-CN"/>
              </w:rPr>
            </w:pPr>
            <w:r>
              <w:rPr>
                <w:rFonts w:hint="eastAsia" w:ascii="仿宋" w:hAnsi="仿宋" w:eastAsia="仿宋" w:cs="仿宋"/>
                <w:spacing w:val="-1"/>
                <w:sz w:val="24"/>
                <w:szCs w:val="24"/>
                <w:lang w:val="en-US" w:eastAsia="zh-CN"/>
              </w:rPr>
              <w:t xml:space="preserve">联系人：王艳 </w:t>
            </w:r>
          </w:p>
          <w:p w14:paraId="0E592E40">
            <w:pPr>
              <w:pStyle w:val="27"/>
              <w:spacing w:before="74" w:line="212" w:lineRule="auto"/>
              <w:ind w:left="114"/>
              <w:rPr>
                <w:rFonts w:hint="eastAsia" w:ascii="仿宋" w:hAnsi="仿宋" w:eastAsia="仿宋" w:cs="仿宋"/>
                <w:sz w:val="24"/>
                <w:szCs w:val="24"/>
                <w:lang w:val="en-US" w:eastAsia="zh-CN"/>
              </w:rPr>
            </w:pPr>
            <w:r>
              <w:rPr>
                <w:rFonts w:hint="eastAsia" w:ascii="仿宋" w:hAnsi="仿宋" w:eastAsia="仿宋" w:cs="仿宋"/>
                <w:sz w:val="24"/>
                <w:szCs w:val="24"/>
              </w:rPr>
              <w:t>联系方式：</w:t>
            </w:r>
            <w:r>
              <w:rPr>
                <w:rFonts w:hint="eastAsia" w:ascii="仿宋" w:hAnsi="仿宋" w:eastAsia="仿宋" w:cs="仿宋"/>
                <w:sz w:val="24"/>
                <w:szCs w:val="24"/>
                <w:lang w:val="en-US" w:eastAsia="zh-CN"/>
              </w:rPr>
              <w:t>17399979888</w:t>
            </w:r>
          </w:p>
          <w:p w14:paraId="61CB0157">
            <w:pPr>
              <w:pStyle w:val="27"/>
              <w:spacing w:before="74" w:line="212" w:lineRule="auto"/>
              <w:ind w:left="114"/>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电子邮箱：524044852@qq.com</w:t>
            </w:r>
          </w:p>
        </w:tc>
      </w:tr>
      <w:tr w14:paraId="43A287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690" w:type="dxa"/>
            <w:vAlign w:val="center"/>
          </w:tcPr>
          <w:p w14:paraId="769615F4">
            <w:pPr>
              <w:pStyle w:val="27"/>
              <w:spacing w:line="240" w:lineRule="auto"/>
              <w:jc w:val="center"/>
              <w:rPr>
                <w:rFonts w:hint="eastAsia" w:ascii="仿宋" w:hAnsi="仿宋" w:eastAsia="仿宋" w:cs="仿宋"/>
                <w:sz w:val="24"/>
                <w:szCs w:val="24"/>
              </w:rPr>
            </w:pPr>
            <w:r>
              <w:rPr>
                <w:rFonts w:hint="eastAsia" w:ascii="仿宋" w:hAnsi="仿宋" w:eastAsia="仿宋" w:cs="仿宋"/>
                <w:sz w:val="24"/>
                <w:szCs w:val="24"/>
                <w14:textOutline w14:w="4358" w14:cap="sq" w14:cmpd="sng">
                  <w14:solidFill>
                    <w14:srgbClr w14:val="000000"/>
                  </w14:solidFill>
                  <w14:prstDash w14:val="solid"/>
                  <w14:bevel/>
                </w14:textOutline>
              </w:rPr>
              <w:t>3</w:t>
            </w:r>
          </w:p>
        </w:tc>
        <w:tc>
          <w:tcPr>
            <w:tcW w:w="2355" w:type="dxa"/>
            <w:vAlign w:val="center"/>
          </w:tcPr>
          <w:p w14:paraId="7B665FF7">
            <w:pPr>
              <w:pStyle w:val="27"/>
              <w:spacing w:line="240" w:lineRule="auto"/>
              <w:ind w:left="0"/>
              <w:jc w:val="both"/>
              <w:rPr>
                <w:rFonts w:hint="eastAsia" w:ascii="仿宋" w:hAnsi="仿宋" w:eastAsia="仿宋" w:cs="仿宋"/>
                <w:sz w:val="24"/>
                <w:szCs w:val="24"/>
                <w:lang w:eastAsia="zh-CN"/>
              </w:rPr>
            </w:pPr>
            <w:r>
              <w:rPr>
                <w:rFonts w:hint="eastAsia" w:ascii="仿宋" w:hAnsi="仿宋" w:eastAsia="仿宋" w:cs="仿宋"/>
                <w:sz w:val="24"/>
                <w:szCs w:val="24"/>
                <w:lang w:eastAsia="zh-CN"/>
                <w14:textOutline w14:w="4358" w14:cap="sq" w14:cmpd="sng">
                  <w14:solidFill>
                    <w14:srgbClr w14:val="000000"/>
                  </w14:solidFill>
                  <w14:prstDash w14:val="solid"/>
                  <w14:bevel/>
                </w14:textOutline>
              </w:rPr>
              <w:t>监管部门</w:t>
            </w:r>
          </w:p>
        </w:tc>
        <w:tc>
          <w:tcPr>
            <w:tcW w:w="6285" w:type="dxa"/>
            <w:vAlign w:val="center"/>
          </w:tcPr>
          <w:p w14:paraId="3A7ABD80">
            <w:pPr>
              <w:pStyle w:val="27"/>
              <w:spacing w:line="240" w:lineRule="auto"/>
              <w:ind w:left="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沙雅县财政局采购管理办公室 </w:t>
            </w:r>
          </w:p>
        </w:tc>
      </w:tr>
      <w:tr w14:paraId="05D5F8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690" w:type="dxa"/>
            <w:vAlign w:val="top"/>
          </w:tcPr>
          <w:p w14:paraId="5F3A9DBC">
            <w:pPr>
              <w:pStyle w:val="27"/>
              <w:spacing w:before="197" w:line="183" w:lineRule="auto"/>
              <w:ind w:left="310"/>
              <w:rPr>
                <w:rFonts w:hint="eastAsia" w:ascii="仿宋" w:hAnsi="仿宋" w:eastAsia="仿宋" w:cs="仿宋"/>
                <w:sz w:val="24"/>
                <w:szCs w:val="24"/>
              </w:rPr>
            </w:pPr>
            <w:r>
              <w:rPr>
                <w:rFonts w:hint="eastAsia" w:ascii="仿宋" w:hAnsi="仿宋" w:eastAsia="仿宋" w:cs="仿宋"/>
                <w:sz w:val="24"/>
                <w:szCs w:val="24"/>
                <w14:textOutline w14:w="4358" w14:cap="sq" w14:cmpd="sng">
                  <w14:solidFill>
                    <w14:srgbClr w14:val="000000"/>
                  </w14:solidFill>
                  <w14:prstDash w14:val="solid"/>
                  <w14:bevel/>
                </w14:textOutline>
              </w:rPr>
              <w:t>4</w:t>
            </w:r>
          </w:p>
        </w:tc>
        <w:tc>
          <w:tcPr>
            <w:tcW w:w="2355" w:type="dxa"/>
            <w:vAlign w:val="center"/>
          </w:tcPr>
          <w:p w14:paraId="3028CEE2">
            <w:pPr>
              <w:pStyle w:val="27"/>
              <w:spacing w:before="146" w:line="220" w:lineRule="auto"/>
              <w:ind w:left="117" w:leftChars="0"/>
              <w:jc w:val="both"/>
              <w:rPr>
                <w:rFonts w:hint="eastAsia" w:ascii="仿宋" w:hAnsi="仿宋" w:eastAsia="仿宋" w:cs="仿宋"/>
                <w:sz w:val="24"/>
                <w:szCs w:val="24"/>
              </w:rPr>
            </w:pPr>
            <w:r>
              <w:rPr>
                <w:rFonts w:hint="eastAsia" w:ascii="仿宋" w:hAnsi="仿宋" w:eastAsia="仿宋" w:cs="仿宋"/>
                <w:spacing w:val="-2"/>
                <w:sz w:val="24"/>
                <w:szCs w:val="24"/>
                <w14:textOutline w14:w="4358" w14:cap="sq" w14:cmpd="sng">
                  <w14:solidFill>
                    <w14:srgbClr w14:val="000000"/>
                  </w14:solidFill>
                  <w14:prstDash w14:val="solid"/>
                  <w14:bevel/>
                </w14:textOutline>
              </w:rPr>
              <w:t>项目名称</w:t>
            </w:r>
          </w:p>
        </w:tc>
        <w:tc>
          <w:tcPr>
            <w:tcW w:w="6285" w:type="dxa"/>
            <w:vAlign w:val="top"/>
          </w:tcPr>
          <w:p w14:paraId="36AFF8F3">
            <w:pPr>
              <w:pStyle w:val="27"/>
              <w:spacing w:before="145" w:line="219" w:lineRule="auto"/>
              <w:ind w:left="115" w:leftChars="0"/>
              <w:rPr>
                <w:rFonts w:hint="default" w:ascii="仿宋" w:hAnsi="仿宋" w:eastAsia="仿宋" w:cs="仿宋"/>
                <w:sz w:val="24"/>
                <w:szCs w:val="24"/>
                <w:lang w:val="en-US" w:eastAsia="zh-CN"/>
              </w:rPr>
            </w:pPr>
            <w:r>
              <w:rPr>
                <w:rFonts w:hint="eastAsia" w:ascii="仿宋" w:hAnsi="仿宋" w:eastAsia="仿宋" w:cs="仿宋"/>
                <w:sz w:val="24"/>
                <w:szCs w:val="24"/>
                <w:lang w:eastAsia="zh-CN"/>
              </w:rPr>
              <w:t>2026年沙雅县教师素质能力提升项目-教育教学服务项目</w:t>
            </w:r>
          </w:p>
        </w:tc>
      </w:tr>
      <w:tr w14:paraId="58D72F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690" w:type="dxa"/>
            <w:vAlign w:val="top"/>
          </w:tcPr>
          <w:p w14:paraId="710DFD6F">
            <w:pPr>
              <w:pStyle w:val="27"/>
              <w:spacing w:before="201" w:line="182" w:lineRule="auto"/>
              <w:ind w:left="316"/>
              <w:rPr>
                <w:rFonts w:hint="eastAsia" w:ascii="仿宋" w:hAnsi="仿宋" w:eastAsia="仿宋" w:cs="仿宋"/>
                <w:sz w:val="24"/>
                <w:szCs w:val="24"/>
              </w:rPr>
            </w:pPr>
            <w:r>
              <w:rPr>
                <w:rFonts w:hint="eastAsia" w:ascii="仿宋" w:hAnsi="仿宋" w:eastAsia="仿宋" w:cs="仿宋"/>
                <w:sz w:val="24"/>
                <w:szCs w:val="24"/>
                <w14:textOutline w14:w="4358" w14:cap="sq" w14:cmpd="sng">
                  <w14:solidFill>
                    <w14:srgbClr w14:val="000000"/>
                  </w14:solidFill>
                  <w14:prstDash w14:val="solid"/>
                  <w14:bevel/>
                </w14:textOutline>
              </w:rPr>
              <w:t>5</w:t>
            </w:r>
          </w:p>
        </w:tc>
        <w:tc>
          <w:tcPr>
            <w:tcW w:w="2355" w:type="dxa"/>
            <w:vAlign w:val="top"/>
          </w:tcPr>
          <w:p w14:paraId="28A1B6A5">
            <w:pPr>
              <w:pStyle w:val="27"/>
              <w:spacing w:before="162" w:line="220" w:lineRule="auto"/>
              <w:ind w:left="123"/>
              <w:rPr>
                <w:rFonts w:hint="eastAsia" w:ascii="仿宋" w:hAnsi="仿宋" w:eastAsia="仿宋" w:cs="仿宋"/>
                <w:sz w:val="24"/>
                <w:szCs w:val="24"/>
              </w:rPr>
            </w:pPr>
            <w:r>
              <w:rPr>
                <w:rFonts w:hint="eastAsia" w:ascii="仿宋" w:hAnsi="仿宋" w:eastAsia="仿宋" w:cs="仿宋"/>
                <w:spacing w:val="-2"/>
                <w:sz w:val="24"/>
                <w:szCs w:val="24"/>
                <w14:textOutline w14:w="4358" w14:cap="sq" w14:cmpd="sng">
                  <w14:solidFill>
                    <w14:srgbClr w14:val="000000"/>
                  </w14:solidFill>
                  <w14:prstDash w14:val="solid"/>
                  <w14:bevel/>
                </w14:textOutline>
              </w:rPr>
              <w:t>资金落实情况</w:t>
            </w:r>
          </w:p>
        </w:tc>
        <w:tc>
          <w:tcPr>
            <w:tcW w:w="6285" w:type="dxa"/>
            <w:vAlign w:val="top"/>
          </w:tcPr>
          <w:p w14:paraId="47FEB5AE">
            <w:pPr>
              <w:pStyle w:val="27"/>
              <w:spacing w:before="162" w:line="220" w:lineRule="auto"/>
              <w:ind w:left="139"/>
              <w:rPr>
                <w:rFonts w:hint="eastAsia" w:ascii="仿宋" w:hAnsi="仿宋" w:eastAsia="仿宋" w:cs="仿宋"/>
                <w:sz w:val="24"/>
                <w:szCs w:val="24"/>
              </w:rPr>
            </w:pPr>
            <w:r>
              <w:rPr>
                <w:rFonts w:hint="eastAsia" w:ascii="仿宋" w:hAnsi="仿宋" w:eastAsia="仿宋" w:cs="仿宋"/>
                <w:spacing w:val="-12"/>
                <w:sz w:val="24"/>
                <w:szCs w:val="24"/>
              </w:rPr>
              <w:t>已落实</w:t>
            </w:r>
          </w:p>
        </w:tc>
      </w:tr>
      <w:tr w14:paraId="7E04DF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690" w:type="dxa"/>
            <w:vAlign w:val="top"/>
          </w:tcPr>
          <w:p w14:paraId="55EA1199">
            <w:pPr>
              <w:pStyle w:val="27"/>
              <w:spacing w:before="203" w:line="183" w:lineRule="auto"/>
              <w:ind w:left="313"/>
              <w:rPr>
                <w:rFonts w:hint="eastAsia" w:ascii="仿宋" w:hAnsi="仿宋" w:eastAsia="仿宋" w:cs="仿宋"/>
                <w:sz w:val="24"/>
                <w:szCs w:val="24"/>
              </w:rPr>
            </w:pPr>
            <w:r>
              <w:rPr>
                <w:rFonts w:hint="eastAsia" w:ascii="仿宋" w:hAnsi="仿宋" w:eastAsia="仿宋" w:cs="仿宋"/>
                <w:sz w:val="24"/>
                <w:szCs w:val="24"/>
                <w14:textOutline w14:w="4358" w14:cap="sq" w14:cmpd="sng">
                  <w14:solidFill>
                    <w14:srgbClr w14:val="000000"/>
                  </w14:solidFill>
                  <w14:prstDash w14:val="solid"/>
                  <w14:bevel/>
                </w14:textOutline>
              </w:rPr>
              <w:t>6</w:t>
            </w:r>
          </w:p>
        </w:tc>
        <w:tc>
          <w:tcPr>
            <w:tcW w:w="2355" w:type="dxa"/>
            <w:vAlign w:val="top"/>
          </w:tcPr>
          <w:p w14:paraId="73DBED1F">
            <w:pPr>
              <w:pStyle w:val="27"/>
              <w:spacing w:before="130" w:line="222" w:lineRule="auto"/>
              <w:ind w:left="119"/>
              <w:rPr>
                <w:rFonts w:hint="eastAsia" w:ascii="仿宋" w:hAnsi="仿宋" w:eastAsia="仿宋" w:cs="仿宋"/>
                <w:sz w:val="24"/>
                <w:szCs w:val="24"/>
                <w:lang w:eastAsia="zh-CN"/>
              </w:rPr>
            </w:pPr>
            <w:r>
              <w:rPr>
                <w:rFonts w:hint="eastAsia" w:ascii="仿宋" w:hAnsi="仿宋" w:eastAsia="仿宋" w:cs="仿宋"/>
                <w:spacing w:val="-3"/>
                <w:sz w:val="24"/>
                <w:szCs w:val="24"/>
              </w:rPr>
              <w:t>★</w:t>
            </w:r>
            <w:r>
              <w:rPr>
                <w:rFonts w:hint="eastAsia" w:ascii="仿宋" w:hAnsi="仿宋" w:eastAsia="仿宋" w:cs="仿宋"/>
                <w:spacing w:val="-3"/>
                <w:sz w:val="24"/>
                <w:szCs w:val="24"/>
                <w:lang w:eastAsia="zh-CN"/>
                <w14:textOutline w14:w="4358" w14:cap="sq" w14:cmpd="sng">
                  <w14:solidFill>
                    <w14:srgbClr w14:val="000000"/>
                  </w14:solidFill>
                  <w14:prstDash w14:val="solid"/>
                  <w14:bevel/>
                </w14:textOutline>
              </w:rPr>
              <w:t>合同履约期限</w:t>
            </w:r>
          </w:p>
        </w:tc>
        <w:tc>
          <w:tcPr>
            <w:tcW w:w="6285" w:type="dxa"/>
            <w:vAlign w:val="top"/>
          </w:tcPr>
          <w:p w14:paraId="01FD57CE">
            <w:pPr>
              <w:pStyle w:val="27"/>
              <w:spacing w:before="165" w:line="219" w:lineRule="auto"/>
              <w:ind w:left="152"/>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自合同签订生效之日起至2027年4月30日为止。</w:t>
            </w:r>
          </w:p>
        </w:tc>
      </w:tr>
      <w:tr w14:paraId="1C0981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2" w:hRule="atLeast"/>
        </w:trPr>
        <w:tc>
          <w:tcPr>
            <w:tcW w:w="690" w:type="dxa"/>
            <w:vAlign w:val="top"/>
          </w:tcPr>
          <w:p w14:paraId="62983C91">
            <w:pPr>
              <w:pStyle w:val="27"/>
              <w:spacing w:before="284" w:line="183" w:lineRule="auto"/>
              <w:ind w:left="312"/>
              <w:rPr>
                <w:rFonts w:hint="eastAsia" w:ascii="仿宋" w:hAnsi="仿宋" w:eastAsia="仿宋" w:cs="仿宋"/>
                <w:sz w:val="24"/>
                <w:szCs w:val="24"/>
                <w:lang w:eastAsia="zh-CN"/>
              </w:rPr>
            </w:pPr>
            <w:r>
              <w:rPr>
                <w:rFonts w:hint="eastAsia" w:ascii="仿宋" w:hAnsi="仿宋" w:eastAsia="仿宋" w:cs="仿宋"/>
                <w:sz w:val="24"/>
                <w:szCs w:val="24"/>
                <w:lang w:val="en-US" w:eastAsia="zh-CN"/>
                <w14:textOutline w14:w="4358" w14:cap="sq" w14:cmpd="sng">
                  <w14:solidFill>
                    <w14:srgbClr w14:val="000000"/>
                  </w14:solidFill>
                  <w14:prstDash w14:val="solid"/>
                  <w14:bevel/>
                </w14:textOutline>
              </w:rPr>
              <w:t>7</w:t>
            </w:r>
          </w:p>
        </w:tc>
        <w:tc>
          <w:tcPr>
            <w:tcW w:w="2355" w:type="dxa"/>
            <w:vAlign w:val="top"/>
          </w:tcPr>
          <w:p w14:paraId="2DF6F338">
            <w:pPr>
              <w:pStyle w:val="27"/>
              <w:spacing w:before="245" w:line="219" w:lineRule="auto"/>
              <w:ind w:left="112"/>
              <w:rPr>
                <w:rFonts w:hint="eastAsia" w:ascii="仿宋" w:hAnsi="仿宋" w:eastAsia="仿宋" w:cs="仿宋"/>
                <w:sz w:val="24"/>
                <w:szCs w:val="24"/>
              </w:rPr>
            </w:pPr>
            <w:r>
              <w:rPr>
                <w:rFonts w:hint="eastAsia" w:ascii="仿宋" w:hAnsi="仿宋" w:eastAsia="仿宋" w:cs="仿宋"/>
                <w:spacing w:val="-1"/>
                <w:sz w:val="24"/>
                <w:szCs w:val="24"/>
                <w14:textOutline w14:w="4358" w14:cap="sq" w14:cmpd="sng">
                  <w14:solidFill>
                    <w14:srgbClr w14:val="000000"/>
                  </w14:solidFill>
                  <w14:prstDash w14:val="solid"/>
                  <w14:bevel/>
                </w14:textOutline>
              </w:rPr>
              <w:t>采购内容</w:t>
            </w:r>
          </w:p>
        </w:tc>
        <w:tc>
          <w:tcPr>
            <w:tcW w:w="6285" w:type="dxa"/>
            <w:vAlign w:val="top"/>
          </w:tcPr>
          <w:p w14:paraId="73608A99">
            <w:pPr>
              <w:pStyle w:val="27"/>
              <w:spacing w:line="240" w:lineRule="auto"/>
              <w:rPr>
                <w:rFonts w:hint="eastAsia" w:ascii="仿宋" w:hAnsi="仿宋" w:eastAsia="仿宋" w:cs="仿宋"/>
                <w:sz w:val="24"/>
                <w:szCs w:val="24"/>
              </w:rPr>
            </w:pPr>
            <w:r>
              <w:rPr>
                <w:rFonts w:hint="eastAsia" w:ascii="仿宋" w:hAnsi="仿宋" w:eastAsia="仿宋" w:cs="仿宋"/>
                <w:sz w:val="24"/>
                <w:szCs w:val="24"/>
              </w:rPr>
              <w:t>为沙雅县域内初、高中学校提供全覆盖教育教学质量提升服务。中标方须根据采购方工作要求，为沙雅县域内初、高中学校选派105名专任教师，选派教师接受采购方的岗位安排，负责教育教学质量提升服务工作，承担学校的教育教学、教科研、德育、维稳、安全及行政等具体工作。（具体内容详见招标文件第三部分采购需求）</w:t>
            </w:r>
          </w:p>
        </w:tc>
      </w:tr>
      <w:tr w14:paraId="600D95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690" w:type="dxa"/>
            <w:vAlign w:val="top"/>
          </w:tcPr>
          <w:p w14:paraId="23AE190B">
            <w:pPr>
              <w:spacing w:line="257" w:lineRule="auto"/>
              <w:rPr>
                <w:rFonts w:hint="eastAsia" w:ascii="仿宋" w:hAnsi="仿宋" w:eastAsia="仿宋" w:cs="仿宋"/>
                <w:sz w:val="24"/>
                <w:szCs w:val="24"/>
              </w:rPr>
            </w:pPr>
          </w:p>
          <w:p w14:paraId="5188A249">
            <w:pPr>
              <w:spacing w:line="257" w:lineRule="auto"/>
              <w:rPr>
                <w:rFonts w:hint="eastAsia" w:ascii="仿宋" w:hAnsi="仿宋" w:eastAsia="仿宋" w:cs="仿宋"/>
                <w:sz w:val="24"/>
                <w:szCs w:val="24"/>
              </w:rPr>
            </w:pPr>
          </w:p>
          <w:p w14:paraId="6E1D4B38">
            <w:pPr>
              <w:spacing w:line="257" w:lineRule="auto"/>
              <w:rPr>
                <w:rFonts w:hint="eastAsia" w:ascii="仿宋" w:hAnsi="仿宋" w:eastAsia="仿宋" w:cs="仿宋"/>
                <w:sz w:val="24"/>
                <w:szCs w:val="24"/>
              </w:rPr>
            </w:pPr>
          </w:p>
          <w:p w14:paraId="5DD4513F">
            <w:pPr>
              <w:spacing w:line="257" w:lineRule="auto"/>
              <w:rPr>
                <w:rFonts w:hint="eastAsia" w:ascii="仿宋" w:hAnsi="仿宋" w:eastAsia="仿宋" w:cs="仿宋"/>
                <w:sz w:val="24"/>
                <w:szCs w:val="24"/>
              </w:rPr>
            </w:pPr>
          </w:p>
          <w:p w14:paraId="0ED93B32">
            <w:pPr>
              <w:spacing w:line="257" w:lineRule="auto"/>
              <w:rPr>
                <w:rFonts w:hint="eastAsia" w:ascii="仿宋" w:hAnsi="仿宋" w:eastAsia="仿宋" w:cs="仿宋"/>
                <w:sz w:val="24"/>
                <w:szCs w:val="24"/>
              </w:rPr>
            </w:pPr>
          </w:p>
          <w:p w14:paraId="220D700B">
            <w:pPr>
              <w:spacing w:line="257" w:lineRule="auto"/>
              <w:rPr>
                <w:rFonts w:hint="eastAsia" w:ascii="仿宋" w:hAnsi="仿宋" w:eastAsia="仿宋" w:cs="仿宋"/>
                <w:sz w:val="24"/>
                <w:szCs w:val="24"/>
              </w:rPr>
            </w:pPr>
          </w:p>
          <w:p w14:paraId="2CEAB719">
            <w:pPr>
              <w:spacing w:line="257" w:lineRule="auto"/>
              <w:rPr>
                <w:rFonts w:hint="eastAsia" w:ascii="仿宋" w:hAnsi="仿宋" w:eastAsia="仿宋" w:cs="仿宋"/>
                <w:sz w:val="24"/>
                <w:szCs w:val="24"/>
              </w:rPr>
            </w:pPr>
          </w:p>
          <w:p w14:paraId="61D99F85">
            <w:pPr>
              <w:spacing w:line="257" w:lineRule="auto"/>
              <w:rPr>
                <w:rFonts w:hint="eastAsia" w:ascii="仿宋" w:hAnsi="仿宋" w:eastAsia="仿宋" w:cs="仿宋"/>
                <w:sz w:val="24"/>
                <w:szCs w:val="24"/>
              </w:rPr>
            </w:pPr>
          </w:p>
          <w:p w14:paraId="77D7F6E2">
            <w:pPr>
              <w:spacing w:line="257" w:lineRule="auto"/>
              <w:rPr>
                <w:rFonts w:hint="eastAsia" w:ascii="仿宋" w:hAnsi="仿宋" w:eastAsia="仿宋" w:cs="仿宋"/>
                <w:sz w:val="24"/>
                <w:szCs w:val="24"/>
              </w:rPr>
            </w:pPr>
          </w:p>
          <w:p w14:paraId="08785D6D">
            <w:pPr>
              <w:spacing w:line="257" w:lineRule="auto"/>
              <w:rPr>
                <w:rFonts w:hint="eastAsia" w:ascii="仿宋" w:hAnsi="仿宋" w:eastAsia="仿宋" w:cs="仿宋"/>
                <w:sz w:val="24"/>
                <w:szCs w:val="24"/>
              </w:rPr>
            </w:pPr>
          </w:p>
          <w:p w14:paraId="4D856D34">
            <w:pPr>
              <w:spacing w:line="258" w:lineRule="auto"/>
              <w:rPr>
                <w:rFonts w:hint="eastAsia" w:ascii="仿宋" w:hAnsi="仿宋" w:eastAsia="仿宋" w:cs="仿宋"/>
                <w:sz w:val="24"/>
                <w:szCs w:val="24"/>
              </w:rPr>
            </w:pPr>
          </w:p>
          <w:p w14:paraId="2C42059E">
            <w:pPr>
              <w:spacing w:line="258" w:lineRule="auto"/>
              <w:rPr>
                <w:rFonts w:hint="eastAsia" w:ascii="仿宋" w:hAnsi="仿宋" w:eastAsia="仿宋" w:cs="仿宋"/>
                <w:sz w:val="24"/>
                <w:szCs w:val="24"/>
              </w:rPr>
            </w:pPr>
          </w:p>
          <w:p w14:paraId="223251EC">
            <w:pPr>
              <w:pStyle w:val="27"/>
              <w:spacing w:before="78" w:line="184" w:lineRule="auto"/>
              <w:ind w:left="269"/>
              <w:rPr>
                <w:rFonts w:hint="eastAsia" w:ascii="仿宋" w:hAnsi="仿宋" w:eastAsia="仿宋" w:cs="仿宋"/>
                <w:sz w:val="24"/>
                <w:szCs w:val="24"/>
                <w:lang w:eastAsia="zh-CN"/>
              </w:rPr>
            </w:pPr>
            <w:r>
              <w:rPr>
                <w:rFonts w:hint="eastAsia" w:ascii="仿宋" w:hAnsi="仿宋" w:eastAsia="仿宋" w:cs="仿宋"/>
                <w:spacing w:val="-13"/>
                <w:sz w:val="24"/>
                <w:szCs w:val="24"/>
                <w:lang w:val="en-US" w:eastAsia="zh-CN"/>
                <w14:textOutline w14:w="4358" w14:cap="sq" w14:cmpd="sng">
                  <w14:solidFill>
                    <w14:srgbClr w14:val="000000"/>
                  </w14:solidFill>
                  <w14:prstDash w14:val="solid"/>
                  <w14:bevel/>
                </w14:textOutline>
              </w:rPr>
              <w:t>8</w:t>
            </w:r>
          </w:p>
        </w:tc>
        <w:tc>
          <w:tcPr>
            <w:tcW w:w="2355" w:type="dxa"/>
            <w:vAlign w:val="top"/>
          </w:tcPr>
          <w:p w14:paraId="18F0EE92">
            <w:pPr>
              <w:spacing w:line="250" w:lineRule="auto"/>
              <w:rPr>
                <w:rFonts w:hint="eastAsia" w:ascii="仿宋" w:hAnsi="仿宋" w:eastAsia="仿宋" w:cs="仿宋"/>
                <w:sz w:val="24"/>
                <w:szCs w:val="24"/>
              </w:rPr>
            </w:pPr>
          </w:p>
          <w:p w14:paraId="1634AAAF">
            <w:pPr>
              <w:spacing w:line="250" w:lineRule="auto"/>
              <w:rPr>
                <w:rFonts w:hint="eastAsia" w:ascii="仿宋" w:hAnsi="仿宋" w:eastAsia="仿宋" w:cs="仿宋"/>
                <w:sz w:val="24"/>
                <w:szCs w:val="24"/>
              </w:rPr>
            </w:pPr>
          </w:p>
          <w:p w14:paraId="54310587">
            <w:pPr>
              <w:spacing w:line="250" w:lineRule="auto"/>
              <w:rPr>
                <w:rFonts w:hint="eastAsia" w:ascii="仿宋" w:hAnsi="仿宋" w:eastAsia="仿宋" w:cs="仿宋"/>
                <w:sz w:val="24"/>
                <w:szCs w:val="24"/>
              </w:rPr>
            </w:pPr>
          </w:p>
          <w:p w14:paraId="71628D73">
            <w:pPr>
              <w:spacing w:line="250" w:lineRule="auto"/>
              <w:rPr>
                <w:rFonts w:hint="eastAsia" w:ascii="仿宋" w:hAnsi="仿宋" w:eastAsia="仿宋" w:cs="仿宋"/>
                <w:sz w:val="24"/>
                <w:szCs w:val="24"/>
              </w:rPr>
            </w:pPr>
          </w:p>
          <w:p w14:paraId="6880DA68">
            <w:pPr>
              <w:spacing w:line="250" w:lineRule="auto"/>
              <w:rPr>
                <w:rFonts w:hint="eastAsia" w:ascii="仿宋" w:hAnsi="仿宋" w:eastAsia="仿宋" w:cs="仿宋"/>
                <w:sz w:val="24"/>
                <w:szCs w:val="24"/>
              </w:rPr>
            </w:pPr>
          </w:p>
          <w:p w14:paraId="322AA649">
            <w:pPr>
              <w:spacing w:line="250" w:lineRule="auto"/>
              <w:rPr>
                <w:rFonts w:hint="eastAsia" w:ascii="仿宋" w:hAnsi="仿宋" w:eastAsia="仿宋" w:cs="仿宋"/>
                <w:sz w:val="24"/>
                <w:szCs w:val="24"/>
              </w:rPr>
            </w:pPr>
          </w:p>
          <w:p w14:paraId="369263B3">
            <w:pPr>
              <w:spacing w:line="250" w:lineRule="auto"/>
              <w:rPr>
                <w:rFonts w:hint="eastAsia" w:ascii="仿宋" w:hAnsi="仿宋" w:eastAsia="仿宋" w:cs="仿宋"/>
                <w:sz w:val="24"/>
                <w:szCs w:val="24"/>
              </w:rPr>
            </w:pPr>
          </w:p>
          <w:p w14:paraId="4F8F4900">
            <w:pPr>
              <w:spacing w:line="250" w:lineRule="auto"/>
              <w:rPr>
                <w:rFonts w:hint="eastAsia" w:ascii="仿宋" w:hAnsi="仿宋" w:eastAsia="仿宋" w:cs="仿宋"/>
                <w:sz w:val="24"/>
                <w:szCs w:val="24"/>
              </w:rPr>
            </w:pPr>
          </w:p>
          <w:p w14:paraId="40DAB11F">
            <w:pPr>
              <w:spacing w:line="250" w:lineRule="auto"/>
              <w:rPr>
                <w:rFonts w:hint="eastAsia" w:ascii="仿宋" w:hAnsi="仿宋" w:eastAsia="仿宋" w:cs="仿宋"/>
                <w:sz w:val="24"/>
                <w:szCs w:val="24"/>
              </w:rPr>
            </w:pPr>
          </w:p>
          <w:p w14:paraId="441F7C5C">
            <w:pPr>
              <w:spacing w:line="250" w:lineRule="auto"/>
              <w:rPr>
                <w:rFonts w:hint="eastAsia" w:ascii="仿宋" w:hAnsi="仿宋" w:eastAsia="仿宋" w:cs="仿宋"/>
                <w:sz w:val="24"/>
                <w:szCs w:val="24"/>
              </w:rPr>
            </w:pPr>
          </w:p>
          <w:p w14:paraId="34883EDF">
            <w:pPr>
              <w:spacing w:line="250" w:lineRule="auto"/>
              <w:rPr>
                <w:rFonts w:hint="eastAsia" w:ascii="仿宋" w:hAnsi="仿宋" w:eastAsia="仿宋" w:cs="仿宋"/>
                <w:sz w:val="24"/>
                <w:szCs w:val="24"/>
              </w:rPr>
            </w:pPr>
          </w:p>
          <w:p w14:paraId="3E07EE27">
            <w:pPr>
              <w:spacing w:line="251" w:lineRule="auto"/>
              <w:rPr>
                <w:rFonts w:hint="eastAsia" w:ascii="仿宋" w:hAnsi="仿宋" w:eastAsia="仿宋" w:cs="仿宋"/>
                <w:sz w:val="24"/>
                <w:szCs w:val="24"/>
              </w:rPr>
            </w:pPr>
          </w:p>
          <w:p w14:paraId="1DEE77D9">
            <w:pPr>
              <w:pStyle w:val="27"/>
              <w:spacing w:before="91" w:line="223" w:lineRule="auto"/>
              <w:ind w:left="119"/>
              <w:rPr>
                <w:rFonts w:hint="eastAsia" w:ascii="仿宋" w:hAnsi="仿宋" w:eastAsia="仿宋" w:cs="仿宋"/>
                <w:sz w:val="24"/>
                <w:szCs w:val="24"/>
              </w:rPr>
            </w:pPr>
            <w:r>
              <w:rPr>
                <w:rFonts w:hint="eastAsia" w:ascii="仿宋" w:hAnsi="仿宋" w:eastAsia="仿宋" w:cs="仿宋"/>
                <w:spacing w:val="-1"/>
                <w:sz w:val="24"/>
                <w:szCs w:val="24"/>
              </w:rPr>
              <w:t>★</w:t>
            </w:r>
            <w:r>
              <w:rPr>
                <w:rFonts w:hint="eastAsia" w:ascii="仿宋" w:hAnsi="仿宋" w:eastAsia="仿宋" w:cs="仿宋"/>
                <w:spacing w:val="-1"/>
                <w:sz w:val="24"/>
                <w:szCs w:val="24"/>
                <w14:textOutline w14:w="4358" w14:cap="sq" w14:cmpd="sng">
                  <w14:solidFill>
                    <w14:srgbClr w14:val="000000"/>
                  </w14:solidFill>
                  <w14:prstDash w14:val="solid"/>
                  <w14:bevel/>
                </w14:textOutline>
              </w:rPr>
              <w:t>投标人资格要求</w:t>
            </w:r>
          </w:p>
        </w:tc>
        <w:tc>
          <w:tcPr>
            <w:tcW w:w="6285" w:type="dxa"/>
            <w:vAlign w:val="top"/>
          </w:tcPr>
          <w:p w14:paraId="46A1B6F8">
            <w:pPr>
              <w:pStyle w:val="38"/>
              <w:numPr>
                <w:ilvl w:val="0"/>
                <w:numId w:val="0"/>
              </w:numPr>
              <w:ind w:leftChars="-50" w:firstLine="241" w:firstLineChars="100"/>
              <w:rPr>
                <w:rFonts w:hint="eastAsia" w:ascii="仿宋" w:hAnsi="仿宋" w:eastAsia="仿宋" w:cs="仿宋"/>
                <w:b/>
                <w:bCs/>
                <w:sz w:val="24"/>
                <w:szCs w:val="24"/>
              </w:rPr>
            </w:pPr>
            <w:r>
              <w:rPr>
                <w:rFonts w:hint="eastAsia" w:ascii="仿宋" w:hAnsi="仿宋" w:eastAsia="仿宋" w:cs="仿宋"/>
                <w:b/>
                <w:bCs/>
                <w:sz w:val="24"/>
                <w:szCs w:val="24"/>
              </w:rPr>
              <w:t>投标人资格条件：</w:t>
            </w:r>
          </w:p>
          <w:p w14:paraId="1BDCD0A0">
            <w:pPr>
              <w:pStyle w:val="38"/>
              <w:numPr>
                <w:ilvl w:val="0"/>
                <w:numId w:val="0"/>
              </w:numPr>
              <w:ind w:left="15" w:leftChars="0"/>
              <w:rPr>
                <w:rFonts w:hint="eastAsia" w:ascii="仿宋" w:hAnsi="仿宋" w:eastAsia="仿宋" w:cs="仿宋"/>
                <w:sz w:val="24"/>
                <w:szCs w:val="24"/>
              </w:rPr>
            </w:pPr>
            <w:r>
              <w:rPr>
                <w:rFonts w:hint="eastAsia" w:ascii="仿宋" w:hAnsi="仿宋" w:eastAsia="仿宋" w:cs="仿宋"/>
                <w:sz w:val="24"/>
                <w:szCs w:val="24"/>
              </w:rPr>
              <w:t>1.满足《中华人民共和国政府采购法》第二十二条规定；</w:t>
            </w:r>
          </w:p>
          <w:p w14:paraId="11DA6A61">
            <w:pPr>
              <w:pStyle w:val="38"/>
              <w:numPr>
                <w:ilvl w:val="0"/>
                <w:numId w:val="0"/>
              </w:numPr>
              <w:ind w:left="15" w:leftChars="0"/>
              <w:rPr>
                <w:rFonts w:hint="eastAsia" w:ascii="仿宋" w:hAnsi="仿宋" w:eastAsia="仿宋" w:cs="仿宋"/>
                <w:sz w:val="24"/>
                <w:szCs w:val="24"/>
              </w:rPr>
            </w:pPr>
            <w:r>
              <w:rPr>
                <w:rFonts w:hint="eastAsia" w:ascii="仿宋" w:hAnsi="仿宋" w:eastAsia="仿宋" w:cs="仿宋"/>
                <w:sz w:val="24"/>
                <w:szCs w:val="24"/>
              </w:rPr>
              <w:t>2.落实政府采购政策需满足的资格要求：本项目专门面向小</w:t>
            </w:r>
            <w:r>
              <w:rPr>
                <w:rFonts w:hint="eastAsia" w:ascii="仿宋" w:hAnsi="仿宋" w:eastAsia="仿宋" w:cs="仿宋"/>
                <w:sz w:val="24"/>
                <w:szCs w:val="24"/>
                <w:lang w:val="en-US" w:eastAsia="zh-CN"/>
              </w:rPr>
              <w:t>微</w:t>
            </w:r>
            <w:r>
              <w:rPr>
                <w:rFonts w:hint="eastAsia" w:ascii="仿宋" w:hAnsi="仿宋" w:eastAsia="仿宋" w:cs="仿宋"/>
                <w:sz w:val="24"/>
                <w:szCs w:val="24"/>
              </w:rPr>
              <w:t>企业；</w:t>
            </w:r>
          </w:p>
          <w:p w14:paraId="3759A24C">
            <w:pPr>
              <w:pStyle w:val="38"/>
              <w:numPr>
                <w:ilvl w:val="0"/>
                <w:numId w:val="0"/>
              </w:numPr>
              <w:ind w:left="15" w:leftChars="0"/>
              <w:rPr>
                <w:rFonts w:hint="eastAsia" w:ascii="仿宋" w:hAnsi="仿宋" w:eastAsia="仿宋" w:cs="仿宋"/>
                <w:sz w:val="24"/>
                <w:szCs w:val="24"/>
              </w:rPr>
            </w:pPr>
            <w:r>
              <w:rPr>
                <w:rFonts w:hint="eastAsia" w:ascii="仿宋" w:hAnsi="仿宋" w:eastAsia="仿宋" w:cs="仿宋"/>
                <w:sz w:val="24"/>
                <w:szCs w:val="24"/>
              </w:rPr>
              <w:t>3.本项目的特定资格要求：需提供</w:t>
            </w:r>
            <w:r>
              <w:rPr>
                <w:rFonts w:hint="eastAsia" w:ascii="仿宋" w:hAnsi="仿宋" w:eastAsia="仿宋" w:cs="仿宋"/>
                <w:sz w:val="24"/>
                <w:szCs w:val="24"/>
                <w:lang w:val="en-US" w:eastAsia="zh-CN"/>
              </w:rPr>
              <w:t>有效的</w:t>
            </w:r>
            <w:r>
              <w:rPr>
                <w:rFonts w:hint="eastAsia" w:ascii="仿宋" w:hAnsi="仿宋" w:eastAsia="仿宋" w:cs="仿宋"/>
                <w:sz w:val="24"/>
                <w:szCs w:val="24"/>
              </w:rPr>
              <w:t xml:space="preserve">《人力资源服务许可证》 </w:t>
            </w:r>
          </w:p>
          <w:p w14:paraId="35F8194D">
            <w:pPr>
              <w:pStyle w:val="38"/>
              <w:numPr>
                <w:ilvl w:val="0"/>
                <w:numId w:val="0"/>
              </w:numPr>
              <w:ind w:left="15" w:left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4.其他资格条件：</w:t>
            </w:r>
          </w:p>
          <w:p w14:paraId="676056B3">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供应商须具有有效的</w:t>
            </w:r>
            <w:r>
              <w:rPr>
                <w:rFonts w:ascii="仿宋" w:hAnsi="仿宋" w:eastAsia="仿宋" w:cs="仿宋"/>
                <w:snapToGrid w:val="0"/>
                <w:color w:val="000000"/>
                <w:spacing w:val="0"/>
                <w:kern w:val="0"/>
                <w:position w:val="0"/>
                <w:sz w:val="24"/>
                <w:szCs w:val="24"/>
                <w:lang w:val="en-US" w:eastAsia="zh-CN" w:bidi="ar"/>
              </w:rPr>
              <w:t>营业执照或事</w:t>
            </w:r>
            <w:r>
              <w:rPr>
                <w:rFonts w:hint="eastAsia" w:ascii="仿宋" w:hAnsi="仿宋" w:eastAsia="仿宋" w:cs="仿宋"/>
                <w:snapToGrid w:val="0"/>
                <w:color w:val="000000"/>
                <w:spacing w:val="0"/>
                <w:kern w:val="0"/>
                <w:position w:val="0"/>
                <w:sz w:val="24"/>
                <w:szCs w:val="24"/>
                <w:lang w:val="en-US" w:eastAsia="zh-CN" w:bidi="ar"/>
              </w:rPr>
              <w:t>业单位法人证书或民办非企业单位登记证书或个体工商户营业执照或其他组织的执业许可证副本扫描件；投标人为自然人的提供身份证明扫描件；采购标的属于银行、保险、石油石化、电力、电信等行业的，允许该行业法人的分支机构参加投标（报价），提供分支机构的《营业执照》副本扫描件。</w:t>
            </w:r>
            <w:r>
              <w:rPr>
                <w:rFonts w:ascii="宋体" w:hAnsi="宋体" w:eastAsia="宋体" w:cs="宋体"/>
                <w:snapToGrid w:val="0"/>
                <w:color w:val="000000"/>
                <w:kern w:val="0"/>
                <w:sz w:val="24"/>
                <w:szCs w:val="24"/>
                <w:lang w:val="en-US" w:eastAsia="zh-CN" w:bidi="ar"/>
              </w:rPr>
              <w:t xml:space="preserve"> </w:t>
            </w:r>
          </w:p>
          <w:p w14:paraId="3B5E9E1A">
            <w:pPr>
              <w:pStyle w:val="38"/>
              <w:numPr>
                <w:ilvl w:val="0"/>
                <w:numId w:val="0"/>
              </w:numPr>
              <w:ind w:left="15" w:leftChars="0"/>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lang w:eastAsia="zh-CN"/>
              </w:rPr>
              <w:t>）</w:t>
            </w:r>
            <w:r>
              <w:rPr>
                <w:rFonts w:hint="eastAsia" w:ascii="仿宋" w:hAnsi="仿宋" w:eastAsia="仿宋" w:cs="仿宋"/>
                <w:sz w:val="24"/>
                <w:szCs w:val="24"/>
              </w:rPr>
              <w:t xml:space="preserve">供应商须提供法定代表人身份证明，委托人参加的须提供法定代表人身份证明和法定代表人授权委托书； </w:t>
            </w:r>
          </w:p>
          <w:p w14:paraId="47485D77">
            <w:pPr>
              <w:pStyle w:val="38"/>
              <w:numPr>
                <w:ilvl w:val="0"/>
                <w:numId w:val="0"/>
              </w:numPr>
              <w:ind w:left="15" w:leftChars="0"/>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lang w:eastAsia="zh-CN"/>
              </w:rPr>
              <w:t>）</w:t>
            </w:r>
            <w:r>
              <w:rPr>
                <w:rFonts w:hint="eastAsia" w:ascii="仿宋" w:hAnsi="仿宋" w:eastAsia="仿宋" w:cs="仿宋"/>
                <w:sz w:val="24"/>
                <w:szCs w:val="24"/>
              </w:rPr>
              <w:t>供应商须提供</w:t>
            </w:r>
            <w:r>
              <w:rPr>
                <w:rFonts w:hint="eastAsia" w:ascii="仿宋" w:hAnsi="仿宋" w:eastAsia="仿宋" w:cs="仿宋"/>
                <w:sz w:val="24"/>
                <w:szCs w:val="24"/>
                <w:lang w:val="en-US" w:eastAsia="zh-CN"/>
              </w:rPr>
              <w:t>近六</w:t>
            </w:r>
            <w:r>
              <w:rPr>
                <w:rFonts w:hint="eastAsia" w:ascii="仿宋" w:hAnsi="仿宋" w:eastAsia="仿宋" w:cs="仿宋"/>
                <w:sz w:val="24"/>
                <w:szCs w:val="24"/>
              </w:rPr>
              <w:t>个月的社保证明（成立时间不足</w:t>
            </w:r>
            <w:r>
              <w:rPr>
                <w:rFonts w:hint="eastAsia" w:ascii="仿宋" w:hAnsi="仿宋" w:eastAsia="仿宋" w:cs="仿宋"/>
                <w:sz w:val="24"/>
                <w:szCs w:val="24"/>
                <w:lang w:val="en-US" w:eastAsia="zh-CN"/>
              </w:rPr>
              <w:t>六</w:t>
            </w:r>
            <w:r>
              <w:rPr>
                <w:rFonts w:hint="eastAsia" w:ascii="仿宋" w:hAnsi="仿宋" w:eastAsia="仿宋" w:cs="仿宋"/>
                <w:sz w:val="24"/>
                <w:szCs w:val="24"/>
              </w:rPr>
              <w:t>个月的企业须提供成立至今的社保缴纳证明</w:t>
            </w:r>
            <w:r>
              <w:rPr>
                <w:rFonts w:hint="eastAsia" w:ascii="仿宋" w:hAnsi="仿宋" w:eastAsia="仿宋" w:cs="仿宋"/>
                <w:sz w:val="24"/>
                <w:szCs w:val="24"/>
                <w:lang w:eastAsia="zh-CN"/>
              </w:rPr>
              <w:t>，</w:t>
            </w:r>
            <w:r>
              <w:rPr>
                <w:rFonts w:hint="eastAsia" w:ascii="仿宋" w:hAnsi="仿宋" w:eastAsia="仿宋" w:cs="仿宋"/>
                <w:sz w:val="24"/>
                <w:szCs w:val="24"/>
              </w:rPr>
              <w:t xml:space="preserve">如依法不需要缴纳社会保障资金的，应提供的相应文件证明其依法不需要缴纳社会保障资金）； </w:t>
            </w:r>
          </w:p>
          <w:p w14:paraId="67469413">
            <w:pPr>
              <w:pStyle w:val="38"/>
              <w:numPr>
                <w:ilvl w:val="0"/>
                <w:numId w:val="0"/>
              </w:numPr>
              <w:ind w:left="15" w:leftChars="0"/>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4</w:t>
            </w:r>
            <w:r>
              <w:rPr>
                <w:rFonts w:hint="eastAsia" w:ascii="仿宋" w:hAnsi="仿宋" w:eastAsia="仿宋" w:cs="仿宋"/>
                <w:sz w:val="24"/>
                <w:szCs w:val="24"/>
                <w:lang w:eastAsia="zh-CN"/>
              </w:rPr>
              <w:t>）</w:t>
            </w:r>
            <w:r>
              <w:rPr>
                <w:rFonts w:hint="eastAsia" w:ascii="仿宋" w:hAnsi="仿宋" w:eastAsia="仿宋" w:cs="仿宋"/>
                <w:sz w:val="24"/>
                <w:szCs w:val="24"/>
              </w:rPr>
              <w:t>供应商须提供近</w:t>
            </w:r>
            <w:r>
              <w:rPr>
                <w:rFonts w:hint="eastAsia" w:ascii="仿宋" w:hAnsi="仿宋" w:eastAsia="仿宋" w:cs="仿宋"/>
                <w:sz w:val="24"/>
                <w:szCs w:val="24"/>
                <w:lang w:val="en-US" w:eastAsia="zh-CN"/>
              </w:rPr>
              <w:t>六</w:t>
            </w:r>
            <w:r>
              <w:rPr>
                <w:rFonts w:hint="eastAsia" w:ascii="仿宋" w:hAnsi="仿宋" w:eastAsia="仿宋" w:cs="仿宋"/>
                <w:sz w:val="24"/>
                <w:szCs w:val="24"/>
              </w:rPr>
              <w:t>个月完税证明</w:t>
            </w:r>
            <w:r>
              <w:rPr>
                <w:rFonts w:hint="eastAsia" w:ascii="仿宋" w:hAnsi="仿宋" w:eastAsia="仿宋" w:cs="仿宋"/>
                <w:sz w:val="24"/>
                <w:szCs w:val="24"/>
                <w:lang w:eastAsia="zh-CN"/>
              </w:rPr>
              <w:t>；</w:t>
            </w:r>
            <w:r>
              <w:rPr>
                <w:rFonts w:hint="eastAsia" w:ascii="仿宋" w:hAnsi="仿宋" w:eastAsia="仿宋" w:cs="仿宋"/>
                <w:sz w:val="24"/>
                <w:szCs w:val="24"/>
              </w:rPr>
              <w:t xml:space="preserve">如依法免税，应提供的相应文件证明其依法免税）； </w:t>
            </w:r>
          </w:p>
          <w:p w14:paraId="54E730D5">
            <w:pPr>
              <w:pStyle w:val="38"/>
              <w:numPr>
                <w:ilvl w:val="0"/>
                <w:numId w:val="0"/>
              </w:numPr>
              <w:ind w:left="15" w:leftChars="0"/>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5</w:t>
            </w:r>
            <w:r>
              <w:rPr>
                <w:rFonts w:hint="eastAsia" w:ascii="仿宋" w:hAnsi="仿宋" w:eastAsia="仿宋" w:cs="仿宋"/>
                <w:sz w:val="24"/>
                <w:szCs w:val="24"/>
                <w:lang w:eastAsia="zh-CN"/>
              </w:rPr>
              <w:t>）</w:t>
            </w:r>
            <w:r>
              <w:rPr>
                <w:rFonts w:hint="eastAsia" w:ascii="仿宋" w:hAnsi="仿宋" w:eastAsia="仿宋" w:cs="仿宋"/>
                <w:color w:val="000000" w:themeColor="text1"/>
                <w:sz w:val="24"/>
                <w:szCs w:val="24"/>
                <w14:textFill>
                  <w14:solidFill>
                    <w14:schemeClr w14:val="tx1"/>
                  </w14:solidFill>
                </w14:textFill>
              </w:rPr>
              <w:t>供应商须提供近三年</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2023-2025年度</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的财务审计报告</w:t>
            </w:r>
            <w:r>
              <w:rPr>
                <w:rFonts w:hint="eastAsia" w:ascii="仿宋" w:hAnsi="仿宋" w:eastAsia="仿宋" w:cs="仿宋"/>
                <w:color w:val="000000" w:themeColor="text1"/>
                <w:sz w:val="24"/>
                <w:szCs w:val="24"/>
                <w:lang w:val="en-US" w:eastAsia="zh-CN"/>
                <w14:textFill>
                  <w14:solidFill>
                    <w14:schemeClr w14:val="tx1"/>
                  </w14:solidFill>
                </w14:textFill>
              </w:rPr>
              <w:t>或财务报表</w:t>
            </w:r>
            <w:r>
              <w:rPr>
                <w:rFonts w:hint="eastAsia" w:ascii="仿宋" w:hAnsi="仿宋" w:eastAsia="仿宋" w:cs="仿宋"/>
                <w:color w:val="000000" w:themeColor="text1"/>
                <w:sz w:val="24"/>
                <w:szCs w:val="24"/>
                <w14:textFill>
                  <w14:solidFill>
                    <w14:schemeClr w14:val="tx1"/>
                  </w14:solidFill>
                </w14:textFill>
              </w:rPr>
              <w:t>（</w:t>
            </w:r>
            <w:r>
              <w:rPr>
                <w:rFonts w:hint="default" w:ascii="仿宋" w:hAnsi="仿宋" w:eastAsia="仿宋" w:cs="仿宋"/>
                <w:color w:val="000000" w:themeColor="text1"/>
                <w:sz w:val="24"/>
                <w:szCs w:val="24"/>
                <w:lang w:val="en-US" w:eastAsia="zh-CN"/>
                <w14:textFill>
                  <w14:solidFill>
                    <w14:schemeClr w14:val="tx1"/>
                  </w14:solidFill>
                </w14:textFill>
              </w:rPr>
              <w:t>公司成立不足一年提供成立至今的</w:t>
            </w:r>
            <w:r>
              <w:rPr>
                <w:rFonts w:hint="eastAsia" w:ascii="仿宋" w:hAnsi="仿宋" w:eastAsia="仿宋" w:cs="仿宋"/>
                <w:color w:val="000000" w:themeColor="text1"/>
                <w:sz w:val="24"/>
                <w:szCs w:val="24"/>
                <w:lang w:val="en-US" w:eastAsia="zh-CN"/>
                <w14:textFill>
                  <w14:solidFill>
                    <w14:schemeClr w14:val="tx1"/>
                  </w14:solidFill>
                </w14:textFill>
              </w:rPr>
              <w:t>“四表一注”即资产负债表、利润表、现金流量表、所有者权益变动表以及财务报表附注</w:t>
            </w:r>
            <w:r>
              <w:rPr>
                <w:rFonts w:hint="eastAsia" w:ascii="仿宋" w:hAnsi="仿宋" w:eastAsia="仿宋" w:cs="仿宋"/>
                <w:color w:val="000000" w:themeColor="text1"/>
                <w:sz w:val="24"/>
                <w:szCs w:val="24"/>
                <w14:textFill>
                  <w14:solidFill>
                    <w14:schemeClr w14:val="tx1"/>
                  </w14:solidFill>
                </w14:textFill>
              </w:rPr>
              <w:t xml:space="preserve">）； </w:t>
            </w:r>
          </w:p>
          <w:p w14:paraId="54F816AC">
            <w:pPr>
              <w:pStyle w:val="38"/>
              <w:numPr>
                <w:ilvl w:val="0"/>
                <w:numId w:val="0"/>
              </w:numPr>
              <w:ind w:left="15" w:leftChars="0"/>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6</w:t>
            </w:r>
            <w:r>
              <w:rPr>
                <w:rFonts w:hint="eastAsia" w:ascii="仿宋" w:hAnsi="仿宋" w:eastAsia="仿宋" w:cs="仿宋"/>
                <w:sz w:val="24"/>
                <w:szCs w:val="24"/>
                <w:lang w:eastAsia="zh-CN"/>
              </w:rPr>
              <w:t>）</w:t>
            </w:r>
            <w:r>
              <w:rPr>
                <w:rFonts w:hint="eastAsia" w:ascii="仿宋" w:hAnsi="仿宋" w:eastAsia="仿宋" w:cs="仿宋"/>
                <w:sz w:val="24"/>
                <w:szCs w:val="24"/>
              </w:rPr>
              <w:t>单位负责人为同一人或者存在直接控股、管理关系的不同供应商，不得参加同一合同项下的政府采购活动</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提供承诺函</w:t>
            </w:r>
            <w:r>
              <w:rPr>
                <w:rFonts w:hint="eastAsia" w:ascii="仿宋" w:hAnsi="仿宋" w:eastAsia="仿宋" w:cs="仿宋"/>
                <w:sz w:val="24"/>
                <w:szCs w:val="24"/>
                <w:lang w:eastAsia="zh-CN"/>
              </w:rPr>
              <w:t>）；</w:t>
            </w:r>
          </w:p>
          <w:p w14:paraId="729072BB">
            <w:pPr>
              <w:pStyle w:val="38"/>
              <w:numPr>
                <w:ilvl w:val="0"/>
                <w:numId w:val="0"/>
              </w:numPr>
              <w:ind w:left="15" w:leftChars="0"/>
              <w:rPr>
                <w:rFonts w:hint="eastAsia" w:ascii="仿宋" w:hAnsi="仿宋" w:eastAsia="仿宋" w:cs="仿宋"/>
                <w:sz w:val="24"/>
                <w:szCs w:val="24"/>
                <w:lang w:val="zh-CN" w:eastAsia="zh-CN"/>
              </w:rPr>
            </w:pPr>
            <w:r>
              <w:rPr>
                <w:rFonts w:hint="eastAsia" w:ascii="仿宋" w:hAnsi="仿宋" w:eastAsia="仿宋" w:cs="仿宋"/>
                <w:sz w:val="24"/>
                <w:szCs w:val="24"/>
                <w:lang w:val="zh-CN" w:eastAsia="zh-CN"/>
              </w:rPr>
              <w:t>（</w:t>
            </w:r>
            <w:r>
              <w:rPr>
                <w:rFonts w:hint="eastAsia" w:ascii="仿宋" w:hAnsi="仿宋" w:eastAsia="仿宋" w:cs="仿宋"/>
                <w:sz w:val="24"/>
                <w:szCs w:val="24"/>
                <w:lang w:val="en-US" w:eastAsia="zh-CN"/>
              </w:rPr>
              <w:t>7</w:t>
            </w:r>
            <w:r>
              <w:rPr>
                <w:rFonts w:hint="eastAsia" w:ascii="仿宋" w:hAnsi="仿宋" w:eastAsia="仿宋" w:cs="仿宋"/>
                <w:sz w:val="24"/>
                <w:szCs w:val="24"/>
                <w:lang w:val="zh-CN" w:eastAsia="zh-CN"/>
              </w:rPr>
              <w:t>）</w:t>
            </w:r>
            <w:r>
              <w:rPr>
                <w:rFonts w:hint="eastAsia" w:ascii="仿宋" w:hAnsi="仿宋" w:eastAsia="仿宋" w:cs="仿宋"/>
                <w:sz w:val="24"/>
                <w:szCs w:val="24"/>
              </w:rPr>
              <w:t>投标保证金缴纳凭证</w:t>
            </w:r>
            <w:r>
              <w:rPr>
                <w:rFonts w:hint="eastAsia" w:ascii="仿宋" w:hAnsi="仿宋" w:eastAsia="仿宋" w:cs="仿宋"/>
                <w:sz w:val="24"/>
                <w:szCs w:val="24"/>
                <w:lang w:eastAsia="zh-CN"/>
              </w:rPr>
              <w:t>；</w:t>
            </w:r>
          </w:p>
          <w:p w14:paraId="33B31880">
            <w:pPr>
              <w:numPr>
                <w:ilvl w:val="0"/>
                <w:numId w:val="0"/>
              </w:numPr>
              <w:rPr>
                <w:rFonts w:hint="default" w:eastAsia="仿宋"/>
                <w:sz w:val="24"/>
                <w:szCs w:val="24"/>
                <w:highlight w:val="none"/>
                <w:lang w:val="en-US" w:eastAsia="zh-CN"/>
              </w:rPr>
            </w:pPr>
            <w:r>
              <w:rPr>
                <w:rFonts w:hint="eastAsia" w:ascii="仿宋" w:hAnsi="仿宋" w:eastAsia="仿宋" w:cs="仿宋"/>
                <w:sz w:val="24"/>
                <w:szCs w:val="24"/>
              </w:rPr>
              <w:t>本项目不接受联合体投标。</w:t>
            </w:r>
          </w:p>
          <w:p w14:paraId="32C3325D">
            <w:pPr>
              <w:numPr>
                <w:ilvl w:val="0"/>
                <w:numId w:val="0"/>
              </w:numPr>
              <w:rPr>
                <w:rFonts w:hint="eastAsia" w:ascii="仿宋" w:hAnsi="仿宋" w:eastAsia="仿宋" w:cs="仿宋"/>
                <w:sz w:val="24"/>
                <w:szCs w:val="24"/>
              </w:rPr>
            </w:pPr>
            <w:r>
              <w:rPr>
                <w:rFonts w:hint="eastAsia" w:ascii="仿宋" w:hAnsi="仿宋" w:eastAsia="仿宋" w:cs="仿宋"/>
                <w:b/>
                <w:bCs/>
                <w:sz w:val="24"/>
                <w:szCs w:val="24"/>
              </w:rPr>
              <w:t>注 :资格审查所需资料只用于资格审查环节，必须按招标文件要求上传于资格响应文件中，资格审查环节只进行资格响应文件查看，若资格审查环节中出现不符合招标文件要求，不能以商务响应文件和报价响应文件作为补充。</w:t>
            </w:r>
          </w:p>
        </w:tc>
      </w:tr>
      <w:tr w14:paraId="32BA4E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690" w:type="dxa"/>
            <w:vAlign w:val="top"/>
          </w:tcPr>
          <w:p w14:paraId="4057663C">
            <w:pPr>
              <w:pStyle w:val="27"/>
              <w:spacing w:before="185" w:line="184" w:lineRule="auto"/>
              <w:ind w:left="269" w:leftChars="0"/>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spacing w:val="-13"/>
                <w:sz w:val="24"/>
                <w:szCs w:val="24"/>
                <w:lang w:val="en-US" w:eastAsia="zh-CN"/>
                <w14:textOutline w14:w="4358" w14:cap="sq" w14:cmpd="sng">
                  <w14:solidFill>
                    <w14:srgbClr w14:val="000000"/>
                  </w14:solidFill>
                  <w14:prstDash w14:val="solid"/>
                  <w14:bevel/>
                </w14:textOutline>
              </w:rPr>
              <w:t>9</w:t>
            </w:r>
          </w:p>
        </w:tc>
        <w:tc>
          <w:tcPr>
            <w:tcW w:w="2355" w:type="dxa"/>
            <w:vAlign w:val="top"/>
          </w:tcPr>
          <w:p w14:paraId="4EAF3D7C">
            <w:pPr>
              <w:pStyle w:val="27"/>
              <w:spacing w:before="149" w:line="219" w:lineRule="auto"/>
              <w:ind w:left="117" w:leftChars="0"/>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z w:val="24"/>
                <w:szCs w:val="24"/>
                <w14:textOutline w14:w="4358" w14:cap="sq" w14:cmpd="sng">
                  <w14:solidFill>
                    <w14:srgbClr w14:val="000000"/>
                  </w14:solidFill>
                  <w14:prstDash w14:val="solid"/>
                  <w14:bevel/>
                </w14:textOutline>
              </w:rPr>
              <w:t>是否允许联合体投标</w:t>
            </w:r>
          </w:p>
        </w:tc>
        <w:tc>
          <w:tcPr>
            <w:tcW w:w="6285" w:type="dxa"/>
            <w:vAlign w:val="top"/>
          </w:tcPr>
          <w:p w14:paraId="3CC5CFF2">
            <w:pPr>
              <w:pStyle w:val="27"/>
              <w:spacing w:before="148" w:line="220" w:lineRule="auto"/>
              <w:ind w:left="120" w:leftChars="0"/>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sz w:val="24"/>
                <w:szCs w:val="24"/>
              </w:rPr>
              <w:t>否</w:t>
            </w:r>
          </w:p>
        </w:tc>
      </w:tr>
      <w:tr w14:paraId="334F94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690" w:type="dxa"/>
            <w:vAlign w:val="top"/>
          </w:tcPr>
          <w:p w14:paraId="40274338">
            <w:pPr>
              <w:pStyle w:val="27"/>
              <w:spacing w:before="170" w:line="184" w:lineRule="auto"/>
              <w:ind w:left="269" w:leftChars="0"/>
              <w:rPr>
                <w:rFonts w:hint="default" w:ascii="仿宋" w:hAnsi="仿宋" w:eastAsia="仿宋" w:cs="仿宋"/>
                <w:snapToGrid w:val="0"/>
                <w:color w:val="000000"/>
                <w:kern w:val="0"/>
                <w:sz w:val="24"/>
                <w:szCs w:val="24"/>
                <w:lang w:val="en-US" w:eastAsia="zh-CN" w:bidi="ar-SA"/>
              </w:rPr>
            </w:pPr>
            <w:r>
              <w:rPr>
                <w:rFonts w:hint="eastAsia" w:ascii="仿宋" w:hAnsi="仿宋" w:eastAsia="仿宋" w:cs="仿宋"/>
                <w:spacing w:val="-13"/>
                <w:sz w:val="24"/>
                <w:szCs w:val="24"/>
                <w:lang w:val="en-US" w:eastAsia="zh-CN"/>
                <w14:textOutline w14:w="4358" w14:cap="sq" w14:cmpd="sng">
                  <w14:solidFill>
                    <w14:srgbClr w14:val="000000"/>
                  </w14:solidFill>
                  <w14:prstDash w14:val="solid"/>
                  <w14:bevel/>
                </w14:textOutline>
              </w:rPr>
              <w:t>10</w:t>
            </w:r>
          </w:p>
        </w:tc>
        <w:tc>
          <w:tcPr>
            <w:tcW w:w="2355" w:type="dxa"/>
            <w:vAlign w:val="top"/>
          </w:tcPr>
          <w:p w14:paraId="2CF33F95">
            <w:pPr>
              <w:pStyle w:val="27"/>
              <w:spacing w:before="84" w:line="242" w:lineRule="auto"/>
              <w:ind w:left="132" w:leftChars="0" w:right="107" w:rightChars="0" w:hanging="15" w:firstLineChars="0"/>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pacing w:val="5"/>
                <w:sz w:val="24"/>
                <w:szCs w:val="24"/>
                <w14:textOutline w14:w="4358" w14:cap="sq" w14:cmpd="sng">
                  <w14:solidFill>
                    <w14:srgbClr w14:val="000000"/>
                  </w14:solidFill>
                  <w14:prstDash w14:val="solid"/>
                  <w14:bevel/>
                </w14:textOutline>
              </w:rPr>
              <w:t>是否允许投报进口产</w:t>
            </w:r>
            <w:r>
              <w:rPr>
                <w:rFonts w:hint="eastAsia" w:ascii="仿宋" w:hAnsi="仿宋" w:eastAsia="仿宋" w:cs="仿宋"/>
                <w:sz w:val="24"/>
                <w:szCs w:val="24"/>
                <w14:textOutline w14:w="4358" w14:cap="sq" w14:cmpd="sng">
                  <w14:solidFill>
                    <w14:srgbClr w14:val="000000"/>
                  </w14:solidFill>
                  <w14:prstDash w14:val="solid"/>
                  <w14:bevel/>
                </w14:textOutline>
              </w:rPr>
              <w:t>品</w:t>
            </w:r>
          </w:p>
        </w:tc>
        <w:tc>
          <w:tcPr>
            <w:tcW w:w="6285" w:type="dxa"/>
            <w:vAlign w:val="top"/>
          </w:tcPr>
          <w:p w14:paraId="3355C609">
            <w:pPr>
              <w:pStyle w:val="27"/>
              <w:spacing w:before="264" w:line="219" w:lineRule="auto"/>
              <w:ind w:left="120" w:leftChars="0"/>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spacing w:val="-1"/>
                <w:sz w:val="24"/>
                <w:szCs w:val="24"/>
              </w:rPr>
              <w:t>否（详见采购清单要求）</w:t>
            </w:r>
          </w:p>
        </w:tc>
      </w:tr>
      <w:tr w14:paraId="08DBEA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690" w:type="dxa"/>
            <w:vAlign w:val="top"/>
          </w:tcPr>
          <w:p w14:paraId="62258D7C">
            <w:pPr>
              <w:pStyle w:val="27"/>
              <w:spacing w:before="170" w:line="184" w:lineRule="auto"/>
              <w:ind w:left="269" w:leftChars="0"/>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spacing w:val="-13"/>
                <w:sz w:val="24"/>
                <w:szCs w:val="24"/>
                <w14:textOutline w14:w="4358" w14:cap="sq" w14:cmpd="sng">
                  <w14:solidFill>
                    <w14:srgbClr w14:val="000000"/>
                  </w14:solidFill>
                  <w14:prstDash w14:val="solid"/>
                  <w14:bevel/>
                </w14:textOutline>
              </w:rPr>
              <w:t>1</w:t>
            </w:r>
            <w:r>
              <w:rPr>
                <w:rFonts w:hint="eastAsia" w:ascii="仿宋" w:hAnsi="仿宋" w:eastAsia="仿宋" w:cs="仿宋"/>
                <w:spacing w:val="-13"/>
                <w:sz w:val="24"/>
                <w:szCs w:val="24"/>
                <w:lang w:val="en-US" w:eastAsia="zh-CN"/>
                <w14:textOutline w14:w="4358" w14:cap="sq" w14:cmpd="sng">
                  <w14:solidFill>
                    <w14:srgbClr w14:val="000000"/>
                  </w14:solidFill>
                  <w14:prstDash w14:val="solid"/>
                  <w14:bevel/>
                </w14:textOutline>
              </w:rPr>
              <w:t>1</w:t>
            </w:r>
          </w:p>
        </w:tc>
        <w:tc>
          <w:tcPr>
            <w:tcW w:w="2355" w:type="dxa"/>
            <w:vAlign w:val="top"/>
          </w:tcPr>
          <w:p w14:paraId="0B05A634">
            <w:pPr>
              <w:pStyle w:val="27"/>
              <w:spacing w:before="134" w:line="219" w:lineRule="auto"/>
              <w:ind w:left="117" w:leftChars="0"/>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pacing w:val="-1"/>
                <w:sz w:val="24"/>
                <w:szCs w:val="24"/>
                <w14:textOutline w14:w="4358" w14:cap="sq" w14:cmpd="sng">
                  <w14:solidFill>
                    <w14:srgbClr w14:val="000000"/>
                  </w14:solidFill>
                  <w14:prstDash w14:val="solid"/>
                  <w14:bevel/>
                </w14:textOutline>
              </w:rPr>
              <w:t>是否允许分包</w:t>
            </w:r>
          </w:p>
        </w:tc>
        <w:tc>
          <w:tcPr>
            <w:tcW w:w="6285" w:type="dxa"/>
            <w:vAlign w:val="top"/>
          </w:tcPr>
          <w:p w14:paraId="264E68E7">
            <w:pPr>
              <w:pStyle w:val="27"/>
              <w:spacing w:before="133" w:line="220" w:lineRule="auto"/>
              <w:ind w:left="120" w:leftChars="0"/>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sz w:val="24"/>
                <w:szCs w:val="24"/>
              </w:rPr>
              <w:t>否</w:t>
            </w:r>
          </w:p>
        </w:tc>
      </w:tr>
      <w:tr w14:paraId="0B9A3A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690" w:type="dxa"/>
            <w:vAlign w:val="top"/>
          </w:tcPr>
          <w:p w14:paraId="7FA4A46B">
            <w:pPr>
              <w:pStyle w:val="27"/>
              <w:spacing w:before="302" w:line="184" w:lineRule="auto"/>
              <w:ind w:left="269" w:leftChars="0"/>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spacing w:val="-13"/>
                <w:sz w:val="24"/>
                <w:szCs w:val="24"/>
                <w14:textOutline w14:w="4358" w14:cap="sq" w14:cmpd="sng">
                  <w14:solidFill>
                    <w14:srgbClr w14:val="000000"/>
                  </w14:solidFill>
                  <w14:prstDash w14:val="solid"/>
                  <w14:bevel/>
                </w14:textOutline>
              </w:rPr>
              <w:t>1</w:t>
            </w:r>
            <w:r>
              <w:rPr>
                <w:rFonts w:hint="eastAsia" w:ascii="仿宋" w:hAnsi="仿宋" w:eastAsia="仿宋" w:cs="仿宋"/>
                <w:spacing w:val="-13"/>
                <w:sz w:val="24"/>
                <w:szCs w:val="24"/>
                <w:lang w:val="en-US" w:eastAsia="zh-CN"/>
                <w14:textOutline w14:w="4358" w14:cap="sq" w14:cmpd="sng">
                  <w14:solidFill>
                    <w14:srgbClr w14:val="000000"/>
                  </w14:solidFill>
                  <w14:prstDash w14:val="solid"/>
                  <w14:bevel/>
                </w14:textOutline>
              </w:rPr>
              <w:t>2</w:t>
            </w:r>
          </w:p>
        </w:tc>
        <w:tc>
          <w:tcPr>
            <w:tcW w:w="2355" w:type="dxa"/>
            <w:vAlign w:val="top"/>
          </w:tcPr>
          <w:p w14:paraId="4F7F2493">
            <w:pPr>
              <w:pStyle w:val="27"/>
              <w:spacing w:before="85" w:line="242" w:lineRule="auto"/>
              <w:ind w:left="114" w:leftChars="0" w:right="107" w:rightChars="0" w:firstLine="1" w:firstLineChars="0"/>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pacing w:val="5"/>
                <w:sz w:val="24"/>
                <w:szCs w:val="24"/>
                <w14:textOutline w14:w="4358" w14:cap="sq" w14:cmpd="sng">
                  <w14:solidFill>
                    <w14:srgbClr w14:val="000000"/>
                  </w14:solidFill>
                  <w14:prstDash w14:val="solid"/>
                  <w14:bevel/>
                </w14:textOutline>
              </w:rPr>
              <w:t>投标人提出问题的截</w:t>
            </w:r>
            <w:r>
              <w:rPr>
                <w:rFonts w:hint="eastAsia" w:ascii="仿宋" w:hAnsi="仿宋" w:eastAsia="仿宋" w:cs="仿宋"/>
                <w:spacing w:val="-2"/>
                <w:sz w:val="24"/>
                <w:szCs w:val="24"/>
                <w14:textOutline w14:w="4358" w14:cap="sq" w14:cmpd="sng">
                  <w14:solidFill>
                    <w14:srgbClr w14:val="000000"/>
                  </w14:solidFill>
                  <w14:prstDash w14:val="solid"/>
                  <w14:bevel/>
                </w14:textOutline>
              </w:rPr>
              <w:t>止时间</w:t>
            </w:r>
          </w:p>
        </w:tc>
        <w:tc>
          <w:tcPr>
            <w:tcW w:w="6285" w:type="dxa"/>
            <w:vAlign w:val="top"/>
          </w:tcPr>
          <w:p w14:paraId="0D198B87">
            <w:pPr>
              <w:pStyle w:val="27"/>
              <w:spacing w:before="85" w:line="242" w:lineRule="auto"/>
              <w:ind w:left="140" w:leftChars="0" w:right="109" w:rightChars="0" w:hanging="26" w:firstLineChars="0"/>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spacing w:val="-3"/>
                <w:sz w:val="24"/>
                <w:szCs w:val="24"/>
              </w:rPr>
              <w:t>投标截止时间前10</w:t>
            </w:r>
            <w:r>
              <w:rPr>
                <w:rFonts w:hint="eastAsia" w:ascii="仿宋" w:hAnsi="仿宋" w:eastAsia="仿宋" w:cs="仿宋"/>
                <w:spacing w:val="-46"/>
                <w:sz w:val="24"/>
                <w:szCs w:val="24"/>
              </w:rPr>
              <w:t xml:space="preserve"> </w:t>
            </w:r>
            <w:r>
              <w:rPr>
                <w:rFonts w:hint="eastAsia" w:ascii="仿宋" w:hAnsi="仿宋" w:eastAsia="仿宋" w:cs="仿宋"/>
                <w:spacing w:val="-3"/>
                <w:sz w:val="24"/>
                <w:szCs w:val="24"/>
              </w:rPr>
              <w:t>天</w:t>
            </w:r>
          </w:p>
        </w:tc>
      </w:tr>
      <w:tr w14:paraId="229D67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1" w:hRule="atLeast"/>
        </w:trPr>
        <w:tc>
          <w:tcPr>
            <w:tcW w:w="690" w:type="dxa"/>
            <w:vAlign w:val="center"/>
          </w:tcPr>
          <w:p w14:paraId="57DBFBE4">
            <w:pPr>
              <w:spacing w:line="246" w:lineRule="auto"/>
              <w:jc w:val="center"/>
              <w:rPr>
                <w:rFonts w:hint="eastAsia" w:ascii="仿宋" w:hAnsi="仿宋" w:eastAsia="仿宋" w:cs="仿宋"/>
                <w:sz w:val="24"/>
                <w:szCs w:val="24"/>
              </w:rPr>
            </w:pPr>
          </w:p>
          <w:p w14:paraId="3AC359A6">
            <w:pPr>
              <w:pStyle w:val="27"/>
              <w:spacing w:line="240" w:lineRule="auto"/>
              <w:ind w:left="0" w:leftChars="0"/>
              <w:jc w:val="center"/>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spacing w:val="-13"/>
                <w:sz w:val="24"/>
                <w:szCs w:val="24"/>
                <w14:textOutline w14:w="4358" w14:cap="sq" w14:cmpd="sng">
                  <w14:solidFill>
                    <w14:srgbClr w14:val="000000"/>
                  </w14:solidFill>
                  <w14:prstDash w14:val="solid"/>
                  <w14:bevel/>
                </w14:textOutline>
              </w:rPr>
              <w:t>1</w:t>
            </w:r>
            <w:r>
              <w:rPr>
                <w:rFonts w:hint="eastAsia" w:ascii="仿宋" w:hAnsi="仿宋" w:eastAsia="仿宋" w:cs="仿宋"/>
                <w:spacing w:val="-13"/>
                <w:sz w:val="24"/>
                <w:szCs w:val="24"/>
                <w:lang w:val="en-US" w:eastAsia="zh-CN"/>
                <w14:textOutline w14:w="4358" w14:cap="sq" w14:cmpd="sng">
                  <w14:solidFill>
                    <w14:srgbClr w14:val="000000"/>
                  </w14:solidFill>
                  <w14:prstDash w14:val="solid"/>
                  <w14:bevel/>
                </w14:textOutline>
              </w:rPr>
              <w:t>3</w:t>
            </w:r>
          </w:p>
        </w:tc>
        <w:tc>
          <w:tcPr>
            <w:tcW w:w="2355" w:type="dxa"/>
            <w:vAlign w:val="top"/>
          </w:tcPr>
          <w:p w14:paraId="6C2353A1">
            <w:pPr>
              <w:spacing w:line="252" w:lineRule="auto"/>
              <w:rPr>
                <w:rFonts w:hint="eastAsia" w:ascii="仿宋" w:hAnsi="仿宋" w:eastAsia="仿宋" w:cs="仿宋"/>
                <w:sz w:val="24"/>
                <w:szCs w:val="24"/>
              </w:rPr>
            </w:pPr>
          </w:p>
          <w:p w14:paraId="08306208">
            <w:pPr>
              <w:spacing w:line="252" w:lineRule="auto"/>
              <w:rPr>
                <w:rFonts w:hint="eastAsia" w:ascii="仿宋" w:hAnsi="仿宋" w:eastAsia="仿宋" w:cs="仿宋"/>
                <w:sz w:val="24"/>
                <w:szCs w:val="24"/>
              </w:rPr>
            </w:pPr>
          </w:p>
          <w:p w14:paraId="69B34547">
            <w:pPr>
              <w:pStyle w:val="27"/>
              <w:spacing w:line="240" w:lineRule="auto"/>
              <w:ind w:left="0"/>
              <w:rPr>
                <w:rFonts w:hint="eastAsia" w:ascii="仿宋" w:hAnsi="仿宋" w:eastAsia="仿宋" w:cs="仿宋"/>
                <w:sz w:val="24"/>
                <w:szCs w:val="24"/>
              </w:rPr>
            </w:pPr>
            <w:r>
              <w:rPr>
                <w:rFonts w:hint="eastAsia" w:ascii="仿宋" w:hAnsi="仿宋" w:eastAsia="仿宋" w:cs="仿宋"/>
                <w:position w:val="8"/>
                <w:sz w:val="24"/>
                <w:szCs w:val="24"/>
                <w14:textOutline w14:w="4358" w14:cap="sq" w14:cmpd="sng">
                  <w14:solidFill>
                    <w14:srgbClr w14:val="000000"/>
                  </w14:solidFill>
                  <w14:prstDash w14:val="solid"/>
                  <w14:bevel/>
                </w14:textOutline>
              </w:rPr>
              <w:t>采购人说明澄清</w:t>
            </w:r>
          </w:p>
          <w:p w14:paraId="290F3BEC">
            <w:pPr>
              <w:pStyle w:val="27"/>
              <w:spacing w:line="221" w:lineRule="auto"/>
              <w:ind w:left="133" w:leftChars="0"/>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pacing w:val="-9"/>
                <w:sz w:val="24"/>
                <w:szCs w:val="24"/>
                <w14:textOutline w14:w="4358" w14:cap="sq" w14:cmpd="sng">
                  <w14:solidFill>
                    <w14:srgbClr w14:val="000000"/>
                  </w14:solidFill>
                  <w14:prstDash w14:val="solid"/>
                  <w14:bevel/>
                </w14:textOutline>
              </w:rPr>
              <w:t>的时间</w:t>
            </w:r>
          </w:p>
        </w:tc>
        <w:tc>
          <w:tcPr>
            <w:tcW w:w="6285" w:type="dxa"/>
            <w:vAlign w:val="top"/>
          </w:tcPr>
          <w:p w14:paraId="66618C10">
            <w:pPr>
              <w:pStyle w:val="27"/>
              <w:spacing w:line="240" w:lineRule="auto"/>
              <w:ind w:left="0" w:right="0"/>
              <w:jc w:val="both"/>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spacing w:val="4"/>
                <w:sz w:val="24"/>
                <w:szCs w:val="24"/>
              </w:rPr>
              <w:t>采购人、采购代理机构可以对已发出的招标文件进行必要的澄清或者修改，采购人、采购代理机构应当在提交首次招标</w:t>
            </w:r>
            <w:r>
              <w:rPr>
                <w:rFonts w:hint="eastAsia" w:ascii="仿宋" w:hAnsi="仿宋" w:eastAsia="仿宋" w:cs="仿宋"/>
                <w:spacing w:val="1"/>
                <w:sz w:val="24"/>
                <w:szCs w:val="24"/>
              </w:rPr>
              <w:t>文件截止时间至少</w:t>
            </w:r>
            <w:r>
              <w:rPr>
                <w:rFonts w:hint="eastAsia" w:ascii="仿宋" w:hAnsi="仿宋" w:eastAsia="仿宋" w:cs="仿宋"/>
                <w:spacing w:val="-39"/>
                <w:sz w:val="24"/>
                <w:szCs w:val="24"/>
              </w:rPr>
              <w:t xml:space="preserve"> </w:t>
            </w:r>
            <w:r>
              <w:rPr>
                <w:rFonts w:hint="eastAsia" w:ascii="仿宋" w:hAnsi="仿宋" w:eastAsia="仿宋" w:cs="仿宋"/>
                <w:spacing w:val="-39"/>
                <w:sz w:val="24"/>
                <w:szCs w:val="24"/>
                <w:lang w:val="en-US" w:eastAsia="zh-CN"/>
              </w:rPr>
              <w:t>1</w:t>
            </w:r>
            <w:r>
              <w:rPr>
                <w:rFonts w:hint="eastAsia" w:ascii="仿宋" w:hAnsi="仿宋" w:eastAsia="仿宋" w:cs="仿宋"/>
                <w:spacing w:val="1"/>
                <w:sz w:val="24"/>
                <w:szCs w:val="24"/>
              </w:rPr>
              <w:t>5日前，通知所有获取招标文件的供应商；不足</w:t>
            </w:r>
            <w:r>
              <w:rPr>
                <w:rFonts w:hint="eastAsia" w:ascii="仿宋" w:hAnsi="仿宋" w:eastAsia="仿宋" w:cs="仿宋"/>
                <w:spacing w:val="1"/>
                <w:sz w:val="24"/>
                <w:szCs w:val="24"/>
                <w:lang w:val="en-US" w:eastAsia="zh-CN"/>
              </w:rPr>
              <w:t>1</w:t>
            </w:r>
            <w:r>
              <w:rPr>
                <w:rFonts w:hint="eastAsia" w:ascii="仿宋" w:hAnsi="仿宋" w:eastAsia="仿宋" w:cs="仿宋"/>
                <w:spacing w:val="1"/>
                <w:sz w:val="24"/>
                <w:szCs w:val="24"/>
              </w:rPr>
              <w:t>5日的，采购人、采购代理机构应当顺延</w:t>
            </w:r>
            <w:r>
              <w:rPr>
                <w:rFonts w:hint="eastAsia" w:ascii="仿宋" w:hAnsi="仿宋" w:eastAsia="仿宋" w:cs="仿宋"/>
                <w:sz w:val="24"/>
                <w:szCs w:val="24"/>
              </w:rPr>
              <w:t>提交首次投标文件截止时间。</w:t>
            </w:r>
          </w:p>
        </w:tc>
      </w:tr>
      <w:tr w14:paraId="1C6FB8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690" w:type="dxa"/>
            <w:vAlign w:val="center"/>
          </w:tcPr>
          <w:p w14:paraId="0CD57342">
            <w:pPr>
              <w:pStyle w:val="27"/>
              <w:spacing w:line="240" w:lineRule="auto"/>
              <w:ind w:left="0" w:leftChars="0"/>
              <w:jc w:val="center"/>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spacing w:val="-13"/>
                <w:sz w:val="24"/>
                <w:szCs w:val="24"/>
                <w14:textOutline w14:w="4358" w14:cap="sq" w14:cmpd="sng">
                  <w14:solidFill>
                    <w14:srgbClr w14:val="000000"/>
                  </w14:solidFill>
                  <w14:prstDash w14:val="solid"/>
                  <w14:bevel/>
                </w14:textOutline>
              </w:rPr>
              <w:t>1</w:t>
            </w:r>
            <w:r>
              <w:rPr>
                <w:rFonts w:hint="eastAsia" w:ascii="仿宋" w:hAnsi="仿宋" w:eastAsia="仿宋" w:cs="仿宋"/>
                <w:spacing w:val="-13"/>
                <w:sz w:val="24"/>
                <w:szCs w:val="24"/>
                <w:lang w:val="en-US" w:eastAsia="zh-CN"/>
                <w14:textOutline w14:w="4358" w14:cap="sq" w14:cmpd="sng">
                  <w14:solidFill>
                    <w14:srgbClr w14:val="000000"/>
                  </w14:solidFill>
                  <w14:prstDash w14:val="solid"/>
                  <w14:bevel/>
                </w14:textOutline>
              </w:rPr>
              <w:t>4</w:t>
            </w:r>
          </w:p>
        </w:tc>
        <w:tc>
          <w:tcPr>
            <w:tcW w:w="2355" w:type="dxa"/>
            <w:vAlign w:val="center"/>
          </w:tcPr>
          <w:p w14:paraId="390F9CB9">
            <w:pPr>
              <w:pStyle w:val="27"/>
              <w:spacing w:line="240" w:lineRule="auto"/>
              <w:ind w:left="0" w:leftChars="0" w:right="0" w:rightChars="0"/>
              <w:jc w:val="both"/>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z w:val="24"/>
                <w:szCs w:val="24"/>
                <w14:textOutline w14:w="4358" w14:cap="sq" w14:cmpd="sng">
                  <w14:solidFill>
                    <w14:srgbClr w14:val="000000"/>
                  </w14:solidFill>
                  <w14:prstDash w14:val="solid"/>
                  <w14:bevel/>
                </w14:textOutline>
              </w:rPr>
              <w:t>投标人确认收到招标</w:t>
            </w:r>
            <w:r>
              <w:rPr>
                <w:rFonts w:hint="eastAsia" w:ascii="仿宋" w:hAnsi="仿宋" w:eastAsia="仿宋" w:cs="仿宋"/>
                <w:spacing w:val="5"/>
                <w:sz w:val="24"/>
                <w:szCs w:val="24"/>
              </w:rPr>
              <w:t xml:space="preserve"> </w:t>
            </w:r>
            <w:r>
              <w:rPr>
                <w:rFonts w:hint="eastAsia" w:ascii="仿宋" w:hAnsi="仿宋" w:eastAsia="仿宋" w:cs="仿宋"/>
                <w:spacing w:val="-2"/>
                <w:sz w:val="24"/>
                <w:szCs w:val="24"/>
                <w14:textOutline w14:w="4358" w14:cap="sq" w14:cmpd="sng">
                  <w14:solidFill>
                    <w14:srgbClr w14:val="000000"/>
                  </w14:solidFill>
                  <w14:prstDash w14:val="solid"/>
                  <w14:bevel/>
                </w14:textOutline>
              </w:rPr>
              <w:t>文件修改</w:t>
            </w:r>
          </w:p>
        </w:tc>
        <w:tc>
          <w:tcPr>
            <w:tcW w:w="6285" w:type="dxa"/>
            <w:vAlign w:val="center"/>
          </w:tcPr>
          <w:p w14:paraId="24E27756">
            <w:pPr>
              <w:pStyle w:val="27"/>
              <w:spacing w:line="240" w:lineRule="auto"/>
              <w:ind w:left="0" w:leftChars="0" w:right="0" w:rightChars="0"/>
              <w:jc w:val="both"/>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snapToGrid w:val="0"/>
                <w:color w:val="000000"/>
                <w:kern w:val="0"/>
                <w:sz w:val="24"/>
                <w:szCs w:val="24"/>
                <w:lang w:val="en-US" w:eastAsia="zh-CN" w:bidi="ar-SA"/>
              </w:rPr>
              <w:t>时间：在收到相应澄清文件后 48小时内</w:t>
            </w:r>
          </w:p>
          <w:p w14:paraId="34766948">
            <w:pPr>
              <w:pStyle w:val="27"/>
              <w:spacing w:line="240" w:lineRule="auto"/>
              <w:ind w:left="0" w:leftChars="0" w:right="0" w:rightChars="0"/>
              <w:jc w:val="both"/>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snapToGrid w:val="0"/>
                <w:color w:val="000000"/>
                <w:kern w:val="0"/>
                <w:sz w:val="24"/>
                <w:szCs w:val="24"/>
                <w:lang w:val="en-US" w:eastAsia="zh-CN" w:bidi="ar-SA"/>
              </w:rPr>
              <w:t>形式：书面形式</w:t>
            </w:r>
          </w:p>
        </w:tc>
      </w:tr>
      <w:tr w14:paraId="54279E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690" w:type="dxa"/>
            <w:vAlign w:val="center"/>
          </w:tcPr>
          <w:p w14:paraId="359D3A4F">
            <w:pPr>
              <w:pStyle w:val="27"/>
              <w:spacing w:before="78" w:line="184" w:lineRule="auto"/>
              <w:jc w:val="center"/>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spacing w:val="-13"/>
                <w:sz w:val="24"/>
                <w:szCs w:val="24"/>
                <w14:textOutline w14:w="4358" w14:cap="sq" w14:cmpd="sng">
                  <w14:solidFill>
                    <w14:srgbClr w14:val="000000"/>
                  </w14:solidFill>
                  <w14:prstDash w14:val="solid"/>
                  <w14:bevel/>
                </w14:textOutline>
              </w:rPr>
              <w:t>1</w:t>
            </w:r>
            <w:r>
              <w:rPr>
                <w:rFonts w:hint="eastAsia" w:ascii="仿宋" w:hAnsi="仿宋" w:eastAsia="仿宋" w:cs="仿宋"/>
                <w:spacing w:val="-13"/>
                <w:sz w:val="24"/>
                <w:szCs w:val="24"/>
                <w:lang w:val="en-US" w:eastAsia="zh-CN"/>
                <w14:textOutline w14:w="4358" w14:cap="sq" w14:cmpd="sng">
                  <w14:solidFill>
                    <w14:srgbClr w14:val="000000"/>
                  </w14:solidFill>
                  <w14:prstDash w14:val="solid"/>
                  <w14:bevel/>
                </w14:textOutline>
              </w:rPr>
              <w:t>5</w:t>
            </w:r>
          </w:p>
        </w:tc>
        <w:tc>
          <w:tcPr>
            <w:tcW w:w="2355" w:type="dxa"/>
            <w:vAlign w:val="center"/>
          </w:tcPr>
          <w:p w14:paraId="647F57FC">
            <w:pPr>
              <w:pStyle w:val="27"/>
              <w:spacing w:before="91" w:line="221" w:lineRule="auto"/>
              <w:jc w:val="both"/>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b/>
                <w:bCs/>
                <w:spacing w:val="-2"/>
                <w:sz w:val="28"/>
                <w:szCs w:val="28"/>
              </w:rPr>
              <w:t>投标报价的范围</w:t>
            </w:r>
          </w:p>
        </w:tc>
        <w:tc>
          <w:tcPr>
            <w:tcW w:w="6285" w:type="dxa"/>
            <w:vAlign w:val="top"/>
          </w:tcPr>
          <w:p w14:paraId="2615E864">
            <w:pPr>
              <w:pStyle w:val="27"/>
              <w:numPr>
                <w:ilvl w:val="0"/>
                <w:numId w:val="0"/>
              </w:numPr>
              <w:spacing w:before="77" w:line="247" w:lineRule="auto"/>
              <w:ind w:left="124" w:leftChars="0" w:right="188" w:rightChars="0"/>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kern w:val="0"/>
                <w:sz w:val="24"/>
                <w:szCs w:val="24"/>
                <w:lang w:val="en-US" w:eastAsia="en-US" w:bidi="ar-SA"/>
              </w:rPr>
              <w:t>含税全包价。</w:t>
            </w:r>
          </w:p>
        </w:tc>
      </w:tr>
      <w:tr w14:paraId="4CE55A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690" w:type="dxa"/>
            <w:vAlign w:val="top"/>
          </w:tcPr>
          <w:p w14:paraId="4758EA5E">
            <w:pPr>
              <w:spacing w:line="252" w:lineRule="auto"/>
              <w:rPr>
                <w:rFonts w:hint="eastAsia" w:ascii="仿宋" w:hAnsi="仿宋" w:eastAsia="仿宋" w:cs="仿宋"/>
                <w:sz w:val="24"/>
                <w:szCs w:val="24"/>
              </w:rPr>
            </w:pPr>
          </w:p>
          <w:p w14:paraId="1E761490">
            <w:pPr>
              <w:pStyle w:val="27"/>
              <w:spacing w:before="78" w:line="184" w:lineRule="auto"/>
              <w:ind w:left="269" w:leftChars="0"/>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spacing w:val="-13"/>
                <w:sz w:val="24"/>
                <w:szCs w:val="24"/>
                <w14:textOutline w14:w="4358" w14:cap="sq" w14:cmpd="sng">
                  <w14:solidFill>
                    <w14:srgbClr w14:val="000000"/>
                  </w14:solidFill>
                  <w14:prstDash w14:val="solid"/>
                  <w14:bevel/>
                </w14:textOutline>
              </w:rPr>
              <w:t>1</w:t>
            </w:r>
            <w:r>
              <w:rPr>
                <w:rFonts w:hint="eastAsia" w:ascii="仿宋" w:hAnsi="仿宋" w:eastAsia="仿宋" w:cs="仿宋"/>
                <w:spacing w:val="-13"/>
                <w:sz w:val="24"/>
                <w:szCs w:val="24"/>
                <w:lang w:val="en-US" w:eastAsia="zh-CN"/>
                <w14:textOutline w14:w="4358" w14:cap="sq" w14:cmpd="sng">
                  <w14:solidFill>
                    <w14:srgbClr w14:val="000000"/>
                  </w14:solidFill>
                  <w14:prstDash w14:val="solid"/>
                  <w14:bevel/>
                </w14:textOutline>
              </w:rPr>
              <w:t>6</w:t>
            </w:r>
          </w:p>
        </w:tc>
        <w:tc>
          <w:tcPr>
            <w:tcW w:w="2355" w:type="dxa"/>
            <w:vAlign w:val="top"/>
          </w:tcPr>
          <w:p w14:paraId="57B239E5">
            <w:pPr>
              <w:spacing w:line="243" w:lineRule="auto"/>
              <w:rPr>
                <w:rFonts w:hint="eastAsia" w:ascii="仿宋" w:hAnsi="仿宋" w:eastAsia="仿宋" w:cs="仿宋"/>
                <w:sz w:val="24"/>
                <w:szCs w:val="24"/>
              </w:rPr>
            </w:pPr>
          </w:p>
          <w:p w14:paraId="4DBD81A4">
            <w:pPr>
              <w:pStyle w:val="27"/>
              <w:spacing w:before="78" w:line="220" w:lineRule="auto"/>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pacing w:val="-1"/>
                <w:sz w:val="24"/>
                <w:szCs w:val="24"/>
                <w14:textOutline w14:w="4358" w14:cap="sq" w14:cmpd="sng">
                  <w14:solidFill>
                    <w14:srgbClr w14:val="000000"/>
                  </w14:solidFill>
                  <w14:prstDash w14:val="solid"/>
                  <w14:bevel/>
                </w14:textOutline>
              </w:rPr>
              <w:t>投标保证金</w:t>
            </w:r>
          </w:p>
        </w:tc>
        <w:tc>
          <w:tcPr>
            <w:tcW w:w="6285" w:type="dxa"/>
            <w:vAlign w:val="top"/>
          </w:tcPr>
          <w:p w14:paraId="4947D143">
            <w:pPr>
              <w:pStyle w:val="27"/>
              <w:spacing w:before="30" w:line="227" w:lineRule="auto"/>
              <w:ind w:left="114" w:leftChars="0" w:right="109" w:rightChars="0" w:hanging="1" w:firstLineChars="0"/>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zh-CN" w:bidi="ar-SA"/>
              </w:rPr>
              <w:t xml:space="preserve">投标保证金： </w:t>
            </w:r>
          </w:p>
          <w:p w14:paraId="67EB28AF">
            <w:pPr>
              <w:pStyle w:val="27"/>
              <w:spacing w:before="30" w:line="227" w:lineRule="auto"/>
              <w:ind w:left="114" w:leftChars="0" w:right="109" w:rightChars="0" w:hanging="1" w:firstLineChars="0"/>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zh-CN" w:bidi="ar-SA"/>
              </w:rPr>
              <w:t>投标保证金的递交时间：2026年10月30日10:30前</w:t>
            </w:r>
          </w:p>
          <w:p w14:paraId="2E95941A">
            <w:pPr>
              <w:pStyle w:val="27"/>
              <w:spacing w:before="30" w:line="227" w:lineRule="auto"/>
              <w:ind w:left="114" w:leftChars="0" w:right="109" w:rightChars="0" w:hanging="1" w:firstLineChars="0"/>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zh-CN" w:bidi="ar-SA"/>
              </w:rPr>
              <w:t xml:space="preserve">投标保证金的金额：60000元(陆万元整) </w:t>
            </w:r>
          </w:p>
          <w:p w14:paraId="36B0AD1D">
            <w:pPr>
              <w:pStyle w:val="27"/>
              <w:spacing w:before="30" w:line="227" w:lineRule="auto"/>
              <w:ind w:left="114" w:leftChars="0" w:right="109" w:rightChars="0" w:hanging="1" w:firstLineChars="0"/>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zh-CN" w:bidi="ar-SA"/>
              </w:rPr>
              <w:t xml:space="preserve">投标保证金的形式：从投标人基本账户以银行电汇、网银转账、支票、汇票、本票、或保函等形式汇至或递交至招标代理机构账户，各投标单位缴纳投标保证金时在附加信息 及用途栏内注明“项目名称简写”。 </w:t>
            </w:r>
          </w:p>
          <w:p w14:paraId="6AD6D1B3">
            <w:pPr>
              <w:pStyle w:val="27"/>
              <w:spacing w:before="30" w:line="227" w:lineRule="auto"/>
              <w:ind w:left="114" w:leftChars="0" w:right="109" w:rightChars="0" w:hanging="1" w:firstLineChars="0"/>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zh-CN" w:bidi="ar-SA"/>
              </w:rPr>
              <w:t>账户名称：新疆兴瑞达项目管理有限公司</w:t>
            </w:r>
          </w:p>
          <w:p w14:paraId="33113DB8">
            <w:pPr>
              <w:pStyle w:val="27"/>
              <w:spacing w:before="30" w:line="227" w:lineRule="auto"/>
              <w:ind w:left="240" w:right="109" w:rightChars="0" w:hanging="240" w:hangingChars="100"/>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zh-CN" w:bidi="ar-SA"/>
              </w:rPr>
              <w:t xml:space="preserve"> 开户行：中国工商银行股份有限公司阿克苏塔北北路支行</w:t>
            </w:r>
          </w:p>
          <w:p w14:paraId="1A25B2C0">
            <w:pPr>
              <w:pStyle w:val="27"/>
              <w:spacing w:before="30" w:line="227" w:lineRule="auto"/>
              <w:ind w:left="240" w:right="109" w:rightChars="0" w:hanging="240" w:hangingChars="100"/>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zh-CN" w:bidi="ar-SA"/>
              </w:rPr>
              <w:t>账号：3014021609100105993</w:t>
            </w:r>
          </w:p>
        </w:tc>
      </w:tr>
      <w:tr w14:paraId="7CEEB1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690" w:type="dxa"/>
            <w:vAlign w:val="center"/>
          </w:tcPr>
          <w:p w14:paraId="65C12AAC">
            <w:pPr>
              <w:pStyle w:val="27"/>
              <w:spacing w:line="240" w:lineRule="auto"/>
              <w:ind w:left="0" w:leftChars="0"/>
              <w:jc w:val="center"/>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spacing w:val="-13"/>
                <w:sz w:val="24"/>
                <w:szCs w:val="24"/>
                <w14:textOutline w14:w="4358" w14:cap="sq" w14:cmpd="sng">
                  <w14:solidFill>
                    <w14:srgbClr w14:val="000000"/>
                  </w14:solidFill>
                  <w14:prstDash w14:val="solid"/>
                  <w14:bevel/>
                </w14:textOutline>
              </w:rPr>
              <w:t>1</w:t>
            </w:r>
            <w:r>
              <w:rPr>
                <w:rFonts w:hint="eastAsia" w:ascii="仿宋" w:hAnsi="仿宋" w:eastAsia="仿宋" w:cs="仿宋"/>
                <w:spacing w:val="-13"/>
                <w:sz w:val="24"/>
                <w:szCs w:val="24"/>
                <w:lang w:val="en-US" w:eastAsia="zh-CN"/>
                <w14:textOutline w14:w="4358" w14:cap="sq" w14:cmpd="sng">
                  <w14:solidFill>
                    <w14:srgbClr w14:val="000000"/>
                  </w14:solidFill>
                  <w14:prstDash w14:val="solid"/>
                  <w14:bevel/>
                </w14:textOutline>
              </w:rPr>
              <w:t>7</w:t>
            </w:r>
          </w:p>
        </w:tc>
        <w:tc>
          <w:tcPr>
            <w:tcW w:w="2355" w:type="dxa"/>
            <w:vAlign w:val="center"/>
          </w:tcPr>
          <w:p w14:paraId="2F2A227F">
            <w:pPr>
              <w:pStyle w:val="27"/>
              <w:spacing w:line="240" w:lineRule="auto"/>
              <w:ind w:left="0" w:leftChars="0"/>
              <w:jc w:val="both"/>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pacing w:val="-1"/>
                <w:sz w:val="24"/>
                <w:szCs w:val="24"/>
              </w:rPr>
              <w:t>★</w:t>
            </w:r>
            <w:r>
              <w:rPr>
                <w:rFonts w:hint="eastAsia" w:ascii="仿宋" w:hAnsi="仿宋" w:eastAsia="仿宋" w:cs="仿宋"/>
                <w:spacing w:val="-1"/>
                <w:sz w:val="24"/>
                <w:szCs w:val="24"/>
                <w14:textOutline w14:w="4358" w14:cap="sq" w14:cmpd="sng">
                  <w14:solidFill>
                    <w14:srgbClr w14:val="000000"/>
                  </w14:solidFill>
                  <w14:prstDash w14:val="solid"/>
                  <w14:bevel/>
                </w14:textOutline>
              </w:rPr>
              <w:t>投标有效期</w:t>
            </w:r>
          </w:p>
        </w:tc>
        <w:tc>
          <w:tcPr>
            <w:tcW w:w="6285" w:type="dxa"/>
            <w:vAlign w:val="center"/>
          </w:tcPr>
          <w:p w14:paraId="4D5FB92D">
            <w:pPr>
              <w:pStyle w:val="27"/>
              <w:spacing w:line="240" w:lineRule="auto"/>
              <w:ind w:left="0" w:leftChars="0"/>
              <w:jc w:val="both"/>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color w:val="auto"/>
                <w:spacing w:val="-3"/>
                <w:sz w:val="24"/>
                <w:szCs w:val="24"/>
              </w:rPr>
              <w:t>从提交投标文件的截止之日起</w:t>
            </w:r>
            <w:r>
              <w:rPr>
                <w:rFonts w:hint="eastAsia" w:ascii="仿宋" w:hAnsi="仿宋" w:eastAsia="仿宋" w:cs="仿宋"/>
                <w:color w:val="auto"/>
                <w:spacing w:val="-3"/>
                <w:sz w:val="24"/>
                <w:szCs w:val="24"/>
                <w:u w:val="single" w:color="auto"/>
              </w:rPr>
              <w:t xml:space="preserve"> 60</w:t>
            </w:r>
            <w:r>
              <w:rPr>
                <w:rFonts w:hint="eastAsia" w:ascii="仿宋" w:hAnsi="仿宋" w:eastAsia="仿宋" w:cs="仿宋"/>
                <w:color w:val="auto"/>
                <w:spacing w:val="-3"/>
                <w:sz w:val="24"/>
                <w:szCs w:val="24"/>
                <w:u w:val="single" w:color="auto"/>
                <w:lang w:val="en-US" w:eastAsia="zh-CN"/>
              </w:rPr>
              <w:t xml:space="preserve"> </w:t>
            </w:r>
            <w:r>
              <w:rPr>
                <w:rFonts w:hint="eastAsia" w:ascii="仿宋" w:hAnsi="仿宋" w:eastAsia="仿宋" w:cs="仿宋"/>
                <w:color w:val="auto"/>
                <w:spacing w:val="-3"/>
                <w:sz w:val="24"/>
                <w:szCs w:val="24"/>
              </w:rPr>
              <w:t>日历天。</w:t>
            </w:r>
          </w:p>
        </w:tc>
      </w:tr>
      <w:tr w14:paraId="570B0B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 w:hRule="atLeast"/>
        </w:trPr>
        <w:tc>
          <w:tcPr>
            <w:tcW w:w="690" w:type="dxa"/>
            <w:vAlign w:val="top"/>
          </w:tcPr>
          <w:p w14:paraId="711B8781">
            <w:pPr>
              <w:pStyle w:val="27"/>
              <w:spacing w:line="240" w:lineRule="auto"/>
              <w:ind w:left="0" w:leftChars="0"/>
              <w:jc w:val="center"/>
              <w:rPr>
                <w:rFonts w:hint="eastAsia" w:ascii="仿宋" w:hAnsi="仿宋" w:eastAsia="仿宋" w:cs="仿宋"/>
                <w:spacing w:val="-13"/>
                <w:sz w:val="24"/>
                <w:szCs w:val="24"/>
                <w:lang w:val="en-US" w:eastAsia="zh-CN"/>
                <w14:textOutline w14:w="4358" w14:cap="sq" w14:cmpd="sng">
                  <w14:solidFill>
                    <w14:srgbClr w14:val="000000"/>
                  </w14:solidFill>
                  <w14:prstDash w14:val="solid"/>
                  <w14:bevel/>
                </w14:textOutline>
              </w:rPr>
            </w:pPr>
          </w:p>
          <w:p w14:paraId="37979ED2">
            <w:pPr>
              <w:pStyle w:val="27"/>
              <w:spacing w:line="240" w:lineRule="auto"/>
              <w:ind w:left="0" w:leftChars="0"/>
              <w:jc w:val="center"/>
              <w:rPr>
                <w:rFonts w:hint="default" w:ascii="仿宋" w:hAnsi="仿宋" w:eastAsia="仿宋" w:cs="仿宋"/>
                <w:snapToGrid w:val="0"/>
                <w:color w:val="000000"/>
                <w:kern w:val="0"/>
                <w:sz w:val="24"/>
                <w:szCs w:val="24"/>
                <w:lang w:val="en-US" w:eastAsia="zh-CN" w:bidi="ar-SA"/>
              </w:rPr>
            </w:pPr>
            <w:r>
              <w:rPr>
                <w:rFonts w:hint="eastAsia" w:ascii="仿宋" w:hAnsi="仿宋" w:eastAsia="仿宋" w:cs="仿宋"/>
                <w:spacing w:val="-13"/>
                <w:sz w:val="24"/>
                <w:szCs w:val="24"/>
                <w:lang w:val="en-US" w:eastAsia="zh-CN"/>
                <w14:textOutline w14:w="4358" w14:cap="sq" w14:cmpd="sng">
                  <w14:solidFill>
                    <w14:srgbClr w14:val="000000"/>
                  </w14:solidFill>
                  <w14:prstDash w14:val="solid"/>
                  <w14:bevel/>
                </w14:textOutline>
              </w:rPr>
              <w:t>18</w:t>
            </w:r>
          </w:p>
        </w:tc>
        <w:tc>
          <w:tcPr>
            <w:tcW w:w="2355" w:type="dxa"/>
            <w:vAlign w:val="top"/>
          </w:tcPr>
          <w:p w14:paraId="2F40A079">
            <w:pPr>
              <w:pStyle w:val="27"/>
              <w:spacing w:before="78" w:line="220" w:lineRule="auto"/>
              <w:jc w:val="center"/>
              <w:rPr>
                <w:rFonts w:hint="eastAsia" w:ascii="仿宋" w:hAnsi="仿宋" w:eastAsia="仿宋" w:cs="仿宋"/>
                <w:spacing w:val="-1"/>
                <w:sz w:val="24"/>
                <w:szCs w:val="24"/>
                <w14:textOutline w14:w="4358" w14:cap="sq" w14:cmpd="sng">
                  <w14:solidFill>
                    <w14:srgbClr w14:val="000000"/>
                  </w14:solidFill>
                  <w14:prstDash w14:val="solid"/>
                  <w14:bevel/>
                </w14:textOutline>
              </w:rPr>
            </w:pPr>
          </w:p>
          <w:p w14:paraId="31F6B428">
            <w:pPr>
              <w:pStyle w:val="27"/>
              <w:spacing w:before="78" w:line="220" w:lineRule="auto"/>
              <w:jc w:val="both"/>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pacing w:val="-1"/>
                <w:sz w:val="24"/>
                <w:szCs w:val="24"/>
                <w14:textOutline w14:w="4358" w14:cap="sq" w14:cmpd="sng">
                  <w14:solidFill>
                    <w14:srgbClr w14:val="000000"/>
                  </w14:solidFill>
                  <w14:prstDash w14:val="solid"/>
                  <w14:bevel/>
                </w14:textOutline>
              </w:rPr>
              <w:t>投标截止时间</w:t>
            </w:r>
          </w:p>
        </w:tc>
        <w:tc>
          <w:tcPr>
            <w:tcW w:w="6285" w:type="dxa"/>
            <w:vAlign w:val="top"/>
          </w:tcPr>
          <w:p w14:paraId="5C05365F">
            <w:pPr>
              <w:pStyle w:val="27"/>
              <w:spacing w:before="85" w:line="219" w:lineRule="auto"/>
              <w:ind w:left="112"/>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截止时间：202</w:t>
            </w:r>
            <w:r>
              <w:rPr>
                <w:rFonts w:hint="eastAsia" w:ascii="仿宋" w:hAnsi="仿宋" w:eastAsia="仿宋" w:cs="仿宋"/>
                <w:color w:val="000000" w:themeColor="text1"/>
                <w:spacing w:val="-6"/>
                <w:sz w:val="24"/>
                <w:szCs w:val="24"/>
                <w:lang w:val="en-US" w:eastAsia="zh-CN"/>
                <w14:textFill>
                  <w14:solidFill>
                    <w14:schemeClr w14:val="tx1"/>
                  </w14:solidFill>
                </w14:textFill>
              </w:rPr>
              <w:t>6</w:t>
            </w:r>
            <w:r>
              <w:rPr>
                <w:rFonts w:hint="eastAsia" w:ascii="仿宋" w:hAnsi="仿宋" w:eastAsia="仿宋" w:cs="仿宋"/>
                <w:color w:val="000000" w:themeColor="text1"/>
                <w:spacing w:val="-6"/>
                <w:sz w:val="24"/>
                <w:szCs w:val="24"/>
                <w14:textFill>
                  <w14:solidFill>
                    <w14:schemeClr w14:val="tx1"/>
                  </w14:solidFill>
                </w14:textFill>
              </w:rPr>
              <w:t>年</w:t>
            </w:r>
            <w:r>
              <w:rPr>
                <w:rFonts w:hint="eastAsia" w:ascii="仿宋" w:hAnsi="仿宋" w:eastAsia="仿宋" w:cs="仿宋"/>
                <w:color w:val="000000" w:themeColor="text1"/>
                <w:spacing w:val="-6"/>
                <w:sz w:val="24"/>
                <w:szCs w:val="24"/>
                <w:lang w:val="en-US" w:eastAsia="zh-CN"/>
                <w14:textFill>
                  <w14:solidFill>
                    <w14:schemeClr w14:val="tx1"/>
                  </w14:solidFill>
                </w14:textFill>
              </w:rPr>
              <w:t>10</w:t>
            </w:r>
            <w:r>
              <w:rPr>
                <w:rFonts w:hint="eastAsia" w:ascii="仿宋" w:hAnsi="仿宋" w:eastAsia="仿宋" w:cs="仿宋"/>
                <w:color w:val="000000" w:themeColor="text1"/>
                <w:spacing w:val="-6"/>
                <w:sz w:val="24"/>
                <w:szCs w:val="24"/>
                <w14:textFill>
                  <w14:solidFill>
                    <w14:schemeClr w14:val="tx1"/>
                  </w14:solidFill>
                </w14:textFill>
              </w:rPr>
              <w:t>月</w:t>
            </w:r>
            <w:r>
              <w:rPr>
                <w:rFonts w:hint="eastAsia" w:ascii="仿宋" w:hAnsi="仿宋" w:eastAsia="仿宋" w:cs="仿宋"/>
                <w:color w:val="000000" w:themeColor="text1"/>
                <w:spacing w:val="-6"/>
                <w:sz w:val="24"/>
                <w:szCs w:val="24"/>
                <w:lang w:val="en-US" w:eastAsia="zh-CN"/>
                <w14:textFill>
                  <w14:solidFill>
                    <w14:schemeClr w14:val="tx1"/>
                  </w14:solidFill>
                </w14:textFill>
              </w:rPr>
              <w:t>30</w:t>
            </w:r>
            <w:r>
              <w:rPr>
                <w:rFonts w:hint="eastAsia" w:ascii="仿宋" w:hAnsi="仿宋" w:eastAsia="仿宋" w:cs="仿宋"/>
                <w:color w:val="000000" w:themeColor="text1"/>
                <w:spacing w:val="-6"/>
                <w:sz w:val="24"/>
                <w:szCs w:val="24"/>
                <w14:textFill>
                  <w14:solidFill>
                    <w14:schemeClr w14:val="tx1"/>
                  </w14:solidFill>
                </w14:textFill>
              </w:rPr>
              <w:t>日</w:t>
            </w:r>
            <w:r>
              <w:rPr>
                <w:rFonts w:hint="eastAsia" w:ascii="仿宋" w:hAnsi="仿宋" w:eastAsia="仿宋" w:cs="仿宋"/>
                <w:color w:val="000000" w:themeColor="text1"/>
                <w:spacing w:val="-33"/>
                <w:sz w:val="24"/>
                <w:szCs w:val="24"/>
                <w14:textFill>
                  <w14:solidFill>
                    <w14:schemeClr w14:val="tx1"/>
                  </w14:solidFill>
                </w14:textFill>
              </w:rPr>
              <w:t xml:space="preserve"> </w:t>
            </w:r>
            <w:r>
              <w:rPr>
                <w:rFonts w:hint="eastAsia" w:ascii="仿宋" w:hAnsi="仿宋" w:eastAsia="仿宋" w:cs="仿宋"/>
                <w:color w:val="000000" w:themeColor="text1"/>
                <w:spacing w:val="-6"/>
                <w:sz w:val="24"/>
                <w:szCs w:val="24"/>
                <w14:textFill>
                  <w14:solidFill>
                    <w14:schemeClr w14:val="tx1"/>
                  </w14:solidFill>
                </w14:textFill>
              </w:rPr>
              <w:t>1</w:t>
            </w:r>
            <w:r>
              <w:rPr>
                <w:rFonts w:hint="eastAsia" w:ascii="仿宋" w:hAnsi="仿宋" w:eastAsia="仿宋" w:cs="仿宋"/>
                <w:color w:val="000000" w:themeColor="text1"/>
                <w:spacing w:val="-6"/>
                <w:sz w:val="24"/>
                <w:szCs w:val="24"/>
                <w:lang w:val="en-US" w:eastAsia="zh-CN"/>
                <w14:textFill>
                  <w14:solidFill>
                    <w14:schemeClr w14:val="tx1"/>
                  </w14:solidFill>
                </w14:textFill>
              </w:rPr>
              <w:t>0</w:t>
            </w:r>
            <w:r>
              <w:rPr>
                <w:rFonts w:hint="eastAsia" w:ascii="仿宋" w:hAnsi="仿宋" w:eastAsia="仿宋" w:cs="仿宋"/>
                <w:color w:val="000000" w:themeColor="text1"/>
                <w:spacing w:val="-36"/>
                <w:sz w:val="24"/>
                <w:szCs w:val="24"/>
                <w14:textFill>
                  <w14:solidFill>
                    <w14:schemeClr w14:val="tx1"/>
                  </w14:solidFill>
                </w14:textFill>
              </w:rPr>
              <w:t xml:space="preserve"> </w:t>
            </w:r>
            <w:r>
              <w:rPr>
                <w:rFonts w:hint="eastAsia" w:ascii="仿宋" w:hAnsi="仿宋" w:eastAsia="仿宋" w:cs="仿宋"/>
                <w:color w:val="000000" w:themeColor="text1"/>
                <w:spacing w:val="-6"/>
                <w:sz w:val="24"/>
                <w:szCs w:val="24"/>
                <w14:textFill>
                  <w14:solidFill>
                    <w14:schemeClr w14:val="tx1"/>
                  </w14:solidFill>
                </w14:textFill>
              </w:rPr>
              <w:t>点</w:t>
            </w:r>
            <w:r>
              <w:rPr>
                <w:rFonts w:hint="eastAsia" w:ascii="仿宋" w:hAnsi="仿宋" w:eastAsia="仿宋" w:cs="仿宋"/>
                <w:color w:val="000000" w:themeColor="text1"/>
                <w:spacing w:val="-46"/>
                <w:sz w:val="24"/>
                <w:szCs w:val="24"/>
                <w:lang w:val="en-US" w:eastAsia="zh-CN"/>
                <w14:textFill>
                  <w14:solidFill>
                    <w14:schemeClr w14:val="tx1"/>
                  </w14:solidFill>
                </w14:textFill>
              </w:rPr>
              <w:t xml:space="preserve">3 </w:t>
            </w:r>
            <w:r>
              <w:rPr>
                <w:rFonts w:hint="eastAsia" w:ascii="仿宋" w:hAnsi="仿宋" w:eastAsia="仿宋" w:cs="仿宋"/>
                <w:color w:val="000000" w:themeColor="text1"/>
                <w:spacing w:val="-6"/>
                <w:sz w:val="24"/>
                <w:szCs w:val="24"/>
                <w14:textFill>
                  <w14:solidFill>
                    <w14:schemeClr w14:val="tx1"/>
                  </w14:solidFill>
                </w14:textFill>
              </w:rPr>
              <w:t>0</w:t>
            </w:r>
            <w:r>
              <w:rPr>
                <w:rFonts w:hint="eastAsia" w:ascii="仿宋" w:hAnsi="仿宋" w:eastAsia="仿宋" w:cs="仿宋"/>
                <w:color w:val="000000" w:themeColor="text1"/>
                <w:spacing w:val="-48"/>
                <w:sz w:val="24"/>
                <w:szCs w:val="24"/>
                <w14:textFill>
                  <w14:solidFill>
                    <w14:schemeClr w14:val="tx1"/>
                  </w14:solidFill>
                </w14:textFill>
              </w:rPr>
              <w:t xml:space="preserve"> </w:t>
            </w:r>
            <w:r>
              <w:rPr>
                <w:rFonts w:hint="eastAsia" w:ascii="仿宋" w:hAnsi="仿宋" w:eastAsia="仿宋" w:cs="仿宋"/>
                <w:color w:val="000000" w:themeColor="text1"/>
                <w:spacing w:val="-6"/>
                <w:sz w:val="24"/>
                <w:szCs w:val="24"/>
                <w14:textFill>
                  <w14:solidFill>
                    <w14:schemeClr w14:val="tx1"/>
                  </w14:solidFill>
                </w14:textFill>
              </w:rPr>
              <w:t>分（北京时间）</w:t>
            </w:r>
          </w:p>
          <w:p w14:paraId="59366419">
            <w:pPr>
              <w:pStyle w:val="27"/>
              <w:spacing w:before="74" w:line="219" w:lineRule="auto"/>
              <w:ind w:left="113"/>
              <w:rPr>
                <w:rFonts w:hint="eastAsia" w:ascii="仿宋" w:hAnsi="仿宋" w:eastAsia="仿宋" w:cs="仿宋"/>
                <w:snapToGrid w:val="0"/>
                <w:color w:val="000000" w:themeColor="text1"/>
                <w:kern w:val="0"/>
                <w:sz w:val="24"/>
                <w:szCs w:val="24"/>
                <w:lang w:val="en-US" w:eastAsia="en-US" w:bidi="ar-SA"/>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地点：政采云平台不见面开标大厅（网址：https://www.zcygov.cn/）</w:t>
            </w:r>
          </w:p>
        </w:tc>
      </w:tr>
      <w:tr w14:paraId="6E6127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2" w:hRule="atLeast"/>
        </w:trPr>
        <w:tc>
          <w:tcPr>
            <w:tcW w:w="690" w:type="dxa"/>
            <w:vAlign w:val="top"/>
          </w:tcPr>
          <w:p w14:paraId="2ABD1B29">
            <w:pPr>
              <w:spacing w:line="245" w:lineRule="auto"/>
              <w:rPr>
                <w:rFonts w:hint="eastAsia" w:ascii="仿宋" w:hAnsi="仿宋" w:eastAsia="仿宋" w:cs="仿宋"/>
                <w:sz w:val="24"/>
                <w:szCs w:val="24"/>
              </w:rPr>
            </w:pPr>
          </w:p>
          <w:p w14:paraId="5661CB24">
            <w:pPr>
              <w:spacing w:line="246" w:lineRule="auto"/>
              <w:rPr>
                <w:rFonts w:hint="eastAsia" w:ascii="仿宋" w:hAnsi="仿宋" w:eastAsia="仿宋" w:cs="仿宋"/>
                <w:sz w:val="24"/>
                <w:szCs w:val="24"/>
              </w:rPr>
            </w:pPr>
          </w:p>
          <w:p w14:paraId="4FD0C253">
            <w:pPr>
              <w:spacing w:line="246" w:lineRule="auto"/>
              <w:rPr>
                <w:rFonts w:hint="eastAsia" w:ascii="仿宋" w:hAnsi="仿宋" w:eastAsia="仿宋" w:cs="仿宋"/>
                <w:sz w:val="24"/>
                <w:szCs w:val="24"/>
              </w:rPr>
            </w:pPr>
          </w:p>
          <w:p w14:paraId="23C8654E">
            <w:pPr>
              <w:spacing w:line="246" w:lineRule="auto"/>
              <w:rPr>
                <w:rFonts w:hint="eastAsia" w:ascii="仿宋" w:hAnsi="仿宋" w:eastAsia="仿宋" w:cs="仿宋"/>
                <w:sz w:val="24"/>
                <w:szCs w:val="24"/>
              </w:rPr>
            </w:pPr>
          </w:p>
          <w:p w14:paraId="65702D7E">
            <w:pPr>
              <w:pStyle w:val="27"/>
              <w:spacing w:before="78" w:line="184" w:lineRule="auto"/>
              <w:ind w:left="254"/>
              <w:rPr>
                <w:rFonts w:hint="default" w:ascii="仿宋" w:hAnsi="仿宋" w:eastAsia="仿宋" w:cs="仿宋"/>
                <w:sz w:val="24"/>
                <w:szCs w:val="24"/>
                <w:lang w:val="en-US" w:eastAsia="zh-CN"/>
              </w:rPr>
            </w:pPr>
            <w:r>
              <w:rPr>
                <w:rFonts w:hint="eastAsia" w:ascii="仿宋" w:hAnsi="仿宋" w:eastAsia="仿宋" w:cs="仿宋"/>
                <w:spacing w:val="-5"/>
                <w:sz w:val="24"/>
                <w:szCs w:val="24"/>
                <w:lang w:val="en-US" w:eastAsia="zh-CN"/>
                <w14:textOutline w14:w="4358" w14:cap="sq" w14:cmpd="sng">
                  <w14:solidFill>
                    <w14:srgbClr w14:val="000000"/>
                  </w14:solidFill>
                  <w14:prstDash w14:val="solid"/>
                  <w14:bevel/>
                </w14:textOutline>
              </w:rPr>
              <w:t>19</w:t>
            </w:r>
          </w:p>
        </w:tc>
        <w:tc>
          <w:tcPr>
            <w:tcW w:w="2355" w:type="dxa"/>
            <w:vAlign w:val="top"/>
          </w:tcPr>
          <w:p w14:paraId="6851479C">
            <w:pPr>
              <w:spacing w:line="288" w:lineRule="auto"/>
              <w:rPr>
                <w:rFonts w:hint="eastAsia" w:ascii="仿宋" w:hAnsi="仿宋" w:eastAsia="仿宋" w:cs="仿宋"/>
                <w:sz w:val="24"/>
                <w:szCs w:val="24"/>
              </w:rPr>
            </w:pPr>
          </w:p>
          <w:p w14:paraId="75BB7C89">
            <w:pPr>
              <w:spacing w:line="288" w:lineRule="auto"/>
              <w:rPr>
                <w:rFonts w:hint="eastAsia" w:ascii="仿宋" w:hAnsi="仿宋" w:eastAsia="仿宋" w:cs="仿宋"/>
                <w:sz w:val="24"/>
                <w:szCs w:val="24"/>
              </w:rPr>
            </w:pPr>
          </w:p>
          <w:p w14:paraId="074A882D">
            <w:pPr>
              <w:spacing w:line="288" w:lineRule="auto"/>
              <w:rPr>
                <w:rFonts w:hint="eastAsia" w:ascii="仿宋" w:hAnsi="仿宋" w:eastAsia="仿宋" w:cs="仿宋"/>
                <w:sz w:val="24"/>
                <w:szCs w:val="24"/>
              </w:rPr>
            </w:pPr>
          </w:p>
          <w:p w14:paraId="556FD9E5">
            <w:pPr>
              <w:pStyle w:val="27"/>
              <w:spacing w:before="78" w:line="220" w:lineRule="auto"/>
              <w:ind w:left="114"/>
              <w:rPr>
                <w:rFonts w:hint="eastAsia" w:ascii="仿宋" w:hAnsi="仿宋" w:eastAsia="仿宋" w:cs="仿宋"/>
                <w:sz w:val="24"/>
                <w:szCs w:val="24"/>
              </w:rPr>
            </w:pPr>
            <w:r>
              <w:rPr>
                <w:rFonts w:hint="eastAsia" w:ascii="仿宋" w:hAnsi="仿宋" w:eastAsia="仿宋" w:cs="仿宋"/>
                <w:sz w:val="24"/>
                <w:szCs w:val="24"/>
                <w14:textOutline w14:w="4358" w14:cap="sq" w14:cmpd="sng">
                  <w14:solidFill>
                    <w14:srgbClr w14:val="000000"/>
                  </w14:solidFill>
                  <w14:prstDash w14:val="solid"/>
                  <w14:bevel/>
                </w14:textOutline>
              </w:rPr>
              <w:t>开标时间及地点</w:t>
            </w:r>
          </w:p>
        </w:tc>
        <w:tc>
          <w:tcPr>
            <w:tcW w:w="6285" w:type="dxa"/>
            <w:vAlign w:val="top"/>
          </w:tcPr>
          <w:p w14:paraId="732B8FFF">
            <w:pPr>
              <w:pStyle w:val="27"/>
              <w:spacing w:before="86" w:line="219"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7"/>
                <w:sz w:val="24"/>
                <w:szCs w:val="24"/>
                <w14:textFill>
                  <w14:solidFill>
                    <w14:schemeClr w14:val="tx1"/>
                  </w14:solidFill>
                </w14:textFill>
              </w:rPr>
              <w:t>时间：</w:t>
            </w:r>
            <w:r>
              <w:rPr>
                <w:rFonts w:hint="eastAsia" w:ascii="仿宋" w:hAnsi="仿宋" w:eastAsia="仿宋" w:cs="仿宋"/>
                <w:color w:val="000000" w:themeColor="text1"/>
                <w:spacing w:val="-6"/>
                <w:sz w:val="24"/>
                <w:szCs w:val="24"/>
                <w14:textFill>
                  <w14:solidFill>
                    <w14:schemeClr w14:val="tx1"/>
                  </w14:solidFill>
                </w14:textFill>
              </w:rPr>
              <w:t>202</w:t>
            </w:r>
            <w:r>
              <w:rPr>
                <w:rFonts w:hint="eastAsia" w:ascii="仿宋" w:hAnsi="仿宋" w:eastAsia="仿宋" w:cs="仿宋"/>
                <w:color w:val="000000" w:themeColor="text1"/>
                <w:spacing w:val="-6"/>
                <w:sz w:val="24"/>
                <w:szCs w:val="24"/>
                <w:lang w:val="en-US" w:eastAsia="zh-CN"/>
                <w14:textFill>
                  <w14:solidFill>
                    <w14:schemeClr w14:val="tx1"/>
                  </w14:solidFill>
                </w14:textFill>
              </w:rPr>
              <w:t>6</w:t>
            </w:r>
            <w:r>
              <w:rPr>
                <w:rFonts w:hint="eastAsia" w:ascii="仿宋" w:hAnsi="仿宋" w:eastAsia="仿宋" w:cs="仿宋"/>
                <w:color w:val="000000" w:themeColor="text1"/>
                <w:spacing w:val="-6"/>
                <w:sz w:val="24"/>
                <w:szCs w:val="24"/>
                <w14:textFill>
                  <w14:solidFill>
                    <w14:schemeClr w14:val="tx1"/>
                  </w14:solidFill>
                </w14:textFill>
              </w:rPr>
              <w:t>年</w:t>
            </w:r>
            <w:r>
              <w:rPr>
                <w:rFonts w:hint="eastAsia" w:ascii="仿宋" w:hAnsi="仿宋" w:eastAsia="仿宋" w:cs="仿宋"/>
                <w:color w:val="000000" w:themeColor="text1"/>
                <w:spacing w:val="-6"/>
                <w:sz w:val="24"/>
                <w:szCs w:val="24"/>
                <w:lang w:val="en-US" w:eastAsia="zh-CN"/>
                <w14:textFill>
                  <w14:solidFill>
                    <w14:schemeClr w14:val="tx1"/>
                  </w14:solidFill>
                </w14:textFill>
              </w:rPr>
              <w:t>10</w:t>
            </w:r>
            <w:r>
              <w:rPr>
                <w:rFonts w:hint="eastAsia" w:ascii="仿宋" w:hAnsi="仿宋" w:eastAsia="仿宋" w:cs="仿宋"/>
                <w:color w:val="000000" w:themeColor="text1"/>
                <w:spacing w:val="-6"/>
                <w:sz w:val="24"/>
                <w:szCs w:val="24"/>
                <w14:textFill>
                  <w14:solidFill>
                    <w14:schemeClr w14:val="tx1"/>
                  </w14:solidFill>
                </w14:textFill>
              </w:rPr>
              <w:t>月</w:t>
            </w:r>
            <w:r>
              <w:rPr>
                <w:rFonts w:hint="eastAsia" w:ascii="仿宋" w:hAnsi="仿宋" w:eastAsia="仿宋" w:cs="仿宋"/>
                <w:color w:val="000000" w:themeColor="text1"/>
                <w:spacing w:val="-6"/>
                <w:sz w:val="24"/>
                <w:szCs w:val="24"/>
                <w:lang w:val="en-US" w:eastAsia="zh-CN"/>
                <w14:textFill>
                  <w14:solidFill>
                    <w14:schemeClr w14:val="tx1"/>
                  </w14:solidFill>
                </w14:textFill>
              </w:rPr>
              <w:t>30</w:t>
            </w:r>
            <w:r>
              <w:rPr>
                <w:rFonts w:hint="eastAsia" w:ascii="仿宋" w:hAnsi="仿宋" w:eastAsia="仿宋" w:cs="仿宋"/>
                <w:color w:val="000000" w:themeColor="text1"/>
                <w:spacing w:val="-6"/>
                <w:sz w:val="24"/>
                <w:szCs w:val="24"/>
                <w14:textFill>
                  <w14:solidFill>
                    <w14:schemeClr w14:val="tx1"/>
                  </w14:solidFill>
                </w14:textFill>
              </w:rPr>
              <w:t>日</w:t>
            </w:r>
            <w:r>
              <w:rPr>
                <w:rFonts w:hint="eastAsia" w:ascii="仿宋" w:hAnsi="仿宋" w:eastAsia="仿宋" w:cs="仿宋"/>
                <w:color w:val="000000" w:themeColor="text1"/>
                <w:spacing w:val="-33"/>
                <w:sz w:val="24"/>
                <w:szCs w:val="24"/>
                <w14:textFill>
                  <w14:solidFill>
                    <w14:schemeClr w14:val="tx1"/>
                  </w14:solidFill>
                </w14:textFill>
              </w:rPr>
              <w:t xml:space="preserve"> </w:t>
            </w:r>
            <w:r>
              <w:rPr>
                <w:rFonts w:hint="eastAsia" w:ascii="仿宋" w:hAnsi="仿宋" w:eastAsia="仿宋" w:cs="仿宋"/>
                <w:color w:val="000000" w:themeColor="text1"/>
                <w:spacing w:val="-6"/>
                <w:sz w:val="24"/>
                <w:szCs w:val="24"/>
                <w14:textFill>
                  <w14:solidFill>
                    <w14:schemeClr w14:val="tx1"/>
                  </w14:solidFill>
                </w14:textFill>
              </w:rPr>
              <w:t>1</w:t>
            </w:r>
            <w:r>
              <w:rPr>
                <w:rFonts w:hint="eastAsia" w:ascii="仿宋" w:hAnsi="仿宋" w:eastAsia="仿宋" w:cs="仿宋"/>
                <w:color w:val="000000" w:themeColor="text1"/>
                <w:spacing w:val="-6"/>
                <w:sz w:val="24"/>
                <w:szCs w:val="24"/>
                <w:lang w:val="en-US" w:eastAsia="zh-CN"/>
                <w14:textFill>
                  <w14:solidFill>
                    <w14:schemeClr w14:val="tx1"/>
                  </w14:solidFill>
                </w14:textFill>
              </w:rPr>
              <w:t>0</w:t>
            </w:r>
            <w:r>
              <w:rPr>
                <w:rFonts w:hint="eastAsia" w:ascii="仿宋" w:hAnsi="仿宋" w:eastAsia="仿宋" w:cs="仿宋"/>
                <w:color w:val="000000" w:themeColor="text1"/>
                <w:spacing w:val="-36"/>
                <w:sz w:val="24"/>
                <w:szCs w:val="24"/>
                <w14:textFill>
                  <w14:solidFill>
                    <w14:schemeClr w14:val="tx1"/>
                  </w14:solidFill>
                </w14:textFill>
              </w:rPr>
              <w:t xml:space="preserve"> </w:t>
            </w:r>
            <w:r>
              <w:rPr>
                <w:rFonts w:hint="eastAsia" w:ascii="仿宋" w:hAnsi="仿宋" w:eastAsia="仿宋" w:cs="仿宋"/>
                <w:color w:val="000000" w:themeColor="text1"/>
                <w:spacing w:val="-6"/>
                <w:sz w:val="24"/>
                <w:szCs w:val="24"/>
                <w14:textFill>
                  <w14:solidFill>
                    <w14:schemeClr w14:val="tx1"/>
                  </w14:solidFill>
                </w14:textFill>
              </w:rPr>
              <w:t>点</w:t>
            </w:r>
            <w:r>
              <w:rPr>
                <w:rFonts w:hint="eastAsia" w:ascii="仿宋" w:hAnsi="仿宋" w:eastAsia="仿宋" w:cs="仿宋"/>
                <w:color w:val="000000" w:themeColor="text1"/>
                <w:spacing w:val="-46"/>
                <w:sz w:val="24"/>
                <w:szCs w:val="24"/>
                <w:lang w:val="en-US" w:eastAsia="zh-CN"/>
                <w14:textFill>
                  <w14:solidFill>
                    <w14:schemeClr w14:val="tx1"/>
                  </w14:solidFill>
                </w14:textFill>
              </w:rPr>
              <w:t xml:space="preserve">3 </w:t>
            </w:r>
            <w:r>
              <w:rPr>
                <w:rFonts w:hint="eastAsia" w:ascii="仿宋" w:hAnsi="仿宋" w:eastAsia="仿宋" w:cs="仿宋"/>
                <w:color w:val="000000" w:themeColor="text1"/>
                <w:spacing w:val="-6"/>
                <w:sz w:val="24"/>
                <w:szCs w:val="24"/>
                <w14:textFill>
                  <w14:solidFill>
                    <w14:schemeClr w14:val="tx1"/>
                  </w14:solidFill>
                </w14:textFill>
              </w:rPr>
              <w:t>0</w:t>
            </w:r>
            <w:r>
              <w:rPr>
                <w:rFonts w:hint="eastAsia" w:ascii="仿宋" w:hAnsi="仿宋" w:eastAsia="仿宋" w:cs="仿宋"/>
                <w:color w:val="000000" w:themeColor="text1"/>
                <w:spacing w:val="-48"/>
                <w:sz w:val="24"/>
                <w:szCs w:val="24"/>
                <w14:textFill>
                  <w14:solidFill>
                    <w14:schemeClr w14:val="tx1"/>
                  </w14:solidFill>
                </w14:textFill>
              </w:rPr>
              <w:t xml:space="preserve"> </w:t>
            </w:r>
            <w:r>
              <w:rPr>
                <w:rFonts w:hint="eastAsia" w:ascii="仿宋" w:hAnsi="仿宋" w:eastAsia="仿宋" w:cs="仿宋"/>
                <w:color w:val="000000" w:themeColor="text1"/>
                <w:spacing w:val="-6"/>
                <w:sz w:val="24"/>
                <w:szCs w:val="24"/>
                <w14:textFill>
                  <w14:solidFill>
                    <w14:schemeClr w14:val="tx1"/>
                  </w14:solidFill>
                </w14:textFill>
              </w:rPr>
              <w:t>分</w:t>
            </w:r>
            <w:r>
              <w:rPr>
                <w:rFonts w:hint="eastAsia" w:ascii="仿宋" w:hAnsi="仿宋" w:eastAsia="仿宋" w:cs="仿宋"/>
                <w:color w:val="000000" w:themeColor="text1"/>
                <w:spacing w:val="-7"/>
                <w:sz w:val="24"/>
                <w:szCs w:val="24"/>
                <w14:textFill>
                  <w14:solidFill>
                    <w14:schemeClr w14:val="tx1"/>
                  </w14:solidFill>
                </w14:textFill>
              </w:rPr>
              <w:t>（北京时间）</w:t>
            </w:r>
          </w:p>
          <w:p w14:paraId="4054B63B">
            <w:pPr>
              <w:pStyle w:val="27"/>
              <w:spacing w:before="74" w:line="267" w:lineRule="auto"/>
              <w:ind w:right="89"/>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地点：</w:t>
            </w:r>
            <w:r>
              <w:rPr>
                <w:rFonts w:hint="eastAsia" w:ascii="仿宋" w:hAnsi="仿宋" w:eastAsia="仿宋" w:cs="仿宋"/>
                <w:color w:val="000000" w:themeColor="text1"/>
                <w:sz w:val="24"/>
                <w:szCs w:val="24"/>
                <w14:textFill>
                  <w14:solidFill>
                    <w14:schemeClr w14:val="tx1"/>
                  </w14:solidFill>
                </w14:textFill>
              </w:rPr>
              <w:t>政采云不见面开评标系统</w:t>
            </w:r>
          </w:p>
          <w:p w14:paraId="0327F1E3">
            <w:pPr>
              <w:spacing w:line="240" w:lineRule="auto"/>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highlight w:val="none"/>
                <w:shd w:val="clear" w:color="auto" w:fill="FFFFFF"/>
                <w14:textFill>
                  <w14:solidFill>
                    <w14:schemeClr w14:val="tx1"/>
                  </w14:solidFill>
                </w14:textFill>
              </w:rPr>
              <w:t>投标人应2026年</w:t>
            </w:r>
            <w:r>
              <w:rPr>
                <w:rFonts w:hint="eastAsia" w:ascii="仿宋" w:hAnsi="仿宋" w:eastAsia="仿宋" w:cs="仿宋"/>
                <w:color w:val="000000" w:themeColor="text1"/>
                <w:sz w:val="24"/>
                <w:szCs w:val="24"/>
                <w:highlight w:val="none"/>
                <w:shd w:val="clear" w:color="auto" w:fill="FFFFFF"/>
                <w:lang w:val="en-US" w:eastAsia="zh-CN"/>
                <w14:textFill>
                  <w14:solidFill>
                    <w14:schemeClr w14:val="tx1"/>
                  </w14:solidFill>
                </w14:textFill>
              </w:rPr>
              <w:t>10</w:t>
            </w:r>
            <w:r>
              <w:rPr>
                <w:rFonts w:hint="eastAsia" w:ascii="仿宋" w:hAnsi="仿宋" w:eastAsia="仿宋" w:cs="仿宋"/>
                <w:color w:val="000000" w:themeColor="text1"/>
                <w:sz w:val="24"/>
                <w:szCs w:val="24"/>
                <w:highlight w:val="none"/>
                <w:shd w:val="clear" w:color="auto" w:fill="FFFFFF"/>
                <w14:textFill>
                  <w14:solidFill>
                    <w14:schemeClr w14:val="tx1"/>
                  </w14:solidFill>
                </w14:textFill>
              </w:rPr>
              <w:t>月</w:t>
            </w:r>
            <w:r>
              <w:rPr>
                <w:rFonts w:hint="eastAsia" w:ascii="仿宋" w:hAnsi="仿宋" w:eastAsia="仿宋" w:cs="仿宋"/>
                <w:color w:val="000000" w:themeColor="text1"/>
                <w:sz w:val="24"/>
                <w:szCs w:val="24"/>
                <w:highlight w:val="none"/>
                <w:shd w:val="clear" w:color="auto" w:fill="FFFFFF"/>
                <w:lang w:val="en-US" w:eastAsia="zh-CN"/>
                <w14:textFill>
                  <w14:solidFill>
                    <w14:schemeClr w14:val="tx1"/>
                  </w14:solidFill>
                </w14:textFill>
              </w:rPr>
              <w:t>30</w:t>
            </w:r>
            <w:r>
              <w:rPr>
                <w:rFonts w:hint="eastAsia" w:ascii="仿宋" w:hAnsi="仿宋" w:eastAsia="仿宋" w:cs="仿宋"/>
                <w:color w:val="000000" w:themeColor="text1"/>
                <w:sz w:val="24"/>
                <w:szCs w:val="24"/>
                <w:highlight w:val="none"/>
                <w:shd w:val="clear" w:color="auto" w:fill="FFFFFF"/>
                <w14:textFill>
                  <w14:solidFill>
                    <w14:schemeClr w14:val="tx1"/>
                  </w14:solidFill>
                </w14:textFill>
              </w:rPr>
              <w:t>日 1</w:t>
            </w:r>
            <w:r>
              <w:rPr>
                <w:rFonts w:hint="eastAsia" w:ascii="仿宋" w:hAnsi="仿宋" w:eastAsia="仿宋" w:cs="仿宋"/>
                <w:color w:val="000000" w:themeColor="text1"/>
                <w:sz w:val="24"/>
                <w:szCs w:val="24"/>
                <w:highlight w:val="none"/>
                <w:shd w:val="clear" w:color="auto" w:fill="FFFFFF"/>
                <w:lang w:val="en-US" w:eastAsia="zh-CN"/>
                <w14:textFill>
                  <w14:solidFill>
                    <w14:schemeClr w14:val="tx1"/>
                  </w14:solidFill>
                </w14:textFill>
              </w:rPr>
              <w:t>0</w:t>
            </w:r>
            <w:r>
              <w:rPr>
                <w:rFonts w:hint="eastAsia" w:ascii="仿宋" w:hAnsi="仿宋" w:eastAsia="仿宋" w:cs="仿宋"/>
                <w:color w:val="000000" w:themeColor="text1"/>
                <w:sz w:val="24"/>
                <w:szCs w:val="24"/>
                <w:highlight w:val="none"/>
                <w:shd w:val="clear" w:color="auto" w:fill="FFFFFF"/>
                <w14:textFill>
                  <w14:solidFill>
                    <w14:schemeClr w14:val="tx1"/>
                  </w14:solidFill>
                </w14:textFill>
              </w:rPr>
              <w:t>点</w:t>
            </w:r>
            <w:r>
              <w:rPr>
                <w:rFonts w:hint="eastAsia" w:ascii="仿宋" w:hAnsi="仿宋" w:eastAsia="仿宋" w:cs="仿宋"/>
                <w:color w:val="000000" w:themeColor="text1"/>
                <w:sz w:val="24"/>
                <w:szCs w:val="24"/>
                <w:highlight w:val="none"/>
                <w:shd w:val="clear" w:color="auto" w:fill="FFFFFF"/>
                <w:lang w:val="en-US" w:eastAsia="zh-CN"/>
                <w14:textFill>
                  <w14:solidFill>
                    <w14:schemeClr w14:val="tx1"/>
                  </w14:solidFill>
                </w14:textFill>
              </w:rPr>
              <w:t>3</w:t>
            </w:r>
            <w:r>
              <w:rPr>
                <w:rFonts w:hint="eastAsia" w:ascii="仿宋" w:hAnsi="仿宋" w:eastAsia="仿宋" w:cs="仿宋"/>
                <w:color w:val="000000" w:themeColor="text1"/>
                <w:sz w:val="24"/>
                <w:szCs w:val="24"/>
                <w:highlight w:val="none"/>
                <w:shd w:val="clear" w:color="auto" w:fill="FFFFFF"/>
                <w14:textFill>
                  <w14:solidFill>
                    <w14:schemeClr w14:val="tx1"/>
                  </w14:solidFill>
                </w14:textFill>
              </w:rPr>
              <w:t>0 分（北京</w:t>
            </w:r>
            <w:r>
              <w:rPr>
                <w:rFonts w:hint="eastAsia" w:ascii="仿宋" w:hAnsi="仿宋" w:eastAsia="仿宋" w:cs="仿宋"/>
                <w:color w:val="000000" w:themeColor="text1"/>
                <w:sz w:val="24"/>
                <w:szCs w:val="24"/>
                <w14:textFill>
                  <w14:solidFill>
                    <w14:schemeClr w14:val="tx1"/>
                  </w14:solidFill>
                </w14:textFill>
              </w:rPr>
              <w:t>时间）之前将电子投标文件上传到“政采云”平台。</w:t>
            </w:r>
          </w:p>
          <w:p w14:paraId="5119FCC7">
            <w:pPr>
              <w:spacing w:line="240" w:lineRule="auto"/>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应按照本项目招标文件和政采云平台的要求编制、加密传输投标文件。投标单位在使用系统进行投标的过程中遇到涉及平台使用的任何问题，可致电政采云平台技术支持热线咨询，联系方式：400-881-7190 或 95763。</w:t>
            </w:r>
          </w:p>
          <w:p w14:paraId="1C474AAF">
            <w:pPr>
              <w:pStyle w:val="27"/>
              <w:spacing w:before="74" w:line="267" w:lineRule="auto"/>
              <w:ind w:left="111" w:right="89" w:firstLine="2"/>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注：（投标解密时长为30分钟，规定时间内未解密视为无效投标）</w:t>
            </w:r>
          </w:p>
        </w:tc>
      </w:tr>
      <w:tr w14:paraId="2E1136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5" w:hRule="atLeast"/>
        </w:trPr>
        <w:tc>
          <w:tcPr>
            <w:tcW w:w="690" w:type="dxa"/>
            <w:vAlign w:val="center"/>
          </w:tcPr>
          <w:p w14:paraId="1DB603BA">
            <w:pPr>
              <w:pStyle w:val="27"/>
              <w:spacing w:line="240" w:lineRule="auto"/>
              <w:ind w:left="0"/>
              <w:jc w:val="center"/>
              <w:rPr>
                <w:rFonts w:hint="default" w:ascii="仿宋" w:hAnsi="仿宋" w:eastAsia="仿宋" w:cs="仿宋"/>
                <w:sz w:val="24"/>
                <w:szCs w:val="24"/>
                <w:lang w:val="en-US" w:eastAsia="zh-CN"/>
              </w:rPr>
            </w:pPr>
            <w:r>
              <w:rPr>
                <w:rFonts w:hint="eastAsia" w:ascii="仿宋" w:hAnsi="仿宋" w:eastAsia="仿宋" w:cs="仿宋"/>
                <w:spacing w:val="-5"/>
                <w:sz w:val="24"/>
                <w:szCs w:val="24"/>
                <w:lang w:val="en-US" w:eastAsia="zh-CN"/>
                <w14:textOutline w14:w="4358" w14:cap="sq" w14:cmpd="sng">
                  <w14:solidFill>
                    <w14:srgbClr w14:val="000000"/>
                  </w14:solidFill>
                  <w14:prstDash w14:val="solid"/>
                  <w14:bevel/>
                </w14:textOutline>
              </w:rPr>
              <w:t>20</w:t>
            </w:r>
          </w:p>
        </w:tc>
        <w:tc>
          <w:tcPr>
            <w:tcW w:w="2355" w:type="dxa"/>
            <w:vAlign w:val="center"/>
          </w:tcPr>
          <w:p w14:paraId="6EA2C3C9">
            <w:pPr>
              <w:pStyle w:val="27"/>
              <w:spacing w:line="240" w:lineRule="auto"/>
              <w:ind w:left="0"/>
              <w:jc w:val="both"/>
              <w:rPr>
                <w:rFonts w:hint="eastAsia" w:ascii="仿宋" w:hAnsi="仿宋" w:eastAsia="仿宋" w:cs="仿宋"/>
                <w:sz w:val="24"/>
                <w:szCs w:val="24"/>
              </w:rPr>
            </w:pPr>
            <w:r>
              <w:rPr>
                <w:rFonts w:hint="eastAsia" w:ascii="仿宋" w:hAnsi="仿宋" w:eastAsia="仿宋" w:cs="仿宋"/>
                <w:spacing w:val="-1"/>
                <w:sz w:val="24"/>
                <w:szCs w:val="24"/>
                <w14:textOutline w14:w="4358" w14:cap="sq" w14:cmpd="sng">
                  <w14:solidFill>
                    <w14:srgbClr w14:val="000000"/>
                  </w14:solidFill>
                  <w14:prstDash w14:val="solid"/>
                  <w14:bevel/>
                </w14:textOutline>
              </w:rPr>
              <w:t>投标文件份数</w:t>
            </w:r>
          </w:p>
        </w:tc>
        <w:tc>
          <w:tcPr>
            <w:tcW w:w="6285" w:type="dxa"/>
            <w:vAlign w:val="center"/>
          </w:tcPr>
          <w:p w14:paraId="7FF94B09">
            <w:pPr>
              <w:pStyle w:val="27"/>
              <w:spacing w:line="240" w:lineRule="auto"/>
              <w:ind w:right="0"/>
              <w:jc w:val="both"/>
              <w:rPr>
                <w:rFonts w:hint="eastAsia" w:ascii="仿宋" w:hAnsi="仿宋" w:eastAsia="仿宋" w:cs="仿宋"/>
                <w:sz w:val="24"/>
                <w:szCs w:val="24"/>
                <w:lang w:val="en-US" w:eastAsia="zh-CN"/>
              </w:rPr>
            </w:pPr>
            <w:r>
              <w:rPr>
                <w:rFonts w:hint="eastAsia" w:ascii="仿宋" w:hAnsi="仿宋" w:eastAsia="仿宋" w:cs="仿宋"/>
                <w:sz w:val="24"/>
                <w:szCs w:val="24"/>
              </w:rPr>
              <w:t>项目实行电子招投标，投标单位不用现场投标，按规定时间上传电子投标书即可。待开标结束后，</w:t>
            </w:r>
            <w:r>
              <w:rPr>
                <w:rFonts w:hint="eastAsia" w:ascii="仿宋" w:hAnsi="仿宋" w:eastAsia="仿宋" w:cs="仿宋"/>
                <w:sz w:val="24"/>
                <w:szCs w:val="24"/>
                <w:lang w:val="en-US" w:eastAsia="zh-CN"/>
              </w:rPr>
              <w:t>中标候选人前三名须</w:t>
            </w:r>
            <w:r>
              <w:rPr>
                <w:rFonts w:hint="eastAsia" w:ascii="仿宋" w:hAnsi="仿宋" w:eastAsia="仿宋" w:cs="仿宋"/>
                <w:sz w:val="24"/>
                <w:szCs w:val="24"/>
              </w:rPr>
              <w:t>根据业主需求提供</w:t>
            </w:r>
            <w:r>
              <w:rPr>
                <w:rFonts w:hint="eastAsia" w:ascii="仿宋" w:hAnsi="仿宋" w:eastAsia="仿宋" w:cs="仿宋"/>
                <w:sz w:val="24"/>
                <w:szCs w:val="24"/>
                <w:lang w:val="en-US" w:eastAsia="zh-CN"/>
              </w:rPr>
              <w:t>3</w:t>
            </w:r>
            <w:r>
              <w:rPr>
                <w:rFonts w:hint="eastAsia" w:ascii="仿宋" w:hAnsi="仿宋" w:eastAsia="仿宋" w:cs="仿宋"/>
                <w:sz w:val="24"/>
                <w:szCs w:val="24"/>
              </w:rPr>
              <w:t>份纸质版投标文件</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系统上传PDF版</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3份电子版（U盘）</w:t>
            </w:r>
            <w:r>
              <w:rPr>
                <w:rFonts w:hint="eastAsia" w:ascii="仿宋" w:hAnsi="仿宋" w:eastAsia="仿宋" w:cs="仿宋"/>
                <w:sz w:val="24"/>
                <w:szCs w:val="24"/>
              </w:rPr>
              <w:t>。</w:t>
            </w:r>
            <w:r>
              <w:rPr>
                <w:rFonts w:hint="eastAsia" w:ascii="仿宋" w:hAnsi="仿宋" w:eastAsia="仿宋" w:cs="仿宋"/>
                <w:sz w:val="24"/>
                <w:szCs w:val="24"/>
                <w:lang w:val="en-US" w:eastAsia="zh-CN"/>
              </w:rPr>
              <w:t>费用自理</w:t>
            </w:r>
          </w:p>
        </w:tc>
      </w:tr>
      <w:tr w14:paraId="4881D8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690" w:type="dxa"/>
            <w:vAlign w:val="top"/>
          </w:tcPr>
          <w:p w14:paraId="53BC89B6">
            <w:pPr>
              <w:spacing w:line="406" w:lineRule="auto"/>
              <w:rPr>
                <w:rFonts w:hint="eastAsia" w:ascii="仿宋" w:hAnsi="仿宋" w:eastAsia="仿宋" w:cs="仿宋"/>
                <w:sz w:val="24"/>
                <w:szCs w:val="24"/>
              </w:rPr>
            </w:pPr>
          </w:p>
          <w:p w14:paraId="6C9E2D8A">
            <w:pPr>
              <w:pStyle w:val="27"/>
              <w:spacing w:before="78" w:line="183" w:lineRule="auto"/>
              <w:ind w:left="254" w:leftChars="0"/>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spacing w:val="-5"/>
                <w:sz w:val="24"/>
                <w:szCs w:val="24"/>
                <w14:textOutline w14:w="4358" w14:cap="sq" w14:cmpd="sng">
                  <w14:solidFill>
                    <w14:srgbClr w14:val="000000"/>
                  </w14:solidFill>
                  <w14:prstDash w14:val="solid"/>
                  <w14:bevel/>
                </w14:textOutline>
              </w:rPr>
              <w:t>2</w:t>
            </w:r>
            <w:r>
              <w:rPr>
                <w:rFonts w:hint="eastAsia" w:ascii="仿宋" w:hAnsi="仿宋" w:eastAsia="仿宋" w:cs="仿宋"/>
                <w:spacing w:val="-5"/>
                <w:sz w:val="24"/>
                <w:szCs w:val="24"/>
                <w:lang w:val="en-US" w:eastAsia="zh-CN"/>
                <w14:textOutline w14:w="4358" w14:cap="sq" w14:cmpd="sng">
                  <w14:solidFill>
                    <w14:srgbClr w14:val="000000"/>
                  </w14:solidFill>
                  <w14:prstDash w14:val="solid"/>
                  <w14:bevel/>
                </w14:textOutline>
              </w:rPr>
              <w:t>1</w:t>
            </w:r>
          </w:p>
        </w:tc>
        <w:tc>
          <w:tcPr>
            <w:tcW w:w="2355" w:type="dxa"/>
            <w:vAlign w:val="top"/>
          </w:tcPr>
          <w:p w14:paraId="4A561796">
            <w:pPr>
              <w:pStyle w:val="27"/>
              <w:spacing w:before="268" w:line="249" w:lineRule="auto"/>
              <w:ind w:left="114" w:leftChars="0" w:right="107" w:rightChars="0" w:firstLine="1" w:firstLineChars="0"/>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pacing w:val="5"/>
                <w:sz w:val="24"/>
                <w:szCs w:val="24"/>
                <w14:textOutline w14:w="4358" w14:cap="sq" w14:cmpd="sng">
                  <w14:solidFill>
                    <w14:srgbClr w14:val="000000"/>
                  </w14:solidFill>
                  <w14:prstDash w14:val="solid"/>
                  <w14:bevel/>
                </w14:textOutline>
              </w:rPr>
              <w:t>投标文件签字或盖章</w:t>
            </w:r>
            <w:r>
              <w:rPr>
                <w:rFonts w:hint="eastAsia" w:ascii="仿宋" w:hAnsi="仿宋" w:eastAsia="仿宋" w:cs="仿宋"/>
                <w:spacing w:val="6"/>
                <w:sz w:val="24"/>
                <w:szCs w:val="24"/>
              </w:rPr>
              <w:t xml:space="preserve"> </w:t>
            </w:r>
            <w:r>
              <w:rPr>
                <w:rFonts w:hint="eastAsia" w:ascii="仿宋" w:hAnsi="仿宋" w:eastAsia="仿宋" w:cs="仿宋"/>
                <w:spacing w:val="-4"/>
                <w:sz w:val="24"/>
                <w:szCs w:val="24"/>
                <w14:textOutline w14:w="4358" w14:cap="sq" w14:cmpd="sng">
                  <w14:solidFill>
                    <w14:srgbClr w14:val="000000"/>
                  </w14:solidFill>
                  <w14:prstDash w14:val="solid"/>
                  <w14:bevel/>
                </w14:textOutline>
              </w:rPr>
              <w:t>要求</w:t>
            </w:r>
          </w:p>
        </w:tc>
        <w:tc>
          <w:tcPr>
            <w:tcW w:w="6285" w:type="dxa"/>
            <w:vAlign w:val="top"/>
          </w:tcPr>
          <w:p w14:paraId="48EF93C9">
            <w:pPr>
              <w:pStyle w:val="27"/>
              <w:spacing w:before="88" w:line="254" w:lineRule="auto"/>
              <w:ind w:left="116" w:leftChars="0" w:right="47" w:rightChars="0" w:hanging="2" w:firstLineChars="0"/>
              <w:jc w:val="both"/>
              <w:rPr>
                <w:rFonts w:hint="eastAsia" w:ascii="仿宋" w:hAnsi="仿宋" w:eastAsia="仿宋" w:cs="仿宋"/>
                <w:snapToGrid w:val="0"/>
                <w:color w:val="000000"/>
                <w:kern w:val="0"/>
                <w:sz w:val="24"/>
                <w:szCs w:val="24"/>
                <w:lang w:val="zh-CN" w:eastAsia="zh-CN" w:bidi="ar-SA"/>
              </w:rPr>
            </w:pPr>
            <w:r>
              <w:rPr>
                <w:rFonts w:hint="eastAsia" w:ascii="仿宋" w:hAnsi="仿宋" w:eastAsia="仿宋" w:cs="仿宋"/>
                <w:spacing w:val="4"/>
                <w:sz w:val="24"/>
                <w:szCs w:val="24"/>
              </w:rPr>
              <w:t>招标文件要求供应商法定代表人或者被授权代表签字</w:t>
            </w:r>
            <w:r>
              <w:rPr>
                <w:rFonts w:hint="eastAsia" w:ascii="仿宋" w:hAnsi="仿宋" w:eastAsia="仿宋" w:cs="仿宋"/>
                <w:spacing w:val="3"/>
                <w:sz w:val="24"/>
                <w:szCs w:val="24"/>
              </w:rPr>
              <w:t>处，均</w:t>
            </w:r>
            <w:r>
              <w:rPr>
                <w:rFonts w:hint="eastAsia" w:ascii="仿宋" w:hAnsi="仿宋" w:eastAsia="仿宋" w:cs="仿宋"/>
                <w:spacing w:val="-3"/>
                <w:sz w:val="24"/>
                <w:szCs w:val="24"/>
              </w:rPr>
              <w:t>须本人用黑色签字笔签署（包括姓和名），不得由他人代签，</w:t>
            </w:r>
            <w:r>
              <w:rPr>
                <w:rFonts w:hint="eastAsia" w:ascii="仿宋" w:hAnsi="仿宋" w:eastAsia="仿宋" w:cs="仿宋"/>
                <w:spacing w:val="-1"/>
                <w:sz w:val="24"/>
                <w:szCs w:val="24"/>
              </w:rPr>
              <w:t>并逐页加盖单位公章。</w:t>
            </w:r>
          </w:p>
        </w:tc>
      </w:tr>
      <w:tr w14:paraId="356F2B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690" w:type="dxa"/>
            <w:vAlign w:val="top"/>
          </w:tcPr>
          <w:p w14:paraId="0AA7826D">
            <w:pPr>
              <w:pStyle w:val="27"/>
              <w:spacing w:before="246" w:line="183" w:lineRule="auto"/>
              <w:ind w:left="254" w:leftChars="0"/>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spacing w:val="-5"/>
                <w:sz w:val="24"/>
                <w:szCs w:val="24"/>
                <w14:textOutline w14:w="4358" w14:cap="sq" w14:cmpd="sng">
                  <w14:solidFill>
                    <w14:srgbClr w14:val="000000"/>
                  </w14:solidFill>
                  <w14:prstDash w14:val="solid"/>
                  <w14:bevel/>
                </w14:textOutline>
              </w:rPr>
              <w:t>2</w:t>
            </w:r>
            <w:r>
              <w:rPr>
                <w:rFonts w:hint="eastAsia" w:ascii="仿宋" w:hAnsi="仿宋" w:eastAsia="仿宋" w:cs="仿宋"/>
                <w:spacing w:val="-5"/>
                <w:sz w:val="24"/>
                <w:szCs w:val="24"/>
                <w:lang w:val="en-US" w:eastAsia="zh-CN"/>
                <w14:textOutline w14:w="4358" w14:cap="sq" w14:cmpd="sng">
                  <w14:solidFill>
                    <w14:srgbClr w14:val="000000"/>
                  </w14:solidFill>
                  <w14:prstDash w14:val="solid"/>
                  <w14:bevel/>
                </w14:textOutline>
              </w:rPr>
              <w:t>2</w:t>
            </w:r>
          </w:p>
        </w:tc>
        <w:tc>
          <w:tcPr>
            <w:tcW w:w="2355" w:type="dxa"/>
            <w:vAlign w:val="top"/>
          </w:tcPr>
          <w:p w14:paraId="0E463544">
            <w:pPr>
              <w:pStyle w:val="27"/>
              <w:spacing w:before="209" w:line="219" w:lineRule="auto"/>
              <w:ind w:left="116" w:leftChars="0"/>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z w:val="24"/>
                <w:szCs w:val="24"/>
                <w14:textOutline w14:w="4358" w14:cap="sq" w14:cmpd="sng">
                  <w14:solidFill>
                    <w14:srgbClr w14:val="000000"/>
                  </w14:solidFill>
                  <w14:prstDash w14:val="solid"/>
                  <w14:bevel/>
                </w14:textOutline>
              </w:rPr>
              <w:t>投标文件是否退还</w:t>
            </w:r>
          </w:p>
        </w:tc>
        <w:tc>
          <w:tcPr>
            <w:tcW w:w="6285" w:type="dxa"/>
            <w:vAlign w:val="top"/>
          </w:tcPr>
          <w:p w14:paraId="4A52B6C5">
            <w:pPr>
              <w:pStyle w:val="27"/>
              <w:spacing w:before="208" w:line="220" w:lineRule="auto"/>
              <w:ind w:left="120" w:leftChars="0"/>
              <w:rPr>
                <w:rFonts w:hint="eastAsia" w:ascii="仿宋" w:hAnsi="仿宋" w:eastAsia="仿宋" w:cs="仿宋"/>
                <w:snapToGrid w:val="0"/>
                <w:color w:val="000000"/>
                <w:kern w:val="0"/>
                <w:sz w:val="24"/>
                <w:szCs w:val="24"/>
                <w:lang w:val="zh-CN" w:eastAsia="zh-CN" w:bidi="ar-SA"/>
              </w:rPr>
            </w:pPr>
            <w:r>
              <w:rPr>
                <w:rFonts w:hint="eastAsia" w:ascii="仿宋" w:hAnsi="仿宋" w:eastAsia="仿宋" w:cs="仿宋"/>
                <w:sz w:val="24"/>
                <w:szCs w:val="24"/>
              </w:rPr>
              <w:t>否</w:t>
            </w:r>
          </w:p>
        </w:tc>
      </w:tr>
      <w:tr w14:paraId="39C1E4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690" w:type="dxa"/>
            <w:vAlign w:val="center"/>
          </w:tcPr>
          <w:p w14:paraId="4B596508">
            <w:pPr>
              <w:pStyle w:val="27"/>
              <w:spacing w:before="78" w:line="183" w:lineRule="auto"/>
              <w:jc w:val="center"/>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spacing w:val="-5"/>
                <w:sz w:val="24"/>
                <w:szCs w:val="24"/>
                <w14:textOutline w14:w="4358" w14:cap="sq" w14:cmpd="sng">
                  <w14:solidFill>
                    <w14:srgbClr w14:val="000000"/>
                  </w14:solidFill>
                  <w14:prstDash w14:val="solid"/>
                  <w14:bevel/>
                </w14:textOutline>
              </w:rPr>
              <w:t>2</w:t>
            </w:r>
            <w:r>
              <w:rPr>
                <w:rFonts w:hint="eastAsia" w:ascii="仿宋" w:hAnsi="仿宋" w:eastAsia="仿宋" w:cs="仿宋"/>
                <w:spacing w:val="-5"/>
                <w:sz w:val="24"/>
                <w:szCs w:val="24"/>
                <w:lang w:val="en-US" w:eastAsia="zh-CN"/>
                <w14:textOutline w14:w="4358" w14:cap="sq" w14:cmpd="sng">
                  <w14:solidFill>
                    <w14:srgbClr w14:val="000000"/>
                  </w14:solidFill>
                  <w14:prstDash w14:val="solid"/>
                  <w14:bevel/>
                </w14:textOutline>
              </w:rPr>
              <w:t>3</w:t>
            </w:r>
          </w:p>
        </w:tc>
        <w:tc>
          <w:tcPr>
            <w:tcW w:w="2355" w:type="dxa"/>
            <w:vAlign w:val="center"/>
          </w:tcPr>
          <w:p w14:paraId="6FEE4277">
            <w:pPr>
              <w:pStyle w:val="27"/>
              <w:spacing w:before="78" w:line="219" w:lineRule="auto"/>
              <w:jc w:val="both"/>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pacing w:val="1"/>
                <w:sz w:val="24"/>
                <w:szCs w:val="24"/>
                <w14:textOutline w14:w="4358" w14:cap="sq" w14:cmpd="sng">
                  <w14:solidFill>
                    <w14:srgbClr w14:val="000000"/>
                  </w14:solidFill>
                  <w14:prstDash w14:val="solid"/>
                  <w14:bevel/>
                </w14:textOutline>
              </w:rPr>
              <w:t>评标委员会的组成</w:t>
            </w:r>
          </w:p>
        </w:tc>
        <w:tc>
          <w:tcPr>
            <w:tcW w:w="6285" w:type="dxa"/>
            <w:vAlign w:val="top"/>
          </w:tcPr>
          <w:p w14:paraId="357F9713">
            <w:pPr>
              <w:pStyle w:val="27"/>
              <w:spacing w:before="212" w:line="219" w:lineRule="auto"/>
              <w:ind w:left="112"/>
              <w:rPr>
                <w:rFonts w:hint="eastAsia" w:ascii="仿宋" w:hAnsi="仿宋" w:eastAsia="仿宋" w:cs="仿宋"/>
                <w:snapToGrid w:val="0"/>
                <w:color w:val="000000"/>
                <w:kern w:val="0"/>
                <w:sz w:val="24"/>
                <w:szCs w:val="24"/>
                <w:lang w:val="zh-CN" w:eastAsia="zh-CN" w:bidi="ar-SA"/>
              </w:rPr>
            </w:pPr>
            <w:r>
              <w:rPr>
                <w:rFonts w:hint="eastAsia" w:ascii="仿宋" w:hAnsi="仿宋" w:eastAsia="仿宋" w:cs="仿宋"/>
                <w:sz w:val="24"/>
                <w:szCs w:val="24"/>
                <w:highlight w:val="none"/>
              </w:rPr>
              <w:t>评标委员会构成</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lang w:val="en-US" w:eastAsia="zh-CN"/>
              </w:rPr>
              <w:t xml:space="preserve"> 5 </w:t>
            </w:r>
            <w:r>
              <w:rPr>
                <w:rFonts w:hint="eastAsia" w:ascii="仿宋" w:hAnsi="仿宋" w:eastAsia="仿宋" w:cs="仿宋"/>
                <w:color w:val="auto"/>
                <w:sz w:val="24"/>
                <w:szCs w:val="24"/>
                <w:highlight w:val="none"/>
              </w:rPr>
              <w:t>人，其中招标人代表</w:t>
            </w:r>
            <w:r>
              <w:rPr>
                <w:rFonts w:hint="eastAsia" w:ascii="仿宋" w:hAnsi="仿宋" w:eastAsia="仿宋" w:cs="仿宋"/>
                <w:color w:val="auto"/>
                <w:sz w:val="24"/>
                <w:szCs w:val="24"/>
                <w:highlight w:val="none"/>
                <w:u w:val="single"/>
                <w:lang w:val="en-US" w:eastAsia="zh-CN"/>
              </w:rPr>
              <w:t xml:space="preserve"> 0 </w:t>
            </w:r>
            <w:r>
              <w:rPr>
                <w:rFonts w:hint="eastAsia" w:ascii="仿宋" w:hAnsi="仿宋" w:eastAsia="仿宋" w:cs="仿宋"/>
                <w:color w:val="auto"/>
                <w:sz w:val="24"/>
                <w:szCs w:val="24"/>
                <w:highlight w:val="none"/>
              </w:rPr>
              <w:t>人</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评审专家</w:t>
            </w:r>
            <w:r>
              <w:rPr>
                <w:rFonts w:hint="eastAsia" w:ascii="仿宋" w:hAnsi="仿宋" w:eastAsia="仿宋" w:cs="仿宋"/>
                <w:color w:val="auto"/>
                <w:sz w:val="24"/>
                <w:szCs w:val="24"/>
                <w:highlight w:val="none"/>
                <w:u w:val="single"/>
                <w:lang w:val="en-US" w:eastAsia="zh-CN"/>
              </w:rPr>
              <w:t xml:space="preserve"> 5 </w:t>
            </w:r>
            <w:r>
              <w:rPr>
                <w:rFonts w:hint="eastAsia" w:ascii="仿宋" w:hAnsi="仿宋" w:eastAsia="仿宋" w:cs="仿宋"/>
                <w:color w:val="auto"/>
                <w:sz w:val="24"/>
                <w:szCs w:val="24"/>
                <w:highlight w:val="none"/>
                <w:lang w:val="en-US" w:eastAsia="zh-CN"/>
              </w:rPr>
              <w:t>人</w:t>
            </w:r>
          </w:p>
        </w:tc>
      </w:tr>
      <w:tr w14:paraId="29F7B9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690" w:type="dxa"/>
            <w:vAlign w:val="top"/>
          </w:tcPr>
          <w:p w14:paraId="38DB6461">
            <w:pPr>
              <w:spacing w:line="346" w:lineRule="auto"/>
              <w:rPr>
                <w:rFonts w:hint="eastAsia" w:ascii="仿宋" w:hAnsi="仿宋" w:eastAsia="仿宋" w:cs="仿宋"/>
                <w:sz w:val="24"/>
                <w:szCs w:val="24"/>
              </w:rPr>
            </w:pPr>
          </w:p>
          <w:p w14:paraId="2C9570DD">
            <w:pPr>
              <w:pStyle w:val="27"/>
              <w:spacing w:before="78" w:line="183" w:lineRule="auto"/>
              <w:ind w:left="254" w:leftChars="0"/>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spacing w:val="-5"/>
                <w:sz w:val="24"/>
                <w:szCs w:val="24"/>
                <w14:textOutline w14:w="4358" w14:cap="sq" w14:cmpd="sng">
                  <w14:solidFill>
                    <w14:srgbClr w14:val="000000"/>
                  </w14:solidFill>
                  <w14:prstDash w14:val="solid"/>
                  <w14:bevel/>
                </w14:textOutline>
              </w:rPr>
              <w:t>2</w:t>
            </w:r>
            <w:r>
              <w:rPr>
                <w:rFonts w:hint="eastAsia" w:ascii="仿宋" w:hAnsi="仿宋" w:eastAsia="仿宋" w:cs="仿宋"/>
                <w:spacing w:val="-5"/>
                <w:sz w:val="24"/>
                <w:szCs w:val="24"/>
                <w:lang w:val="en-US" w:eastAsia="zh-CN"/>
                <w14:textOutline w14:w="4358" w14:cap="sq" w14:cmpd="sng">
                  <w14:solidFill>
                    <w14:srgbClr w14:val="000000"/>
                  </w14:solidFill>
                  <w14:prstDash w14:val="solid"/>
                  <w14:bevel/>
                </w14:textOutline>
              </w:rPr>
              <w:t>4</w:t>
            </w:r>
          </w:p>
        </w:tc>
        <w:tc>
          <w:tcPr>
            <w:tcW w:w="2355" w:type="dxa"/>
            <w:vAlign w:val="top"/>
          </w:tcPr>
          <w:p w14:paraId="38F81E34">
            <w:pPr>
              <w:pStyle w:val="27"/>
              <w:spacing w:before="209" w:line="248" w:lineRule="auto"/>
              <w:ind w:left="113" w:leftChars="0" w:right="107" w:rightChars="0" w:firstLine="3" w:firstLineChars="0"/>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pacing w:val="5"/>
                <w:sz w:val="24"/>
                <w:szCs w:val="24"/>
                <w14:textOutline w14:w="4358" w14:cap="sq" w14:cmpd="sng">
                  <w14:solidFill>
                    <w14:srgbClr w14:val="000000"/>
                  </w14:solidFill>
                  <w14:prstDash w14:val="solid"/>
                  <w14:bevel/>
                </w14:textOutline>
              </w:rPr>
              <w:t>是否授权评标委员会</w:t>
            </w:r>
            <w:r>
              <w:rPr>
                <w:rFonts w:hint="eastAsia" w:ascii="仿宋" w:hAnsi="仿宋" w:eastAsia="仿宋" w:cs="仿宋"/>
                <w:spacing w:val="5"/>
                <w:sz w:val="24"/>
                <w:szCs w:val="24"/>
              </w:rPr>
              <w:t xml:space="preserve"> </w:t>
            </w:r>
            <w:r>
              <w:rPr>
                <w:rFonts w:hint="eastAsia" w:ascii="仿宋" w:hAnsi="仿宋" w:eastAsia="仿宋" w:cs="仿宋"/>
                <w:sz w:val="24"/>
                <w:szCs w:val="24"/>
                <w14:textOutline w14:w="4358" w14:cap="sq" w14:cmpd="sng">
                  <w14:solidFill>
                    <w14:srgbClr w14:val="000000"/>
                  </w14:solidFill>
                  <w14:prstDash w14:val="solid"/>
                  <w14:bevel/>
                </w14:textOutline>
              </w:rPr>
              <w:t>确定中标人</w:t>
            </w:r>
          </w:p>
        </w:tc>
        <w:tc>
          <w:tcPr>
            <w:tcW w:w="6285" w:type="dxa"/>
            <w:vAlign w:val="top"/>
          </w:tcPr>
          <w:p w14:paraId="4BA40939">
            <w:pPr>
              <w:pStyle w:val="27"/>
              <w:spacing w:before="78" w:line="219" w:lineRule="auto"/>
              <w:rPr>
                <w:rFonts w:hint="eastAsia" w:ascii="仿宋" w:hAnsi="仿宋" w:eastAsia="仿宋" w:cs="仿宋"/>
                <w:snapToGrid w:val="0"/>
                <w:color w:val="000000"/>
                <w:kern w:val="0"/>
                <w:sz w:val="24"/>
                <w:szCs w:val="24"/>
                <w:lang w:val="zh-CN" w:eastAsia="zh-CN" w:bidi="ar-SA"/>
              </w:rPr>
            </w:pPr>
            <w:r>
              <w:rPr>
                <w:rFonts w:hint="eastAsia" w:ascii="仿宋" w:hAnsi="仿宋" w:eastAsia="仿宋" w:cs="仿宋"/>
                <w:sz w:val="24"/>
                <w:szCs w:val="24"/>
              </w:rPr>
              <w:t>否，推荐中标候选人数：3 人</w:t>
            </w:r>
            <w:r>
              <w:rPr>
                <w:rFonts w:hint="eastAsia" w:ascii="仿宋" w:hAnsi="仿宋" w:eastAsia="仿宋" w:cs="仿宋"/>
                <w:sz w:val="24"/>
                <w:szCs w:val="24"/>
                <w:lang w:eastAsia="zh-CN"/>
              </w:rPr>
              <w:t>；本项目综合评选出第一、第二、第三候选人，最终推荐第一中标候选人为中标供应商。</w:t>
            </w:r>
          </w:p>
        </w:tc>
      </w:tr>
      <w:tr w14:paraId="1AF062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690" w:type="dxa"/>
            <w:vAlign w:val="center"/>
          </w:tcPr>
          <w:p w14:paraId="2D3F9AB0">
            <w:pPr>
              <w:pStyle w:val="27"/>
              <w:spacing w:line="240" w:lineRule="auto"/>
              <w:ind w:left="0" w:leftChars="0"/>
              <w:jc w:val="center"/>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spacing w:val="-5"/>
                <w:sz w:val="24"/>
                <w:szCs w:val="24"/>
                <w14:textOutline w14:w="4358" w14:cap="sq" w14:cmpd="sng">
                  <w14:solidFill>
                    <w14:srgbClr w14:val="000000"/>
                  </w14:solidFill>
                  <w14:prstDash w14:val="solid"/>
                  <w14:bevel/>
                </w14:textOutline>
              </w:rPr>
              <w:t>2</w:t>
            </w:r>
            <w:r>
              <w:rPr>
                <w:rFonts w:hint="eastAsia" w:ascii="仿宋" w:hAnsi="仿宋" w:eastAsia="仿宋" w:cs="仿宋"/>
                <w:spacing w:val="-5"/>
                <w:sz w:val="24"/>
                <w:szCs w:val="24"/>
                <w:lang w:val="en-US" w:eastAsia="zh-CN"/>
                <w14:textOutline w14:w="4358" w14:cap="sq" w14:cmpd="sng">
                  <w14:solidFill>
                    <w14:srgbClr w14:val="000000"/>
                  </w14:solidFill>
                  <w14:prstDash w14:val="solid"/>
                  <w14:bevel/>
                </w14:textOutline>
              </w:rPr>
              <w:t>5</w:t>
            </w:r>
          </w:p>
        </w:tc>
        <w:tc>
          <w:tcPr>
            <w:tcW w:w="2355" w:type="dxa"/>
            <w:vAlign w:val="center"/>
          </w:tcPr>
          <w:p w14:paraId="0400D1F4">
            <w:pPr>
              <w:pStyle w:val="27"/>
              <w:spacing w:line="240" w:lineRule="auto"/>
              <w:ind w:left="0" w:leftChars="0"/>
              <w:jc w:val="both"/>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pacing w:val="-3"/>
                <w:sz w:val="24"/>
                <w:szCs w:val="24"/>
                <w14:textOutline w14:w="4358" w14:cap="sq" w14:cmpd="sng">
                  <w14:solidFill>
                    <w14:srgbClr w14:val="000000"/>
                  </w14:solidFill>
                  <w14:prstDash w14:val="solid"/>
                  <w14:bevel/>
                </w14:textOutline>
              </w:rPr>
              <w:t>中标公示的媒介</w:t>
            </w:r>
          </w:p>
        </w:tc>
        <w:tc>
          <w:tcPr>
            <w:tcW w:w="6285" w:type="dxa"/>
            <w:vAlign w:val="center"/>
          </w:tcPr>
          <w:p w14:paraId="636808C4">
            <w:pPr>
              <w:pStyle w:val="27"/>
              <w:spacing w:line="240" w:lineRule="auto"/>
              <w:ind w:left="0" w:leftChars="0" w:right="0" w:rightChars="0"/>
              <w:jc w:val="both"/>
              <w:rPr>
                <w:rFonts w:hint="eastAsia" w:ascii="仿宋" w:hAnsi="仿宋" w:eastAsia="仿宋" w:cs="仿宋"/>
                <w:snapToGrid w:val="0"/>
                <w:color w:val="000000"/>
                <w:kern w:val="0"/>
                <w:sz w:val="24"/>
                <w:szCs w:val="24"/>
                <w:lang w:val="zh-CN" w:eastAsia="zh-CN" w:bidi="ar-SA"/>
              </w:rPr>
            </w:pPr>
            <w:r>
              <w:rPr>
                <w:rFonts w:hint="eastAsia" w:ascii="仿宋" w:hAnsi="仿宋" w:eastAsia="仿宋" w:cs="仿宋"/>
                <w:color w:val="333333"/>
                <w:spacing w:val="4"/>
                <w:sz w:val="24"/>
                <w:szCs w:val="24"/>
              </w:rPr>
              <w:t>在</w:t>
            </w:r>
            <w:r>
              <w:rPr>
                <w:rFonts w:hint="eastAsia" w:ascii="仿宋" w:hAnsi="仿宋" w:eastAsia="仿宋" w:cs="仿宋"/>
                <w:color w:val="333333"/>
                <w:spacing w:val="4"/>
                <w:sz w:val="24"/>
                <w:szCs w:val="24"/>
                <w:lang w:val="en-US" w:eastAsia="zh-CN"/>
              </w:rPr>
              <w:t>新疆</w:t>
            </w:r>
            <w:r>
              <w:rPr>
                <w:rFonts w:hint="eastAsia" w:ascii="仿宋" w:hAnsi="仿宋" w:eastAsia="仿宋" w:cs="仿宋"/>
                <w:color w:val="333333"/>
                <w:spacing w:val="4"/>
                <w:sz w:val="24"/>
                <w:szCs w:val="24"/>
              </w:rPr>
              <w:t>政府采购网</w:t>
            </w:r>
            <w:r>
              <w:rPr>
                <w:rFonts w:hint="eastAsia" w:ascii="仿宋" w:hAnsi="仿宋" w:eastAsia="仿宋" w:cs="仿宋"/>
                <w:color w:val="333333"/>
                <w:spacing w:val="4"/>
                <w:sz w:val="24"/>
                <w:szCs w:val="24"/>
                <w:lang w:eastAsia="zh-CN"/>
              </w:rPr>
              <w:t>发布</w:t>
            </w:r>
          </w:p>
        </w:tc>
      </w:tr>
      <w:tr w14:paraId="290642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690" w:type="dxa"/>
            <w:vAlign w:val="top"/>
          </w:tcPr>
          <w:p w14:paraId="58C4F641">
            <w:pPr>
              <w:spacing w:line="330" w:lineRule="auto"/>
              <w:rPr>
                <w:rFonts w:hint="eastAsia" w:ascii="仿宋" w:hAnsi="仿宋" w:eastAsia="仿宋" w:cs="仿宋"/>
                <w:sz w:val="24"/>
                <w:szCs w:val="24"/>
              </w:rPr>
            </w:pPr>
          </w:p>
          <w:p w14:paraId="566895BF">
            <w:pPr>
              <w:pStyle w:val="27"/>
              <w:spacing w:before="78" w:line="183" w:lineRule="auto"/>
              <w:ind w:left="256" w:leftChars="0"/>
              <w:rPr>
                <w:rFonts w:hint="default" w:ascii="仿宋" w:hAnsi="仿宋" w:eastAsia="仿宋" w:cs="仿宋"/>
                <w:snapToGrid w:val="0"/>
                <w:color w:val="000000"/>
                <w:kern w:val="0"/>
                <w:sz w:val="24"/>
                <w:szCs w:val="24"/>
                <w:lang w:val="en-US" w:eastAsia="zh-CN" w:bidi="ar-SA"/>
              </w:rPr>
            </w:pPr>
            <w:r>
              <w:rPr>
                <w:rFonts w:hint="eastAsia" w:ascii="仿宋" w:hAnsi="仿宋" w:eastAsia="仿宋" w:cs="仿宋"/>
                <w:spacing w:val="-6"/>
                <w:sz w:val="24"/>
                <w:szCs w:val="24"/>
                <w:lang w:val="en-US" w:eastAsia="zh-CN"/>
                <w14:textOutline w14:w="4358" w14:cap="sq" w14:cmpd="sng">
                  <w14:solidFill>
                    <w14:srgbClr w14:val="000000"/>
                  </w14:solidFill>
                  <w14:prstDash w14:val="solid"/>
                  <w14:bevel/>
                </w14:textOutline>
              </w:rPr>
              <w:t>26</w:t>
            </w:r>
          </w:p>
        </w:tc>
        <w:tc>
          <w:tcPr>
            <w:tcW w:w="2355" w:type="dxa"/>
            <w:vAlign w:val="top"/>
          </w:tcPr>
          <w:p w14:paraId="76EC51C4">
            <w:pPr>
              <w:spacing w:line="293" w:lineRule="auto"/>
              <w:rPr>
                <w:rFonts w:hint="eastAsia" w:ascii="仿宋" w:hAnsi="仿宋" w:eastAsia="仿宋" w:cs="仿宋"/>
                <w:sz w:val="24"/>
                <w:szCs w:val="24"/>
              </w:rPr>
            </w:pPr>
          </w:p>
          <w:p w14:paraId="6D46A4C1">
            <w:pPr>
              <w:pStyle w:val="27"/>
              <w:spacing w:before="78" w:line="220" w:lineRule="auto"/>
              <w:ind w:left="623" w:leftChars="0"/>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pacing w:val="-1"/>
                <w:sz w:val="24"/>
                <w:szCs w:val="24"/>
                <w14:textOutline w14:w="4358" w14:cap="sq" w14:cmpd="sng">
                  <w14:solidFill>
                    <w14:srgbClr w14:val="000000"/>
                  </w14:solidFill>
                  <w14:prstDash w14:val="solid"/>
                  <w14:bevel/>
                </w14:textOutline>
              </w:rPr>
              <w:t>履约保证金</w:t>
            </w:r>
          </w:p>
        </w:tc>
        <w:tc>
          <w:tcPr>
            <w:tcW w:w="6285" w:type="dxa"/>
            <w:vAlign w:val="top"/>
          </w:tcPr>
          <w:p w14:paraId="55DE8777">
            <w:pPr>
              <w:pStyle w:val="27"/>
              <w:spacing w:before="193" w:line="248" w:lineRule="auto"/>
              <w:ind w:right="28" w:rightChars="0"/>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w:t>
            </w:r>
            <w:r>
              <w:rPr>
                <w:rFonts w:hint="eastAsia" w:ascii="仿宋" w:hAnsi="仿宋" w:eastAsia="仿宋" w:cs="仿宋"/>
                <w:kern w:val="0"/>
                <w:sz w:val="24"/>
                <w:szCs w:val="24"/>
              </w:rPr>
              <w:t>要求，</w:t>
            </w:r>
            <w:r>
              <w:rPr>
                <w:rFonts w:hint="eastAsia" w:ascii="仿宋" w:hAnsi="仿宋" w:eastAsia="仿宋" w:cs="仿宋"/>
                <w:color w:val="000000" w:themeColor="text1"/>
                <w:kern w:val="0"/>
                <w:sz w:val="24"/>
                <w:szCs w:val="24"/>
                <w14:textFill>
                  <w14:solidFill>
                    <w14:schemeClr w14:val="tx1"/>
                  </w14:solidFill>
                </w14:textFill>
              </w:rPr>
              <w:t>合同履约保证金为</w:t>
            </w:r>
            <w:r>
              <w:rPr>
                <w:rFonts w:hint="eastAsia" w:ascii="仿宋" w:hAnsi="仿宋" w:eastAsia="仿宋" w:cs="仿宋"/>
                <w:color w:val="000000" w:themeColor="text1"/>
                <w:kern w:val="0"/>
                <w:sz w:val="24"/>
                <w:szCs w:val="24"/>
                <w:lang w:val="en-US" w:eastAsia="zh-CN"/>
                <w14:textFill>
                  <w14:solidFill>
                    <w14:schemeClr w14:val="tx1"/>
                  </w14:solidFill>
                </w14:textFill>
              </w:rPr>
              <w:t>合同金额</w:t>
            </w:r>
            <w:r>
              <w:rPr>
                <w:rFonts w:hint="eastAsia" w:ascii="仿宋" w:hAnsi="仿宋" w:eastAsia="仿宋" w:cs="仿宋"/>
                <w:color w:val="000000" w:themeColor="text1"/>
                <w:kern w:val="0"/>
                <w:sz w:val="24"/>
                <w:szCs w:val="24"/>
                <w14:textFill>
                  <w14:solidFill>
                    <w14:schemeClr w14:val="tx1"/>
                  </w14:solidFill>
                </w14:textFill>
              </w:rPr>
              <w:t>的</w:t>
            </w:r>
            <w:r>
              <w:rPr>
                <w:rFonts w:hint="eastAsia" w:ascii="仿宋" w:hAnsi="仿宋" w:eastAsia="仿宋" w:cs="仿宋"/>
                <w:color w:val="000000" w:themeColor="text1"/>
                <w:kern w:val="0"/>
                <w:sz w:val="24"/>
                <w:szCs w:val="24"/>
                <w:lang w:val="en-US" w:eastAsia="zh-CN"/>
                <w14:textFill>
                  <w14:solidFill>
                    <w14:schemeClr w14:val="tx1"/>
                  </w14:solidFill>
                </w14:textFill>
              </w:rPr>
              <w:t>8</w:t>
            </w:r>
            <w:r>
              <w:rPr>
                <w:rFonts w:hint="eastAsia" w:ascii="仿宋" w:hAnsi="仿宋" w:eastAsia="仿宋" w:cs="仿宋"/>
                <w:color w:val="000000" w:themeColor="text1"/>
                <w:kern w:val="0"/>
                <w:sz w:val="24"/>
                <w:szCs w:val="24"/>
                <w14:textFill>
                  <w14:solidFill>
                    <w14:schemeClr w14:val="tx1"/>
                  </w14:solidFill>
                </w14:textFill>
              </w:rPr>
              <w:t>%，</w:t>
            </w:r>
            <w:r>
              <w:rPr>
                <w:rFonts w:hint="eastAsia" w:ascii="仿宋" w:hAnsi="仿宋" w:eastAsia="仿宋" w:cs="仿宋"/>
                <w:kern w:val="0"/>
                <w:sz w:val="24"/>
                <w:szCs w:val="24"/>
              </w:rPr>
              <w:t>中标人与招标人签订合同时提交合同履约保证金，必须在合同签订后15个工作日内缴存到沙雅县教育局基本账户，不缴纳视为放弃中标资格。如中标人未按招标文件规定的供货，则扣除合同履约保证金；合同到期后，如无任何事故，合同履约保证金全额无息返还</w:t>
            </w:r>
            <w:r>
              <w:rPr>
                <w:rFonts w:hint="eastAsia" w:ascii="仿宋" w:hAnsi="仿宋" w:eastAsia="仿宋" w:cs="仿宋"/>
                <w:kern w:val="0"/>
                <w:sz w:val="24"/>
                <w:szCs w:val="24"/>
                <w:lang w:eastAsia="zh-CN"/>
              </w:rPr>
              <w:t>；</w:t>
            </w:r>
          </w:p>
          <w:p w14:paraId="1D70F6E8">
            <w:pPr>
              <w:pStyle w:val="27"/>
              <w:spacing w:line="240" w:lineRule="auto"/>
              <w:ind w:right="0" w:rightChars="0"/>
              <w:rPr>
                <w:rFonts w:hint="eastAsia" w:ascii="仿宋" w:hAnsi="仿宋" w:eastAsia="仿宋" w:cs="仿宋"/>
                <w:kern w:val="0"/>
                <w:sz w:val="24"/>
                <w:szCs w:val="24"/>
              </w:rPr>
            </w:pPr>
            <w:r>
              <w:rPr>
                <w:rFonts w:hint="eastAsia" w:ascii="仿宋" w:hAnsi="仿宋" w:eastAsia="仿宋" w:cs="仿宋"/>
                <w:kern w:val="0"/>
                <w:sz w:val="24"/>
                <w:szCs w:val="24"/>
              </w:rPr>
              <w:t>履约保证金的形式：支票、汇票、本票等非现金形式提交。</w:t>
            </w:r>
          </w:p>
          <w:p w14:paraId="74432A2C">
            <w:pPr>
              <w:pStyle w:val="27"/>
              <w:spacing w:line="240" w:lineRule="auto"/>
              <w:ind w:right="0" w:rightChars="0"/>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kern w:val="0"/>
                <w:sz w:val="24"/>
                <w:szCs w:val="24"/>
                <w:lang w:eastAsia="zh-CN"/>
              </w:rPr>
              <w:t>□</w:t>
            </w:r>
            <w:r>
              <w:rPr>
                <w:rFonts w:hint="eastAsia" w:ascii="仿宋" w:hAnsi="仿宋" w:eastAsia="仿宋" w:cs="仿宋"/>
                <w:kern w:val="0"/>
                <w:sz w:val="24"/>
                <w:szCs w:val="24"/>
              </w:rPr>
              <w:t>不要求</w:t>
            </w:r>
          </w:p>
        </w:tc>
      </w:tr>
      <w:tr w14:paraId="7CE312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690" w:type="dxa"/>
            <w:vAlign w:val="top"/>
          </w:tcPr>
          <w:p w14:paraId="137479AA">
            <w:pPr>
              <w:spacing w:line="290" w:lineRule="auto"/>
              <w:rPr>
                <w:rFonts w:hint="eastAsia" w:ascii="仿宋" w:hAnsi="仿宋" w:eastAsia="仿宋" w:cs="仿宋"/>
                <w:sz w:val="24"/>
                <w:szCs w:val="24"/>
              </w:rPr>
            </w:pPr>
          </w:p>
          <w:p w14:paraId="7A55F175">
            <w:pPr>
              <w:pStyle w:val="27"/>
              <w:spacing w:before="78" w:line="184" w:lineRule="auto"/>
              <w:ind w:left="256" w:leftChars="0"/>
              <w:rPr>
                <w:rFonts w:hint="default" w:ascii="仿宋" w:hAnsi="仿宋" w:eastAsia="仿宋" w:cs="仿宋"/>
                <w:snapToGrid w:val="0"/>
                <w:color w:val="000000"/>
                <w:kern w:val="0"/>
                <w:sz w:val="24"/>
                <w:szCs w:val="24"/>
                <w:lang w:val="en-US" w:eastAsia="zh-CN" w:bidi="ar-SA"/>
              </w:rPr>
            </w:pPr>
            <w:r>
              <w:rPr>
                <w:rFonts w:hint="eastAsia" w:ascii="仿宋" w:hAnsi="仿宋" w:eastAsia="仿宋" w:cs="仿宋"/>
                <w:spacing w:val="-6"/>
                <w:sz w:val="24"/>
                <w:szCs w:val="24"/>
                <w:lang w:val="en-US" w:eastAsia="zh-CN"/>
                <w14:textOutline w14:w="4358" w14:cap="sq" w14:cmpd="sng">
                  <w14:solidFill>
                    <w14:srgbClr w14:val="000000"/>
                  </w14:solidFill>
                  <w14:prstDash w14:val="solid"/>
                  <w14:bevel/>
                </w14:textOutline>
              </w:rPr>
              <w:t>27</w:t>
            </w:r>
          </w:p>
        </w:tc>
        <w:tc>
          <w:tcPr>
            <w:tcW w:w="2355" w:type="dxa"/>
            <w:vAlign w:val="top"/>
          </w:tcPr>
          <w:p w14:paraId="19F20C62">
            <w:pPr>
              <w:tabs>
                <w:tab w:val="left" w:pos="624"/>
              </w:tabs>
              <w:spacing w:line="272" w:lineRule="auto"/>
              <w:rPr>
                <w:rFonts w:hint="eastAsia" w:ascii="仿宋" w:hAnsi="仿宋" w:eastAsia="仿宋" w:cs="仿宋"/>
                <w:sz w:val="24"/>
                <w:szCs w:val="24"/>
                <w:lang w:eastAsia="zh-CN"/>
              </w:rPr>
            </w:pPr>
          </w:p>
          <w:p w14:paraId="2BA3CDA8">
            <w:pPr>
              <w:pStyle w:val="27"/>
              <w:spacing w:before="78" w:line="219" w:lineRule="auto"/>
              <w:ind w:left="618" w:leftChars="0"/>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z w:val="24"/>
                <w:szCs w:val="24"/>
                <w14:textOutline w14:w="4358" w14:cap="sq" w14:cmpd="sng">
                  <w14:solidFill>
                    <w14:srgbClr w14:val="000000"/>
                  </w14:solidFill>
                  <w14:prstDash w14:val="solid"/>
                  <w14:bevel/>
                </w14:textOutline>
              </w:rPr>
              <w:t>代理服务费</w:t>
            </w:r>
          </w:p>
        </w:tc>
        <w:tc>
          <w:tcPr>
            <w:tcW w:w="6285" w:type="dxa"/>
            <w:vAlign w:val="top"/>
          </w:tcPr>
          <w:p w14:paraId="39467818">
            <w:pPr>
              <w:pStyle w:val="27"/>
              <w:spacing w:before="87" w:line="259" w:lineRule="auto"/>
              <w:ind w:left="107" w:leftChars="0" w:right="109" w:rightChars="0" w:firstLine="8" w:firstLineChars="0"/>
              <w:jc w:val="both"/>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kern w:val="0"/>
                <w:sz w:val="24"/>
                <w:szCs w:val="24"/>
                <w:lang w:val="en-US" w:eastAsia="en-US" w:bidi="ar-SA"/>
              </w:rPr>
              <w:t>招标代理服务费：由中标人支付。</w:t>
            </w:r>
          </w:p>
          <w:p w14:paraId="042214CA">
            <w:pPr>
              <w:pStyle w:val="27"/>
              <w:spacing w:before="87" w:line="259" w:lineRule="auto"/>
              <w:ind w:left="107" w:leftChars="0" w:right="109" w:rightChars="0" w:firstLine="8" w:firstLineChars="0"/>
              <w:jc w:val="both"/>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kern w:val="0"/>
                <w:sz w:val="24"/>
                <w:szCs w:val="24"/>
                <w:lang w:val="en-US" w:eastAsia="en-US" w:bidi="ar-SA"/>
              </w:rPr>
              <w:t>招标代理服务费收费标准及金额：代理报酬</w:t>
            </w:r>
            <w:r>
              <w:rPr>
                <w:rFonts w:hint="eastAsia" w:ascii="仿宋" w:hAnsi="仿宋" w:eastAsia="仿宋" w:cs="仿宋"/>
                <w:snapToGrid w:val="0"/>
                <w:color w:val="000000"/>
                <w:kern w:val="0"/>
                <w:sz w:val="24"/>
                <w:szCs w:val="24"/>
                <w:lang w:val="en-US" w:eastAsia="zh-CN" w:bidi="ar-SA"/>
              </w:rPr>
              <w:t>参照</w:t>
            </w:r>
            <w:r>
              <w:rPr>
                <w:rFonts w:hint="eastAsia" w:ascii="仿宋" w:hAnsi="仿宋" w:eastAsia="仿宋" w:cs="仿宋"/>
                <w:snapToGrid w:val="0"/>
                <w:color w:val="000000"/>
                <w:kern w:val="0"/>
                <w:sz w:val="24"/>
                <w:szCs w:val="24"/>
                <w:lang w:val="en-US" w:eastAsia="en-US" w:bidi="ar-SA"/>
              </w:rPr>
              <w:t>按国家计委计价格【2002】1980号、发改办价格【2003】857号、发改价格【2011】534号、发改价格【2015】299号文取费，</w:t>
            </w:r>
            <w:r>
              <w:rPr>
                <w:rFonts w:hint="eastAsia" w:ascii="仿宋" w:hAnsi="仿宋" w:eastAsia="仿宋" w:cs="仿宋"/>
                <w:snapToGrid w:val="0"/>
                <w:color w:val="000000"/>
                <w:kern w:val="0"/>
                <w:sz w:val="24"/>
                <w:szCs w:val="24"/>
                <w:lang w:val="en-US" w:eastAsia="zh-CN" w:bidi="ar-SA"/>
              </w:rPr>
              <w:t>计算（</w:t>
            </w:r>
            <w:r>
              <w:rPr>
                <w:rFonts w:hint="eastAsia" w:ascii="仿宋" w:hAnsi="仿宋" w:eastAsia="仿宋" w:cs="仿宋"/>
                <w:snapToGrid w:val="0"/>
                <w:color w:val="000000"/>
                <w:kern w:val="0"/>
                <w:sz w:val="24"/>
                <w:szCs w:val="24"/>
                <w:lang w:val="en-US" w:eastAsia="en-US" w:bidi="ar-SA"/>
              </w:rPr>
              <w:t>招标工作完成后向招标代理机构一次性付清</w:t>
            </w:r>
            <w:r>
              <w:rPr>
                <w:rFonts w:hint="eastAsia" w:ascii="仿宋" w:hAnsi="仿宋" w:eastAsia="仿宋" w:cs="仿宋"/>
                <w:snapToGrid w:val="0"/>
                <w:color w:val="000000"/>
                <w:kern w:val="0"/>
                <w:sz w:val="24"/>
                <w:szCs w:val="24"/>
                <w:lang w:val="en-US" w:eastAsia="zh-CN" w:bidi="ar-SA"/>
              </w:rPr>
              <w:t>）</w:t>
            </w:r>
            <w:r>
              <w:rPr>
                <w:rFonts w:hint="eastAsia" w:ascii="仿宋" w:hAnsi="仿宋" w:eastAsia="仿宋" w:cs="仿宋"/>
                <w:snapToGrid w:val="0"/>
                <w:color w:val="000000"/>
                <w:kern w:val="0"/>
                <w:sz w:val="24"/>
                <w:szCs w:val="24"/>
                <w:lang w:val="en-US" w:eastAsia="en-US" w:bidi="ar-SA"/>
              </w:rPr>
              <w:t>。</w:t>
            </w:r>
          </w:p>
          <w:p w14:paraId="3833C9ED">
            <w:pPr>
              <w:pStyle w:val="27"/>
              <w:spacing w:before="87" w:line="259" w:lineRule="auto"/>
              <w:ind w:left="107" w:leftChars="0" w:right="109" w:rightChars="0" w:firstLine="8" w:firstLineChars="0"/>
              <w:jc w:val="both"/>
              <w:rPr>
                <w:rFonts w:hint="default" w:ascii="仿宋" w:hAnsi="仿宋" w:eastAsia="仿宋" w:cs="仿宋"/>
                <w:snapToGrid w:val="0"/>
                <w:color w:val="000000"/>
                <w:kern w:val="0"/>
                <w:sz w:val="24"/>
                <w:szCs w:val="24"/>
                <w:lang w:val="en-US" w:eastAsia="zh-CN" w:bidi="ar-SA"/>
              </w:rPr>
            </w:pPr>
            <w:r>
              <w:rPr>
                <w:rFonts w:hint="eastAsia" w:ascii="仿宋" w:hAnsi="仿宋" w:eastAsia="仿宋" w:cs="仿宋"/>
                <w:snapToGrid w:val="0"/>
                <w:color w:val="000000"/>
                <w:kern w:val="0"/>
                <w:sz w:val="24"/>
                <w:szCs w:val="24"/>
                <w:lang w:val="en-US" w:eastAsia="zh-CN" w:bidi="ar-SA"/>
              </w:rPr>
              <w:t>金额：52850元（实际收取金额以中标金额为基准计算）</w:t>
            </w:r>
          </w:p>
        </w:tc>
      </w:tr>
      <w:tr w14:paraId="0C3D4D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690" w:type="dxa"/>
            <w:vAlign w:val="center"/>
          </w:tcPr>
          <w:p w14:paraId="71CFDF98">
            <w:pPr>
              <w:pStyle w:val="27"/>
              <w:spacing w:line="240" w:lineRule="auto"/>
              <w:jc w:val="center"/>
              <w:rPr>
                <w:rFonts w:hint="default" w:ascii="仿宋" w:hAnsi="仿宋" w:eastAsia="仿宋" w:cs="仿宋"/>
                <w:snapToGrid w:val="0"/>
                <w:color w:val="000000"/>
                <w:kern w:val="0"/>
                <w:sz w:val="24"/>
                <w:szCs w:val="24"/>
                <w:lang w:val="en-US" w:eastAsia="zh-CN" w:bidi="ar-SA"/>
              </w:rPr>
            </w:pPr>
            <w:r>
              <w:rPr>
                <w:rFonts w:hint="eastAsia" w:ascii="仿宋" w:hAnsi="仿宋" w:eastAsia="仿宋" w:cs="仿宋"/>
                <w:spacing w:val="-6"/>
                <w:sz w:val="24"/>
                <w:szCs w:val="24"/>
                <w:lang w:val="en-US" w:eastAsia="zh-CN"/>
                <w14:textOutline w14:w="4358" w14:cap="sq" w14:cmpd="sng">
                  <w14:solidFill>
                    <w14:srgbClr w14:val="000000"/>
                  </w14:solidFill>
                  <w14:prstDash w14:val="solid"/>
                  <w14:bevel/>
                </w14:textOutline>
              </w:rPr>
              <w:t>28</w:t>
            </w:r>
          </w:p>
        </w:tc>
        <w:tc>
          <w:tcPr>
            <w:tcW w:w="2355" w:type="dxa"/>
            <w:vAlign w:val="center"/>
          </w:tcPr>
          <w:p w14:paraId="5BE65CD9">
            <w:pPr>
              <w:pStyle w:val="27"/>
              <w:spacing w:before="78" w:line="219" w:lineRule="auto"/>
              <w:jc w:val="center"/>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z w:val="24"/>
                <w:szCs w:val="24"/>
                <w14:textOutline w14:w="4358" w14:cap="sq" w14:cmpd="sng">
                  <w14:solidFill>
                    <w14:srgbClr w14:val="000000"/>
                  </w14:solidFill>
                  <w14:prstDash w14:val="solid"/>
                  <w14:bevel/>
                </w14:textOutline>
              </w:rPr>
              <w:t>场地服务费</w:t>
            </w:r>
          </w:p>
        </w:tc>
        <w:tc>
          <w:tcPr>
            <w:tcW w:w="6285" w:type="dxa"/>
            <w:vAlign w:val="center"/>
          </w:tcPr>
          <w:p w14:paraId="4EBFEEAB">
            <w:pPr>
              <w:pStyle w:val="27"/>
              <w:spacing w:before="87" w:line="265" w:lineRule="auto"/>
              <w:ind w:right="109" w:rightChars="0"/>
              <w:jc w:val="both"/>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spacing w:val="4"/>
                <w:sz w:val="24"/>
                <w:szCs w:val="24"/>
                <w:lang w:val="en-US" w:eastAsia="zh-CN"/>
              </w:rPr>
              <w:t>本项目无需缴纳场地服务费</w:t>
            </w:r>
          </w:p>
        </w:tc>
      </w:tr>
      <w:tr w14:paraId="0A6C5C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690" w:type="dxa"/>
            <w:vAlign w:val="top"/>
          </w:tcPr>
          <w:p w14:paraId="76517522">
            <w:pPr>
              <w:pStyle w:val="27"/>
              <w:spacing w:before="289" w:line="183" w:lineRule="auto"/>
              <w:ind w:left="256"/>
              <w:rPr>
                <w:rFonts w:hint="default" w:ascii="仿宋" w:hAnsi="仿宋" w:eastAsia="仿宋" w:cs="仿宋"/>
                <w:sz w:val="24"/>
                <w:szCs w:val="24"/>
                <w:lang w:val="en-US" w:eastAsia="zh-CN"/>
              </w:rPr>
            </w:pPr>
          </w:p>
        </w:tc>
        <w:tc>
          <w:tcPr>
            <w:tcW w:w="8640" w:type="dxa"/>
            <w:gridSpan w:val="2"/>
            <w:vAlign w:val="top"/>
          </w:tcPr>
          <w:p w14:paraId="1BEF7EC5">
            <w:pPr>
              <w:pStyle w:val="27"/>
              <w:spacing w:before="252" w:line="219" w:lineRule="auto"/>
              <w:ind w:left="114"/>
              <w:rPr>
                <w:rFonts w:hint="eastAsia" w:ascii="仿宋" w:hAnsi="仿宋" w:eastAsia="仿宋" w:cs="仿宋"/>
                <w:sz w:val="24"/>
                <w:szCs w:val="24"/>
              </w:rPr>
            </w:pPr>
            <w:r>
              <w:rPr>
                <w:rFonts w:hint="eastAsia" w:ascii="仿宋" w:hAnsi="仿宋" w:eastAsia="仿宋" w:cs="仿宋"/>
                <w:sz w:val="24"/>
                <w:szCs w:val="24"/>
                <w14:textOutline w14:w="4358" w14:cap="sq" w14:cmpd="sng">
                  <w14:solidFill>
                    <w14:srgbClr w14:val="000000"/>
                  </w14:solidFill>
                  <w14:prstDash w14:val="solid"/>
                  <w14:bevel/>
                </w14:textOutline>
              </w:rPr>
              <w:t>其他需要补充的内容</w:t>
            </w:r>
          </w:p>
        </w:tc>
      </w:tr>
      <w:tr w14:paraId="3103FD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690" w:type="dxa"/>
            <w:vAlign w:val="center"/>
          </w:tcPr>
          <w:p w14:paraId="13CD01A1">
            <w:pPr>
              <w:pStyle w:val="27"/>
              <w:spacing w:before="306" w:line="183" w:lineRule="auto"/>
              <w:ind w:left="314" w:leftChars="0"/>
              <w:jc w:val="both"/>
              <w:rPr>
                <w:rFonts w:hint="eastAsia" w:ascii="仿宋" w:hAnsi="仿宋" w:eastAsia="仿宋" w:cs="仿宋"/>
                <w:sz w:val="24"/>
                <w:szCs w:val="24"/>
                <w:lang w:eastAsia="zh-CN"/>
                <w14:textOutline w14:w="4358" w14:cap="sq" w14:cmpd="sng">
                  <w14:solidFill>
                    <w14:srgbClr w14:val="000000"/>
                  </w14:solidFill>
                  <w14:prstDash w14:val="solid"/>
                  <w14:bevel/>
                </w14:textOutline>
              </w:rPr>
            </w:pPr>
            <w:r>
              <w:rPr>
                <w:rFonts w:hint="eastAsia" w:ascii="仿宋" w:hAnsi="仿宋" w:eastAsia="仿宋" w:cs="仿宋"/>
                <w:sz w:val="24"/>
                <w:szCs w:val="24"/>
                <w:lang w:val="en-US" w:eastAsia="zh-CN"/>
                <w14:textOutline w14:w="4358" w14:cap="sq" w14:cmpd="sng">
                  <w14:solidFill>
                    <w14:srgbClr w14:val="000000"/>
                  </w14:solidFill>
                  <w14:prstDash w14:val="solid"/>
                  <w14:bevel/>
                </w14:textOutline>
              </w:rPr>
              <w:t>1</w:t>
            </w:r>
          </w:p>
        </w:tc>
        <w:tc>
          <w:tcPr>
            <w:tcW w:w="2355" w:type="dxa"/>
            <w:vAlign w:val="center"/>
          </w:tcPr>
          <w:p w14:paraId="60C2136A">
            <w:pPr>
              <w:pStyle w:val="27"/>
              <w:spacing w:before="268" w:line="221" w:lineRule="auto"/>
              <w:ind w:firstLine="234" w:firstLineChars="100"/>
              <w:jc w:val="both"/>
              <w:rPr>
                <w:rFonts w:hint="eastAsia" w:ascii="仿宋" w:hAnsi="仿宋" w:eastAsia="仿宋" w:cs="仿宋"/>
                <w:color w:val="auto"/>
                <w:spacing w:val="-4"/>
                <w:sz w:val="24"/>
                <w:szCs w:val="24"/>
              </w:rPr>
            </w:pPr>
            <w:r>
              <w:rPr>
                <w:rFonts w:hint="eastAsia" w:ascii="仿宋" w:hAnsi="仿宋" w:eastAsia="仿宋" w:cs="仿宋"/>
                <w:color w:val="auto"/>
                <w:spacing w:val="-3"/>
                <w:sz w:val="24"/>
                <w:szCs w:val="24"/>
              </w:rPr>
              <w:t>中小企业扶持政策</w:t>
            </w:r>
          </w:p>
        </w:tc>
        <w:tc>
          <w:tcPr>
            <w:tcW w:w="6285" w:type="dxa"/>
            <w:vAlign w:val="top"/>
          </w:tcPr>
          <w:p w14:paraId="4B809113">
            <w:pPr>
              <w:pStyle w:val="27"/>
              <w:spacing w:before="89" w:line="242" w:lineRule="auto"/>
              <w:ind w:left="114" w:leftChars="0" w:right="109" w:rightChars="0"/>
              <w:rPr>
                <w:rFonts w:hint="eastAsia" w:ascii="仿宋" w:hAnsi="仿宋" w:eastAsia="仿宋" w:cs="仿宋"/>
                <w:color w:val="auto"/>
                <w:spacing w:val="4"/>
                <w:sz w:val="24"/>
                <w:szCs w:val="24"/>
              </w:rPr>
            </w:pPr>
            <w:r>
              <w:rPr>
                <w:rFonts w:hint="eastAsia" w:ascii="仿宋" w:hAnsi="仿宋" w:eastAsia="仿宋" w:cs="仿宋"/>
                <w:color w:val="auto"/>
                <w:spacing w:val="4"/>
                <w:sz w:val="24"/>
                <w:szCs w:val="24"/>
              </w:rPr>
              <w:t>1、本项目不专门面向中小企业</w:t>
            </w:r>
          </w:p>
          <w:p w14:paraId="6C1A4340">
            <w:pPr>
              <w:pStyle w:val="27"/>
              <w:spacing w:before="89" w:line="242" w:lineRule="auto"/>
              <w:ind w:left="114" w:leftChars="0" w:right="109" w:rightChars="0"/>
              <w:rPr>
                <w:rFonts w:hint="eastAsia" w:ascii="仿宋" w:hAnsi="仿宋" w:eastAsia="仿宋" w:cs="仿宋"/>
                <w:color w:val="auto"/>
                <w:spacing w:val="4"/>
                <w:sz w:val="24"/>
                <w:szCs w:val="24"/>
              </w:rPr>
            </w:pPr>
            <w:r>
              <w:rPr>
                <w:rFonts w:hint="eastAsia" w:ascii="仿宋" w:hAnsi="仿宋" w:eastAsia="仿宋" w:cs="仿宋"/>
                <w:color w:val="auto"/>
                <w:spacing w:val="4"/>
                <w:sz w:val="24"/>
                <w:szCs w:val="24"/>
              </w:rPr>
              <w:t>2、本项目所属行业为：</w:t>
            </w:r>
            <w:r>
              <w:rPr>
                <w:rFonts w:hint="eastAsia" w:ascii="仿宋" w:hAnsi="仿宋" w:eastAsia="仿宋" w:cs="仿宋"/>
                <w:b/>
                <w:bCs/>
                <w:color w:val="auto"/>
                <w:spacing w:val="4"/>
                <w:sz w:val="24"/>
                <w:szCs w:val="24"/>
                <w:highlight w:val="none"/>
                <w:u w:val="single"/>
                <w:lang w:val="en-US" w:eastAsia="zh-CN"/>
              </w:rPr>
              <w:t>租赁和商务服务业</w:t>
            </w:r>
          </w:p>
          <w:p w14:paraId="31447651">
            <w:pPr>
              <w:pStyle w:val="27"/>
              <w:spacing w:before="89" w:line="242" w:lineRule="auto"/>
              <w:ind w:left="114" w:leftChars="0" w:right="109" w:rightChars="0"/>
              <w:rPr>
                <w:rFonts w:hint="eastAsia" w:ascii="仿宋" w:hAnsi="仿宋" w:eastAsia="仿宋" w:cs="仿宋"/>
                <w:color w:val="auto"/>
                <w:spacing w:val="4"/>
                <w:sz w:val="24"/>
                <w:szCs w:val="24"/>
              </w:rPr>
            </w:pPr>
            <w:r>
              <w:rPr>
                <w:rFonts w:hint="eastAsia" w:ascii="仿宋" w:hAnsi="仿宋" w:eastAsia="仿宋" w:cs="仿宋"/>
                <w:color w:val="auto"/>
                <w:spacing w:val="4"/>
                <w:sz w:val="24"/>
                <w:szCs w:val="24"/>
              </w:rPr>
              <w:t>本项目按照《新疆维吾尔自治区政府采购促进中小企业发展管理实施办法》(新财规(2021)6 号)价格扣除办法:</w:t>
            </w:r>
          </w:p>
          <w:p w14:paraId="65096696">
            <w:pPr>
              <w:pStyle w:val="27"/>
              <w:spacing w:before="89" w:line="242" w:lineRule="auto"/>
              <w:ind w:left="114" w:leftChars="0" w:right="109" w:rightChars="0"/>
              <w:rPr>
                <w:rFonts w:hint="eastAsia" w:ascii="仿宋" w:hAnsi="仿宋" w:eastAsia="仿宋" w:cs="仿宋"/>
                <w:color w:val="auto"/>
                <w:spacing w:val="4"/>
                <w:sz w:val="24"/>
                <w:szCs w:val="24"/>
              </w:rPr>
            </w:pPr>
            <w:r>
              <w:rPr>
                <w:rFonts w:hint="eastAsia" w:ascii="仿宋" w:hAnsi="仿宋" w:eastAsia="仿宋" w:cs="仿宋"/>
                <w:color w:val="auto"/>
                <w:spacing w:val="4"/>
                <w:sz w:val="24"/>
                <w:szCs w:val="24"/>
              </w:rPr>
              <w:t>3、本项目给予小微企业的价格扣除为 10%</w:t>
            </w:r>
          </w:p>
          <w:p w14:paraId="1722E12C">
            <w:pPr>
              <w:pStyle w:val="27"/>
              <w:spacing w:before="89" w:line="242" w:lineRule="auto"/>
              <w:ind w:left="114" w:leftChars="0" w:right="109" w:rightChars="0"/>
              <w:rPr>
                <w:rFonts w:hint="eastAsia" w:ascii="仿宋" w:hAnsi="仿宋" w:eastAsia="仿宋" w:cs="仿宋"/>
                <w:color w:val="auto"/>
                <w:spacing w:val="4"/>
                <w:sz w:val="24"/>
                <w:szCs w:val="24"/>
              </w:rPr>
            </w:pPr>
            <w:r>
              <w:rPr>
                <w:rFonts w:hint="eastAsia" w:ascii="仿宋" w:hAnsi="仿宋" w:eastAsia="仿宋" w:cs="仿宋"/>
                <w:color w:val="auto"/>
                <w:spacing w:val="4"/>
                <w:sz w:val="24"/>
                <w:szCs w:val="24"/>
              </w:rPr>
              <w:t>(1)供应商需按照采购文件的要求提供《中小企业声明函》详见第六部分“响应文件格式”附件。</w:t>
            </w:r>
          </w:p>
          <w:p w14:paraId="78B9B032">
            <w:pPr>
              <w:pStyle w:val="27"/>
              <w:spacing w:before="89" w:line="242" w:lineRule="auto"/>
              <w:ind w:left="114" w:leftChars="0" w:right="109" w:rightChars="0"/>
              <w:rPr>
                <w:rFonts w:hint="eastAsia" w:ascii="仿宋" w:hAnsi="仿宋" w:eastAsia="仿宋" w:cs="仿宋"/>
                <w:color w:val="auto"/>
                <w:spacing w:val="4"/>
                <w:sz w:val="24"/>
                <w:szCs w:val="24"/>
              </w:rPr>
            </w:pPr>
            <w:r>
              <w:rPr>
                <w:rFonts w:hint="eastAsia" w:ascii="仿宋" w:hAnsi="仿宋" w:eastAsia="仿宋" w:cs="仿宋"/>
                <w:color w:val="auto"/>
                <w:spacing w:val="4"/>
                <w:sz w:val="24"/>
                <w:szCs w:val="24"/>
              </w:rPr>
              <w:t>(2)企业标准请参照《关于印发中小企业划型标准规定的通知》(工信部联企业[2011]300号)文件规定自行填写。</w:t>
            </w:r>
          </w:p>
          <w:p w14:paraId="79AF6553">
            <w:pPr>
              <w:pStyle w:val="27"/>
              <w:spacing w:before="89" w:line="242" w:lineRule="auto"/>
              <w:ind w:left="114" w:leftChars="0" w:right="109" w:rightChars="0"/>
              <w:rPr>
                <w:rFonts w:hint="eastAsia" w:ascii="仿宋" w:hAnsi="仿宋" w:eastAsia="仿宋" w:cs="仿宋"/>
                <w:color w:val="auto"/>
                <w:spacing w:val="4"/>
                <w:sz w:val="24"/>
                <w:szCs w:val="24"/>
              </w:rPr>
            </w:pPr>
            <w:r>
              <w:rPr>
                <w:rFonts w:hint="eastAsia" w:ascii="仿宋" w:hAnsi="仿宋" w:eastAsia="仿宋" w:cs="仿宋"/>
                <w:color w:val="auto"/>
                <w:spacing w:val="4"/>
                <w:sz w:val="24"/>
                <w:szCs w:val="24"/>
              </w:rPr>
              <w:t>4、残疾人福利性单位报价的价格扣除</w:t>
            </w:r>
          </w:p>
          <w:p w14:paraId="2D1095FD">
            <w:pPr>
              <w:pStyle w:val="27"/>
              <w:spacing w:before="89" w:line="242" w:lineRule="auto"/>
              <w:ind w:left="114" w:leftChars="0" w:right="109" w:rightChars="0"/>
              <w:rPr>
                <w:rFonts w:hint="eastAsia" w:ascii="仿宋" w:hAnsi="仿宋" w:eastAsia="仿宋" w:cs="仿宋"/>
                <w:color w:val="auto"/>
                <w:spacing w:val="4"/>
                <w:sz w:val="24"/>
                <w:szCs w:val="24"/>
              </w:rPr>
            </w:pPr>
            <w:r>
              <w:rPr>
                <w:rFonts w:hint="eastAsia" w:ascii="仿宋" w:hAnsi="仿宋" w:eastAsia="仿宋" w:cs="仿宋"/>
                <w:color w:val="auto"/>
                <w:spacing w:val="4"/>
                <w:sz w:val="24"/>
                <w:szCs w:val="24"/>
              </w:rPr>
              <w:t>（1）本项目对残疾人福利性单位视同小型、微型企业，给予6%的价格扣除，用扣除后的价格参与评审。</w:t>
            </w:r>
          </w:p>
          <w:p w14:paraId="6C08ADED">
            <w:pPr>
              <w:pStyle w:val="27"/>
              <w:spacing w:before="89" w:line="242" w:lineRule="auto"/>
              <w:ind w:left="114" w:leftChars="0" w:right="109" w:rightChars="0"/>
              <w:rPr>
                <w:rFonts w:hint="eastAsia" w:ascii="仿宋" w:hAnsi="仿宋" w:eastAsia="仿宋" w:cs="仿宋"/>
                <w:color w:val="auto"/>
                <w:spacing w:val="4"/>
                <w:sz w:val="24"/>
                <w:szCs w:val="24"/>
              </w:rPr>
            </w:pPr>
            <w:r>
              <w:rPr>
                <w:rFonts w:hint="eastAsia" w:ascii="仿宋" w:hAnsi="仿宋" w:eastAsia="仿宋" w:cs="仿宋"/>
                <w:color w:val="auto"/>
                <w:spacing w:val="4"/>
                <w:sz w:val="24"/>
                <w:szCs w:val="24"/>
              </w:rPr>
              <w:t>（2）残疾人福利性单位需按照采购文件的要求提供《残疾人福利性单位声明函》。</w:t>
            </w:r>
          </w:p>
          <w:p w14:paraId="4D64C446">
            <w:pPr>
              <w:pStyle w:val="27"/>
              <w:spacing w:before="89" w:line="242" w:lineRule="auto"/>
              <w:ind w:left="114" w:leftChars="0" w:right="109" w:rightChars="0"/>
              <w:rPr>
                <w:rFonts w:hint="eastAsia" w:ascii="仿宋" w:hAnsi="仿宋" w:eastAsia="仿宋" w:cs="仿宋"/>
                <w:color w:val="auto"/>
                <w:spacing w:val="4"/>
                <w:sz w:val="24"/>
                <w:szCs w:val="24"/>
              </w:rPr>
            </w:pPr>
            <w:r>
              <w:rPr>
                <w:rFonts w:hint="eastAsia" w:ascii="仿宋" w:hAnsi="仿宋" w:eastAsia="仿宋" w:cs="仿宋"/>
                <w:color w:val="auto"/>
                <w:spacing w:val="4"/>
                <w:sz w:val="24"/>
                <w:szCs w:val="24"/>
              </w:rPr>
              <w:t>（3）残疾人福利性单位标准请参照《关于促进残疾人就业政府采购政策的通知》（财库〔2017〕141号）。</w:t>
            </w:r>
          </w:p>
          <w:p w14:paraId="72E37A32">
            <w:pPr>
              <w:pStyle w:val="27"/>
              <w:spacing w:before="89" w:line="242" w:lineRule="auto"/>
              <w:ind w:left="114" w:leftChars="0" w:right="109" w:rightChars="0"/>
              <w:rPr>
                <w:rFonts w:hint="eastAsia" w:ascii="仿宋" w:hAnsi="仿宋" w:eastAsia="仿宋" w:cs="仿宋"/>
                <w:color w:val="auto"/>
                <w:spacing w:val="4"/>
                <w:sz w:val="24"/>
                <w:szCs w:val="24"/>
              </w:rPr>
            </w:pPr>
            <w:r>
              <w:rPr>
                <w:rFonts w:hint="eastAsia" w:ascii="仿宋" w:hAnsi="仿宋" w:eastAsia="仿宋" w:cs="仿宋"/>
                <w:color w:val="auto"/>
                <w:spacing w:val="4"/>
                <w:sz w:val="24"/>
                <w:szCs w:val="24"/>
              </w:rPr>
              <w:t>3、监狱和戒毒企业报价的价格扣除</w:t>
            </w:r>
          </w:p>
          <w:p w14:paraId="65D06523">
            <w:pPr>
              <w:pStyle w:val="27"/>
              <w:spacing w:before="89" w:line="242" w:lineRule="auto"/>
              <w:ind w:left="114" w:leftChars="0" w:right="109" w:rightChars="0"/>
              <w:rPr>
                <w:rFonts w:hint="eastAsia" w:ascii="仿宋" w:hAnsi="仿宋" w:eastAsia="仿宋" w:cs="仿宋"/>
                <w:color w:val="auto"/>
                <w:spacing w:val="4"/>
                <w:sz w:val="24"/>
                <w:szCs w:val="24"/>
              </w:rPr>
            </w:pPr>
            <w:r>
              <w:rPr>
                <w:rFonts w:hint="eastAsia" w:ascii="仿宋" w:hAnsi="仿宋" w:eastAsia="仿宋" w:cs="仿宋"/>
                <w:color w:val="auto"/>
                <w:spacing w:val="4"/>
                <w:sz w:val="24"/>
                <w:szCs w:val="24"/>
              </w:rPr>
              <w:t>（1）本项目对监狱和戒毒企业（简称监狱企业）视同小型、微型企业，给予6%的价格扣除，用扣除后的价格参与评审。</w:t>
            </w:r>
          </w:p>
          <w:p w14:paraId="624128E6">
            <w:pPr>
              <w:pStyle w:val="27"/>
              <w:spacing w:before="89" w:line="242" w:lineRule="auto"/>
              <w:ind w:left="114" w:leftChars="0" w:right="109" w:rightChars="0"/>
              <w:rPr>
                <w:rFonts w:hint="eastAsia" w:ascii="仿宋" w:hAnsi="仿宋" w:eastAsia="仿宋" w:cs="仿宋"/>
                <w:color w:val="auto"/>
                <w:spacing w:val="4"/>
                <w:sz w:val="24"/>
                <w:szCs w:val="24"/>
              </w:rPr>
            </w:pPr>
            <w:r>
              <w:rPr>
                <w:rFonts w:hint="eastAsia" w:ascii="仿宋" w:hAnsi="仿宋" w:eastAsia="仿宋" w:cs="仿宋"/>
                <w:color w:val="auto"/>
                <w:spacing w:val="4"/>
                <w:sz w:val="24"/>
                <w:szCs w:val="24"/>
              </w:rPr>
              <w:t>（2）监狱企业参加政府采购活动时，需提供由省级以上监狱管理局、戒毒管理局(含新疆生产建设兵团)出具的属于监狱企业的证明文件。供应商如不提供上述证明文件，价格将不做相应扣除。</w:t>
            </w:r>
          </w:p>
          <w:p w14:paraId="24BFA7CF">
            <w:pPr>
              <w:pStyle w:val="27"/>
              <w:spacing w:before="89" w:line="242" w:lineRule="auto"/>
              <w:ind w:left="114" w:leftChars="0" w:right="109" w:rightChars="0"/>
              <w:rPr>
                <w:rFonts w:hint="eastAsia" w:ascii="仿宋" w:hAnsi="仿宋" w:eastAsia="仿宋" w:cs="仿宋"/>
                <w:color w:val="auto"/>
                <w:spacing w:val="4"/>
                <w:sz w:val="24"/>
                <w:szCs w:val="24"/>
              </w:rPr>
            </w:pPr>
            <w:r>
              <w:rPr>
                <w:rFonts w:hint="eastAsia" w:ascii="仿宋" w:hAnsi="仿宋" w:eastAsia="仿宋" w:cs="仿宋"/>
                <w:color w:val="auto"/>
                <w:spacing w:val="4"/>
                <w:sz w:val="24"/>
                <w:szCs w:val="24"/>
              </w:rPr>
              <w:t>（3）监狱企业标准请参照《关于政府采购支持监狱企业发展有关问题的通知》（财库[2014]68号）。</w:t>
            </w:r>
          </w:p>
          <w:p w14:paraId="154CD68E">
            <w:pPr>
              <w:pStyle w:val="27"/>
              <w:spacing w:before="89" w:line="242" w:lineRule="auto"/>
              <w:ind w:left="114" w:leftChars="0" w:right="109" w:rightChars="0"/>
              <w:rPr>
                <w:rFonts w:hint="eastAsia" w:ascii="仿宋" w:hAnsi="仿宋" w:eastAsia="仿宋" w:cs="仿宋"/>
                <w:color w:val="auto"/>
                <w:spacing w:val="4"/>
                <w:sz w:val="24"/>
                <w:szCs w:val="24"/>
              </w:rPr>
            </w:pPr>
            <w:r>
              <w:rPr>
                <w:rFonts w:hint="eastAsia" w:ascii="仿宋" w:hAnsi="仿宋" w:eastAsia="仿宋" w:cs="仿宋"/>
                <w:color w:val="auto"/>
                <w:spacing w:val="4"/>
                <w:sz w:val="24"/>
                <w:szCs w:val="24"/>
              </w:rPr>
              <w:t>4、残疾人福利单位、监狱企业属于小型、微型企业的，不重复享受政策。</w:t>
            </w:r>
          </w:p>
        </w:tc>
      </w:tr>
      <w:tr w14:paraId="77E17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8" w:hRule="atLeast"/>
        </w:trPr>
        <w:tc>
          <w:tcPr>
            <w:tcW w:w="690" w:type="dxa"/>
            <w:vAlign w:val="center"/>
          </w:tcPr>
          <w:p w14:paraId="4437F4CE">
            <w:pPr>
              <w:spacing w:line="253" w:lineRule="auto"/>
              <w:jc w:val="center"/>
              <w:rPr>
                <w:rFonts w:hint="eastAsia" w:ascii="仿宋" w:hAnsi="仿宋" w:eastAsia="仿宋" w:cs="仿宋"/>
                <w:sz w:val="24"/>
                <w:szCs w:val="24"/>
              </w:rPr>
            </w:pPr>
          </w:p>
          <w:p w14:paraId="520A47EF">
            <w:pPr>
              <w:pStyle w:val="27"/>
              <w:spacing w:before="78" w:line="183" w:lineRule="auto"/>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14:textOutline w14:w="4358" w14:cap="sq" w14:cmpd="sng">
                  <w14:solidFill>
                    <w14:srgbClr w14:val="000000"/>
                  </w14:solidFill>
                  <w14:prstDash w14:val="solid"/>
                  <w14:bevel/>
                </w14:textOutline>
              </w:rPr>
              <w:t>2</w:t>
            </w:r>
          </w:p>
        </w:tc>
        <w:tc>
          <w:tcPr>
            <w:tcW w:w="2355" w:type="dxa"/>
            <w:vAlign w:val="center"/>
          </w:tcPr>
          <w:p w14:paraId="74B891A8">
            <w:pPr>
              <w:pStyle w:val="27"/>
              <w:spacing w:before="89" w:line="242" w:lineRule="auto"/>
              <w:ind w:left="114" w:leftChars="0" w:right="109" w:rightChars="0"/>
              <w:rPr>
                <w:rFonts w:hint="eastAsia" w:ascii="仿宋" w:hAnsi="仿宋" w:eastAsia="仿宋" w:cs="仿宋"/>
                <w:color w:val="auto"/>
                <w:spacing w:val="4"/>
                <w:sz w:val="24"/>
                <w:szCs w:val="24"/>
                <w:highlight w:val="none"/>
                <w:lang w:val="en-US" w:eastAsia="zh-CN"/>
              </w:rPr>
            </w:pPr>
            <w:r>
              <w:rPr>
                <w:rFonts w:hint="eastAsia" w:ascii="仿宋" w:hAnsi="仿宋" w:eastAsia="仿宋" w:cs="仿宋"/>
                <w:color w:val="auto"/>
                <w:spacing w:val="4"/>
                <w:sz w:val="24"/>
                <w:szCs w:val="24"/>
                <w:highlight w:val="none"/>
                <w:lang w:val="en-US" w:eastAsia="zh-CN"/>
              </w:rPr>
              <w:t>强化政府采购异常低价审查</w:t>
            </w:r>
          </w:p>
        </w:tc>
        <w:tc>
          <w:tcPr>
            <w:tcW w:w="6285" w:type="dxa"/>
            <w:vAlign w:val="center"/>
          </w:tcPr>
          <w:p w14:paraId="2B1F45D1">
            <w:pPr>
              <w:pStyle w:val="27"/>
              <w:spacing w:before="89" w:line="242" w:lineRule="auto"/>
              <w:ind w:left="114" w:leftChars="0" w:right="109" w:rightChars="0"/>
              <w:rPr>
                <w:rFonts w:hint="eastAsia" w:ascii="仿宋" w:hAnsi="仿宋" w:eastAsia="仿宋" w:cs="仿宋"/>
                <w:color w:val="auto"/>
                <w:spacing w:val="4"/>
                <w:sz w:val="24"/>
                <w:szCs w:val="24"/>
                <w:highlight w:val="none"/>
                <w:lang w:val="en-US" w:eastAsia="zh-CN"/>
              </w:rPr>
            </w:pPr>
            <w:r>
              <w:rPr>
                <w:rFonts w:hint="eastAsia" w:ascii="仿宋" w:hAnsi="仿宋" w:eastAsia="仿宋" w:cs="仿宋"/>
                <w:color w:val="auto"/>
                <w:spacing w:val="4"/>
                <w:sz w:val="24"/>
                <w:szCs w:val="24"/>
                <w:highlight w:val="none"/>
                <w:lang w:val="en-US" w:eastAsia="zh-CN"/>
              </w:rPr>
              <w:t>根据“财库〔2026〕2号关于推动解决政府采购异常低价问题的通知》”第六十条之规定：采购人应当在采购文件中明确，政府采购评审中出现下列情形之一的，评审委员会应当启动异常低价投标（响应）审查程序：</w:t>
            </w:r>
          </w:p>
          <w:p w14:paraId="3C4D5CB7">
            <w:pPr>
              <w:pStyle w:val="27"/>
              <w:spacing w:before="89" w:line="242" w:lineRule="auto"/>
              <w:ind w:left="114" w:leftChars="0" w:right="109" w:rightChars="0"/>
              <w:rPr>
                <w:rFonts w:hint="eastAsia" w:ascii="仿宋" w:hAnsi="仿宋" w:eastAsia="仿宋" w:cs="仿宋"/>
                <w:color w:val="auto"/>
                <w:spacing w:val="4"/>
                <w:sz w:val="24"/>
                <w:szCs w:val="24"/>
                <w:highlight w:val="none"/>
                <w:lang w:val="en-US" w:eastAsia="zh-CN"/>
              </w:rPr>
            </w:pPr>
            <w:r>
              <w:rPr>
                <w:rFonts w:hint="eastAsia" w:ascii="仿宋" w:hAnsi="仿宋" w:eastAsia="仿宋" w:cs="仿宋"/>
                <w:color w:val="auto"/>
                <w:spacing w:val="4"/>
                <w:sz w:val="24"/>
                <w:szCs w:val="24"/>
                <w:highlight w:val="none"/>
                <w:lang w:val="en-US" w:eastAsia="zh-CN"/>
              </w:rPr>
              <w:t>1.投标（响应）报价低于全部通过符合性审查供应商投标（响应）报价平均值65%的，即投标（响应）报价&lt;全部通过符合性审查供应商投标（响应）报价平均值×65%；</w:t>
            </w:r>
          </w:p>
          <w:p w14:paraId="1F2B2A30">
            <w:pPr>
              <w:pStyle w:val="27"/>
              <w:spacing w:before="89" w:line="242" w:lineRule="auto"/>
              <w:ind w:left="114" w:leftChars="0" w:right="109" w:rightChars="0"/>
              <w:rPr>
                <w:rFonts w:hint="eastAsia" w:ascii="仿宋" w:hAnsi="仿宋" w:eastAsia="仿宋" w:cs="仿宋"/>
                <w:color w:val="auto"/>
                <w:spacing w:val="4"/>
                <w:sz w:val="24"/>
                <w:szCs w:val="24"/>
                <w:highlight w:val="none"/>
                <w:lang w:val="en-US" w:eastAsia="zh-CN"/>
              </w:rPr>
            </w:pPr>
            <w:r>
              <w:rPr>
                <w:rFonts w:hint="eastAsia" w:ascii="仿宋" w:hAnsi="仿宋" w:eastAsia="仿宋" w:cs="仿宋"/>
                <w:color w:val="auto"/>
                <w:spacing w:val="4"/>
                <w:sz w:val="24"/>
                <w:szCs w:val="24"/>
                <w:highlight w:val="none"/>
                <w:lang w:val="en-US" w:eastAsia="zh-CN"/>
              </w:rPr>
              <w:t>2.投标（响应）报价低于通过符合性审查的次低报价供应商投标（响应）报价65%的，即投标（响应）报价&lt;通过符合性审查的次低报价供应商投标（响应）报价×65%；</w:t>
            </w:r>
          </w:p>
          <w:p w14:paraId="139CB192">
            <w:pPr>
              <w:pStyle w:val="27"/>
              <w:spacing w:before="89" w:line="242" w:lineRule="auto"/>
              <w:ind w:left="114" w:leftChars="0" w:right="109" w:rightChars="0"/>
              <w:rPr>
                <w:rFonts w:hint="eastAsia" w:ascii="仿宋" w:hAnsi="仿宋" w:eastAsia="仿宋" w:cs="仿宋"/>
                <w:color w:val="auto"/>
                <w:spacing w:val="4"/>
                <w:sz w:val="24"/>
                <w:szCs w:val="24"/>
                <w:highlight w:val="none"/>
                <w:lang w:val="en-US" w:eastAsia="zh-CN"/>
              </w:rPr>
            </w:pPr>
            <w:r>
              <w:rPr>
                <w:rFonts w:hint="eastAsia" w:ascii="仿宋" w:hAnsi="仿宋" w:eastAsia="仿宋" w:cs="仿宋"/>
                <w:color w:val="auto"/>
                <w:spacing w:val="4"/>
                <w:sz w:val="24"/>
                <w:szCs w:val="24"/>
                <w:highlight w:val="none"/>
                <w:lang w:val="en-US" w:eastAsia="zh-CN"/>
              </w:rPr>
              <w:t>3.投标（响应）报价低于采购项目最高限价65%的，即投标（响应）报价&lt;采购项目最高限价×65%；</w:t>
            </w:r>
          </w:p>
          <w:p w14:paraId="19EA701E">
            <w:pPr>
              <w:pStyle w:val="27"/>
              <w:spacing w:before="89" w:line="242" w:lineRule="auto"/>
              <w:ind w:left="114" w:leftChars="0" w:right="109" w:rightChars="0"/>
              <w:rPr>
                <w:rFonts w:hint="eastAsia" w:ascii="仿宋" w:hAnsi="仿宋" w:eastAsia="仿宋" w:cs="仿宋"/>
                <w:color w:val="auto"/>
                <w:spacing w:val="4"/>
                <w:sz w:val="24"/>
                <w:szCs w:val="24"/>
                <w:highlight w:val="none"/>
                <w:lang w:val="en-US" w:eastAsia="zh-CN"/>
              </w:rPr>
            </w:pPr>
            <w:r>
              <w:rPr>
                <w:rFonts w:hint="eastAsia" w:ascii="仿宋" w:hAnsi="仿宋" w:eastAsia="仿宋" w:cs="仿宋"/>
                <w:color w:val="auto"/>
                <w:spacing w:val="4"/>
                <w:sz w:val="24"/>
                <w:szCs w:val="24"/>
                <w:highlight w:val="none"/>
                <w:lang w:val="en-US" w:eastAsia="zh-CN"/>
              </w:rPr>
              <w:t>4.评审委员会基于专业判断，认为供应商报价过低，有可能影响产品质量或者不能诚信履约的其他情形。</w:t>
            </w:r>
          </w:p>
          <w:p w14:paraId="6F67D8BC">
            <w:pPr>
              <w:pStyle w:val="27"/>
              <w:spacing w:before="89" w:line="242" w:lineRule="auto"/>
              <w:ind w:left="114" w:leftChars="0" w:right="109" w:rightChars="0"/>
              <w:rPr>
                <w:rFonts w:hint="eastAsia" w:ascii="仿宋" w:hAnsi="仿宋" w:eastAsia="仿宋" w:cs="仿宋"/>
                <w:color w:val="auto"/>
                <w:spacing w:val="4"/>
                <w:sz w:val="24"/>
                <w:szCs w:val="24"/>
                <w:highlight w:val="none"/>
                <w:lang w:val="en-US" w:eastAsia="zh-CN"/>
              </w:rPr>
            </w:pPr>
            <w:r>
              <w:rPr>
                <w:rFonts w:hint="eastAsia" w:ascii="仿宋" w:hAnsi="仿宋" w:eastAsia="仿宋" w:cs="仿宋"/>
                <w:color w:val="auto"/>
                <w:spacing w:val="4"/>
                <w:sz w:val="24"/>
                <w:szCs w:val="24"/>
                <w:highlight w:val="none"/>
                <w:lang w:val="en-US" w:eastAsia="zh-CN"/>
              </w:rPr>
              <w:t>采购人可以结合具体项目实际情况，提高上述第1项至第3项中启动异常低价投标（响应）审查的数值标准，但是最高不得超过65%。</w:t>
            </w:r>
          </w:p>
          <w:p w14:paraId="21AB1C14">
            <w:pPr>
              <w:pStyle w:val="27"/>
              <w:spacing w:before="89" w:line="242" w:lineRule="auto"/>
              <w:ind w:left="114" w:leftChars="0" w:right="109" w:rightChars="0"/>
              <w:rPr>
                <w:rFonts w:hint="eastAsia" w:ascii="仿宋" w:hAnsi="仿宋" w:eastAsia="仿宋" w:cs="仿宋"/>
                <w:color w:val="auto"/>
                <w:spacing w:val="4"/>
                <w:sz w:val="24"/>
                <w:szCs w:val="24"/>
                <w:highlight w:val="none"/>
                <w:lang w:val="en-US" w:eastAsia="zh-CN"/>
              </w:rPr>
            </w:pPr>
            <w:r>
              <w:rPr>
                <w:rFonts w:hint="eastAsia" w:ascii="仿宋" w:hAnsi="仿宋" w:eastAsia="仿宋" w:cs="仿宋"/>
                <w:color w:val="auto"/>
                <w:spacing w:val="4"/>
                <w:sz w:val="24"/>
                <w:szCs w:val="24"/>
                <w:highlight w:val="none"/>
                <w:lang w:val="en-US" w:eastAsia="zh-CN"/>
              </w:rPr>
              <w:t>相关法律法规对供应商报价有规定的，从其规定。</w:t>
            </w:r>
          </w:p>
        </w:tc>
      </w:tr>
      <w:tr w14:paraId="641638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8" w:hRule="atLeast"/>
        </w:trPr>
        <w:tc>
          <w:tcPr>
            <w:tcW w:w="690" w:type="dxa"/>
            <w:vAlign w:val="center"/>
          </w:tcPr>
          <w:p w14:paraId="44FFE3E1">
            <w:pPr>
              <w:pStyle w:val="27"/>
              <w:spacing w:before="78" w:line="183" w:lineRule="auto"/>
              <w:jc w:val="center"/>
              <w:rPr>
                <w:rFonts w:hint="default" w:ascii="仿宋" w:hAnsi="仿宋" w:eastAsia="仿宋" w:cs="仿宋"/>
                <w:sz w:val="24"/>
                <w:szCs w:val="24"/>
                <w:lang w:val="en-US" w:eastAsia="zh-CN"/>
                <w14:textOutline w14:w="4358" w14:cap="sq" w14:cmpd="sng">
                  <w14:solidFill>
                    <w14:srgbClr w14:val="000000"/>
                  </w14:solidFill>
                  <w14:prstDash w14:val="solid"/>
                  <w14:bevel/>
                </w14:textOutline>
              </w:rPr>
            </w:pPr>
            <w:r>
              <w:rPr>
                <w:rFonts w:hint="eastAsia" w:ascii="仿宋" w:hAnsi="仿宋" w:eastAsia="仿宋" w:cs="仿宋"/>
                <w:sz w:val="24"/>
                <w:szCs w:val="24"/>
                <w:lang w:val="en-US" w:eastAsia="zh-CN"/>
                <w14:textOutline w14:w="4358" w14:cap="sq" w14:cmpd="sng">
                  <w14:solidFill>
                    <w14:srgbClr w14:val="000000"/>
                  </w14:solidFill>
                  <w14:prstDash w14:val="solid"/>
                  <w14:bevel/>
                </w14:textOutline>
              </w:rPr>
              <w:t>3</w:t>
            </w:r>
          </w:p>
        </w:tc>
        <w:tc>
          <w:tcPr>
            <w:tcW w:w="2355" w:type="dxa"/>
            <w:vAlign w:val="center"/>
          </w:tcPr>
          <w:p w14:paraId="5D67916B">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质疑和投诉</w:t>
            </w:r>
          </w:p>
        </w:tc>
        <w:tc>
          <w:tcPr>
            <w:tcW w:w="6285" w:type="dxa"/>
            <w:vAlign w:val="center"/>
          </w:tcPr>
          <w:p w14:paraId="735F44D6">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1、采购活动事项的质疑</w:t>
            </w:r>
          </w:p>
          <w:p w14:paraId="4A046886">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供应商对政府采购活动事项有疑问的，可以向被质疑人提出询问，被质疑人应当及时予以答复，但答复的内容不得涉及商业秘密。供应商询问和质疑实行实名制。供应商询问和质疑应当有事实根据，不得进行虚假、恶意询问或质疑，干扰政府采购正常的工作秩序。供应商提起质疑应当符合下列条件：必须是参与被质疑项目的供应商；必须在规定的质疑有效期内提出质疑；政府采购监督管理部门规定的其他条件。质疑人提出质疑时，由质疑方的法定代表人或授权代理人（必须为法定代表人授权进行该项目响应的被授权人）以书面形式递交质疑函或者以电子邮件的方式发送至电子邮箱，质疑函应当包括下列内容：</w:t>
            </w:r>
          </w:p>
          <w:p w14:paraId="33A89E86">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（1）供应商的姓名或者名称、地址、邮编、联系人及联系电话；</w:t>
            </w:r>
          </w:p>
          <w:p w14:paraId="3E4D05A9">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（2）质疑项目的名称、编号；</w:t>
            </w:r>
          </w:p>
          <w:p w14:paraId="651CA79B">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（3）具体、明确的质疑事项和与质疑事项相关的请求</w:t>
            </w:r>
          </w:p>
          <w:p w14:paraId="384DF283">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（4）事实依据；</w:t>
            </w:r>
          </w:p>
          <w:p w14:paraId="7CAF04BD">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（5）必要的法律依据；</w:t>
            </w:r>
          </w:p>
          <w:p w14:paraId="4BE9402E">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（6）提出质疑的日期。</w:t>
            </w:r>
          </w:p>
          <w:p w14:paraId="01031C8B">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2、对采购文件的质疑</w:t>
            </w:r>
          </w:p>
          <w:p w14:paraId="17276CE2">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供应商若对采购文件有疑问需要质疑，在获取采购文件之日起按照财政部第94号令，在此对应时间内未提出质疑的，视同对磋商文件无异议，之后提出的质疑将不予受理。质疑函须有法定代表人亲笔签名。质疑函应内容真实，证据充分,不得进行恶意质疑。质疑供应商在递交或者发送质疑函时应一起提供本单位营业执照扫描件， 由法定代表人递交或发送质疑函时，应提供或发送法定代表人身份证扫描件； 由授权代理人递交或发送质疑函时，还须提供或发送法人投标授权函和质疑授权函扫描件及授权代理人的身份证扫描件，扫描件须清晰、有效，均须加盖公章。</w:t>
            </w:r>
          </w:p>
          <w:p w14:paraId="70C1E4D0">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3、对中标结果和招标过程的质疑</w:t>
            </w:r>
          </w:p>
          <w:p w14:paraId="0D8DDA76">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供应商若对中标结果有疑问需要质疑，在招标代理机构于新疆政府采购网发布中标（成交）结果之日起7个工作日内提出，在此对应时间内未提出质疑的，视同对中标结果无异议，之后提出的质疑将不予受理。质疑函须有法定代表人亲笔签名。质疑函应内容真实，证据充分，不得进行恶意质疑。质疑供应商在递交或者发送质疑函时应一起提供本单位营业执照扫描件， 由法定代表人递交或发送质疑函时，应提供或发送法定代表人身份证扫描件； 由授权代理人递交或发送质疑函时，还须提供或发送法人投标授权函和质疑授权函扫描件及授权代理人的身份证扫描件，扫描件须清晰、有效，均须加盖公章。</w:t>
            </w:r>
          </w:p>
          <w:p w14:paraId="7AA8AA8B">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供应商若对采购过程有疑问需要质疑，可以在招标程序环节结束之日起3日内提出，在此对应时间内未提出质疑的，视同对采购过程无异议，之后提出的质疑将不予受理。质疑函须有法定代表人亲笔签名。质疑函应内容真实，证据充分，不得进行恶意质疑。质疑供应商在递交或者发送质疑函时应一起提供本单位营业执照扫描件，由法定代表人递交或发送质疑函时，应提供或发送法定代表人身份证扫描件；由授权代理人递交或发送质疑函时，还须提供或发送法人投标授权函和质疑授权函扫描件及授权代理人的身份证扫描件，扫描件须清晰、有效，均须加盖公章。</w:t>
            </w:r>
          </w:p>
          <w:p w14:paraId="2E1DAC93">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4、质疑答复将以书面形式或者电子邮箱形式发送至提出质疑的供应商（供应商应自行留意查看），或在新疆政府采购网予以公告。递交或发送质疑函的供应商和其他有关供应商在被告知、收到上述公告、通知或质疑答复后，应立即向采购人回函确认。未确认情况应当视为对质疑答复的知晓，也将视为对质疑答复内容接受的默认。</w:t>
            </w:r>
          </w:p>
          <w:p w14:paraId="1BD9FB14">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5、供应商应在质疑期内一次性提出针对同一采购程序环节的质疑，质疑期内针对同一采购程序环节再次提出的质疑，采购人、采购代理机构有权不予答复。</w:t>
            </w:r>
          </w:p>
          <w:p w14:paraId="7764464D">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6、澄清或质疑不予受理的情况有下列情形之一的，属于无效质疑，被质疑人不予受理，由此产生的影响由供应商自行承担：</w:t>
            </w:r>
          </w:p>
          <w:p w14:paraId="0B37FB8B">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(一) 不是参与该政府采购项目活动供应商的;</w:t>
            </w:r>
          </w:p>
          <w:p w14:paraId="5C9DB2CA">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(二) 被质疑人为采购人或政府采购代理机构之外的；</w:t>
            </w:r>
          </w:p>
          <w:p w14:paraId="117815B2">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(三) 所有质疑事项超过质疑有效期的；</w:t>
            </w:r>
          </w:p>
          <w:p w14:paraId="548A7AFB">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(四) 以具有法律效力的文书送达之外方式提出的；</w:t>
            </w:r>
          </w:p>
          <w:p w14:paraId="3103EF3A">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(五) 未按上述规定递交或发送质疑函的；</w:t>
            </w:r>
          </w:p>
          <w:p w14:paraId="44E244E9">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(六) 其它不符合受理条件的情形。澄清或质疑不予受理的情况有下列情形之一的，属于无效质疑，被质疑人不予受理，由此产生的影响由供应商自行承担。</w:t>
            </w:r>
          </w:p>
          <w:p w14:paraId="439D12C5">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7、其他</w:t>
            </w:r>
          </w:p>
          <w:p w14:paraId="49B2206A">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本次采购活动以及相关当事人应当接受当地监督管理部门依法实施的监督。</w:t>
            </w:r>
          </w:p>
          <w:p w14:paraId="1B77CAF6">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澄清或质疑函递交地点：新疆阿克苏地区阿克苏市兰干街道绿苑社区解放北路瑾程酒店六层601房</w:t>
            </w:r>
          </w:p>
          <w:p w14:paraId="23B1FE68">
            <w:pPr>
              <w:pStyle w:val="27"/>
              <w:spacing w:before="89" w:line="242" w:lineRule="auto"/>
              <w:ind w:left="114" w:leftChars="0" w:right="109" w:rightChars="0"/>
              <w:rPr>
                <w:rFonts w:hint="default"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联系电话：17399979888</w:t>
            </w:r>
          </w:p>
          <w:p w14:paraId="369A6C3E">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邮箱：524044852@qq.com</w:t>
            </w:r>
          </w:p>
          <w:p w14:paraId="42611E0D">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监管部门：沙雅县财政局政府采购管理办公室</w:t>
            </w:r>
          </w:p>
          <w:p w14:paraId="18FD73E0">
            <w:pPr>
              <w:pStyle w:val="27"/>
              <w:spacing w:before="89" w:line="242" w:lineRule="auto"/>
              <w:ind w:left="114" w:leftChars="0" w:right="109" w:rightChars="0"/>
              <w:rPr>
                <w:rFonts w:hint="default"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highlight w:val="none"/>
                <w:lang w:val="en-US" w:eastAsia="zh-CN"/>
              </w:rPr>
              <w:t>联系电话：0997-8322317</w:t>
            </w:r>
          </w:p>
        </w:tc>
      </w:tr>
      <w:tr w14:paraId="28DAB1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8" w:hRule="atLeast"/>
        </w:trPr>
        <w:tc>
          <w:tcPr>
            <w:tcW w:w="690" w:type="dxa"/>
            <w:vAlign w:val="center"/>
          </w:tcPr>
          <w:p w14:paraId="7F0C141B">
            <w:pPr>
              <w:pStyle w:val="27"/>
              <w:spacing w:before="78" w:line="183" w:lineRule="auto"/>
              <w:jc w:val="center"/>
              <w:rPr>
                <w:rFonts w:hint="default" w:ascii="仿宋" w:hAnsi="仿宋" w:eastAsia="仿宋" w:cs="仿宋"/>
                <w:sz w:val="24"/>
                <w:szCs w:val="24"/>
                <w:lang w:val="en-US" w:eastAsia="zh-CN"/>
                <w14:textOutline w14:w="4358" w14:cap="sq" w14:cmpd="sng">
                  <w14:solidFill>
                    <w14:srgbClr w14:val="000000"/>
                  </w14:solidFill>
                  <w14:prstDash w14:val="solid"/>
                  <w14:bevel/>
                </w14:textOutline>
              </w:rPr>
            </w:pPr>
            <w:r>
              <w:rPr>
                <w:rFonts w:hint="eastAsia" w:ascii="仿宋" w:hAnsi="仿宋" w:eastAsia="仿宋" w:cs="仿宋"/>
                <w:sz w:val="24"/>
                <w:szCs w:val="24"/>
                <w:lang w:val="en-US" w:eastAsia="zh-CN"/>
                <w14:textOutline w14:w="4358" w14:cap="sq" w14:cmpd="sng">
                  <w14:solidFill>
                    <w14:srgbClr w14:val="000000"/>
                  </w14:solidFill>
                  <w14:prstDash w14:val="solid"/>
                  <w14:bevel/>
                </w14:textOutline>
              </w:rPr>
              <w:t>4</w:t>
            </w:r>
          </w:p>
        </w:tc>
        <w:tc>
          <w:tcPr>
            <w:tcW w:w="2355" w:type="dxa"/>
            <w:vAlign w:val="center"/>
          </w:tcPr>
          <w:p w14:paraId="6853E069">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合同履约</w:t>
            </w:r>
          </w:p>
        </w:tc>
        <w:tc>
          <w:tcPr>
            <w:tcW w:w="6285" w:type="dxa"/>
            <w:vAlign w:val="center"/>
          </w:tcPr>
          <w:p w14:paraId="105208FD">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1.采购人与中标、成交供应商应当在中标、成交通知书发出之日起三十日内，按照采购文件确定的事项签订政府采购合同中标、成交通知书对采购人和中标、成交供应商均具有法律效力。</w:t>
            </w:r>
          </w:p>
          <w:p w14:paraId="5A53A657">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中标、成交通知书发出后，采购人改变中标、成交结果的，或者中标、成交供应商放弃中标、成交项目的，应当依法承担法律责任。</w:t>
            </w:r>
          </w:p>
          <w:p w14:paraId="084C95A9">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法律依据:《政府采购法》第46条</w:t>
            </w:r>
          </w:p>
          <w:p w14:paraId="22772109">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如不按时签订视为拒绝和采购人签订合同，如属于无正当理由的，按《中华人民共和国政府采购法》相关条款进行行政处罚，给采购人造成损失的，将依法追究其责任。</w:t>
            </w:r>
          </w:p>
          <w:p w14:paraId="5FFF0386">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2.中标或者成交供应商拒绝与采购人签订合同的，采购人可以按照评审报告推荐的中标或者成交候选人名单排序，确定下一候选人为中标或者成交供应商，也可以重新开展政府采购活动。</w:t>
            </w:r>
          </w:p>
          <w:p w14:paraId="7735A5F5">
            <w:pPr>
              <w:pStyle w:val="27"/>
              <w:spacing w:before="89" w:line="242" w:lineRule="auto"/>
              <w:ind w:left="114" w:leftChars="0" w:right="109" w:rightChars="0"/>
              <w:rPr>
                <w:rFonts w:hint="eastAsia"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法律依据:《政府采购法实施条例》第49条</w:t>
            </w:r>
          </w:p>
        </w:tc>
      </w:tr>
      <w:tr w14:paraId="686095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9" w:hRule="atLeast"/>
        </w:trPr>
        <w:tc>
          <w:tcPr>
            <w:tcW w:w="9330" w:type="dxa"/>
            <w:gridSpan w:val="3"/>
            <w:vAlign w:val="center"/>
          </w:tcPr>
          <w:p w14:paraId="54DC610E">
            <w:pPr>
              <w:pStyle w:val="27"/>
              <w:spacing w:before="78" w:line="267" w:lineRule="auto"/>
              <w:ind w:right="111"/>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注意事项：本表内容与招标文件其它内容不一致的，应当以本表内容为准。</w:t>
            </w:r>
          </w:p>
        </w:tc>
      </w:tr>
    </w:tbl>
    <w:p w14:paraId="1A8B085B">
      <w:pPr>
        <w:spacing w:before="56" w:line="220" w:lineRule="auto"/>
        <w:jc w:val="both"/>
        <w:rPr>
          <w:rFonts w:hint="eastAsia" w:ascii="仿宋" w:hAnsi="仿宋" w:eastAsia="仿宋" w:cs="仿宋"/>
          <w:sz w:val="28"/>
          <w:szCs w:val="28"/>
          <w14:textOutline w14:w="5103" w14:cap="sq" w14:cmpd="sng">
            <w14:solidFill>
              <w14:srgbClr w14:val="000000"/>
            </w14:solidFill>
            <w14:prstDash w14:val="solid"/>
            <w14:bevel/>
          </w14:textOutline>
        </w:rPr>
      </w:pPr>
    </w:p>
    <w:p w14:paraId="37D7FE54">
      <w:pPr>
        <w:spacing w:before="56" w:line="220" w:lineRule="auto"/>
        <w:ind w:left="4"/>
        <w:jc w:val="both"/>
        <w:rPr>
          <w:rFonts w:hint="eastAsia" w:ascii="仿宋" w:hAnsi="仿宋" w:eastAsia="仿宋" w:cs="仿宋"/>
          <w:sz w:val="28"/>
          <w:szCs w:val="28"/>
          <w14:textOutline w14:w="5103" w14:cap="sq" w14:cmpd="sng">
            <w14:solidFill>
              <w14:srgbClr w14:val="000000"/>
            </w14:solidFill>
            <w14:prstDash w14:val="solid"/>
            <w14:bevel/>
          </w14:textOutline>
        </w:rPr>
      </w:pPr>
    </w:p>
    <w:p w14:paraId="4A65EEBB">
      <w:pPr>
        <w:rPr>
          <w:rFonts w:hint="eastAsia" w:ascii="仿宋" w:hAnsi="仿宋" w:eastAsia="仿宋" w:cs="仿宋"/>
          <w:sz w:val="28"/>
          <w:szCs w:val="28"/>
          <w14:textOutline w14:w="5103" w14:cap="sq" w14:cmpd="sng">
            <w14:solidFill>
              <w14:srgbClr w14:val="000000"/>
            </w14:solidFill>
            <w14:prstDash w14:val="solid"/>
            <w14:bevel/>
          </w14:textOutline>
        </w:rPr>
      </w:pPr>
      <w:r>
        <w:rPr>
          <w:rFonts w:hint="eastAsia" w:ascii="仿宋" w:hAnsi="仿宋" w:eastAsia="仿宋" w:cs="仿宋"/>
          <w:sz w:val="28"/>
          <w:szCs w:val="28"/>
          <w14:textOutline w14:w="5103" w14:cap="sq" w14:cmpd="sng">
            <w14:solidFill>
              <w14:srgbClr w14:val="000000"/>
            </w14:solidFill>
            <w14:prstDash w14:val="solid"/>
            <w14:bevel/>
          </w14:textOutline>
        </w:rPr>
        <w:br w:type="page"/>
      </w:r>
    </w:p>
    <w:p w14:paraId="55553E54">
      <w:pPr>
        <w:spacing w:before="56" w:line="220" w:lineRule="auto"/>
        <w:ind w:left="4"/>
        <w:jc w:val="center"/>
        <w:outlineLvl w:val="1"/>
        <w:rPr>
          <w:rFonts w:hint="eastAsia" w:ascii="仿宋" w:hAnsi="仿宋" w:eastAsia="仿宋" w:cs="仿宋"/>
          <w:sz w:val="28"/>
          <w:szCs w:val="28"/>
        </w:rPr>
      </w:pPr>
      <w:bookmarkStart w:id="20" w:name="_Toc6583"/>
      <w:r>
        <w:rPr>
          <w:rFonts w:hint="eastAsia" w:ascii="仿宋" w:hAnsi="仿宋" w:eastAsia="仿宋" w:cs="仿宋"/>
          <w:sz w:val="28"/>
          <w:szCs w:val="28"/>
          <w14:textOutline w14:w="5103" w14:cap="sq" w14:cmpd="sng">
            <w14:solidFill>
              <w14:srgbClr w14:val="000000"/>
            </w14:solidFill>
            <w14:prstDash w14:val="solid"/>
            <w14:bevel/>
          </w14:textOutline>
        </w:rPr>
        <w:t>投标人须知正文部分</w:t>
      </w:r>
      <w:bookmarkEnd w:id="20"/>
    </w:p>
    <w:p w14:paraId="0706291F">
      <w:pPr>
        <w:pStyle w:val="3"/>
        <w:spacing w:line="308" w:lineRule="auto"/>
        <w:rPr>
          <w:rFonts w:hint="eastAsia" w:ascii="仿宋" w:hAnsi="仿宋" w:eastAsia="仿宋" w:cs="仿宋"/>
        </w:rPr>
      </w:pPr>
    </w:p>
    <w:p w14:paraId="469429D0">
      <w:pPr>
        <w:spacing w:before="78" w:line="220" w:lineRule="auto"/>
        <w:ind w:left="2"/>
        <w:jc w:val="center"/>
        <w:outlineLvl w:val="1"/>
        <w:rPr>
          <w:rFonts w:hint="eastAsia" w:ascii="仿宋" w:hAnsi="仿宋" w:eastAsia="仿宋" w:cs="仿宋"/>
          <w:sz w:val="28"/>
          <w:szCs w:val="28"/>
        </w:rPr>
      </w:pPr>
      <w:bookmarkStart w:id="21" w:name="_Toc16045"/>
      <w:r>
        <w:rPr>
          <w:rFonts w:hint="eastAsia" w:ascii="仿宋" w:hAnsi="仿宋" w:eastAsia="仿宋" w:cs="仿宋"/>
          <w:spacing w:val="-2"/>
          <w:sz w:val="28"/>
          <w:szCs w:val="28"/>
          <w14:textOutline w14:w="4358" w14:cap="sq" w14:cmpd="sng">
            <w14:solidFill>
              <w14:srgbClr w14:val="000000"/>
            </w14:solidFill>
            <w14:prstDash w14:val="solid"/>
            <w14:bevel/>
          </w14:textOutline>
        </w:rPr>
        <w:t>一、总则</w:t>
      </w:r>
      <w:bookmarkEnd w:id="21"/>
    </w:p>
    <w:p w14:paraId="5B6F3E40">
      <w:pPr>
        <w:pStyle w:val="3"/>
        <w:spacing w:line="289" w:lineRule="auto"/>
        <w:rPr>
          <w:rFonts w:hint="eastAsia" w:ascii="仿宋" w:hAnsi="仿宋" w:eastAsia="仿宋" w:cs="仿宋"/>
        </w:rPr>
      </w:pPr>
    </w:p>
    <w:p w14:paraId="760DFF29">
      <w:pPr>
        <w:spacing w:before="78" w:line="219" w:lineRule="auto"/>
        <w:ind w:left="16"/>
        <w:outlineLvl w:val="2"/>
        <w:rPr>
          <w:rFonts w:hint="eastAsia" w:ascii="仿宋" w:hAnsi="仿宋" w:eastAsia="仿宋" w:cs="仿宋"/>
          <w:sz w:val="24"/>
          <w:szCs w:val="24"/>
        </w:rPr>
      </w:pPr>
      <w:r>
        <w:rPr>
          <w:rFonts w:hint="eastAsia" w:ascii="仿宋" w:hAnsi="仿宋" w:eastAsia="仿宋" w:cs="仿宋"/>
          <w:spacing w:val="-6"/>
          <w:sz w:val="24"/>
          <w:szCs w:val="24"/>
          <w14:textOutline w14:w="4358" w14:cap="sq" w14:cmpd="sng">
            <w14:solidFill>
              <w14:srgbClr w14:val="000000"/>
            </w14:solidFill>
            <w14:prstDash w14:val="solid"/>
            <w14:bevel/>
          </w14:textOutline>
        </w:rPr>
        <w:t>1.说明</w:t>
      </w:r>
    </w:p>
    <w:p w14:paraId="4621C1D1">
      <w:pPr>
        <w:spacing w:before="191" w:line="219" w:lineRule="auto"/>
        <w:ind w:left="499"/>
        <w:rPr>
          <w:rFonts w:hint="eastAsia" w:ascii="仿宋" w:hAnsi="仿宋" w:eastAsia="仿宋" w:cs="仿宋"/>
          <w:sz w:val="24"/>
          <w:szCs w:val="24"/>
        </w:rPr>
      </w:pPr>
      <w:r>
        <w:rPr>
          <w:rFonts w:hint="eastAsia" w:ascii="仿宋" w:hAnsi="仿宋" w:eastAsia="仿宋" w:cs="仿宋"/>
          <w:spacing w:val="-1"/>
          <w:sz w:val="24"/>
          <w:szCs w:val="24"/>
        </w:rPr>
        <w:t>1.1</w:t>
      </w:r>
      <w:r>
        <w:rPr>
          <w:rFonts w:hint="eastAsia" w:ascii="仿宋" w:hAnsi="仿宋" w:eastAsia="仿宋" w:cs="仿宋"/>
          <w:spacing w:val="-35"/>
          <w:sz w:val="24"/>
          <w:szCs w:val="24"/>
        </w:rPr>
        <w:t xml:space="preserve"> </w:t>
      </w:r>
      <w:r>
        <w:rPr>
          <w:rFonts w:hint="eastAsia" w:ascii="仿宋" w:hAnsi="仿宋" w:eastAsia="仿宋" w:cs="仿宋"/>
          <w:spacing w:val="-1"/>
          <w:sz w:val="24"/>
          <w:szCs w:val="24"/>
        </w:rPr>
        <w:t>本招标文件适用于本次招标采购项目的招标投标。</w:t>
      </w:r>
    </w:p>
    <w:p w14:paraId="74B29031">
      <w:pPr>
        <w:spacing w:before="78" w:line="219" w:lineRule="auto"/>
        <w:ind w:left="16"/>
        <w:outlineLvl w:val="2"/>
        <w:rPr>
          <w:rFonts w:hint="eastAsia" w:ascii="仿宋" w:hAnsi="仿宋" w:eastAsia="仿宋" w:cs="仿宋"/>
          <w:spacing w:val="-6"/>
          <w:sz w:val="24"/>
          <w:szCs w:val="24"/>
          <w14:textOutline w14:w="4358" w14:cap="sq" w14:cmpd="sng">
            <w14:solidFill>
              <w14:srgbClr w14:val="000000"/>
            </w14:solidFill>
            <w14:prstDash w14:val="solid"/>
            <w14:bevel/>
          </w14:textOutline>
        </w:rPr>
      </w:pPr>
      <w:r>
        <w:rPr>
          <w:rFonts w:hint="eastAsia" w:ascii="仿宋" w:hAnsi="仿宋" w:eastAsia="仿宋" w:cs="仿宋"/>
          <w:spacing w:val="-6"/>
          <w:sz w:val="24"/>
          <w:szCs w:val="24"/>
          <w14:textOutline w14:w="4358" w14:cap="sq" w14:cmpd="sng">
            <w14:solidFill>
              <w14:srgbClr w14:val="000000"/>
            </w14:solidFill>
            <w14:prstDash w14:val="solid"/>
            <w14:bevel/>
          </w14:textOutline>
        </w:rPr>
        <w:t>2.定义</w:t>
      </w:r>
    </w:p>
    <w:p w14:paraId="33AA1523">
      <w:pPr>
        <w:spacing w:before="191" w:line="219" w:lineRule="auto"/>
        <w:ind w:left="484"/>
        <w:rPr>
          <w:rFonts w:hint="eastAsia" w:ascii="仿宋" w:hAnsi="仿宋" w:eastAsia="仿宋" w:cs="仿宋"/>
          <w:sz w:val="24"/>
          <w:szCs w:val="24"/>
        </w:rPr>
      </w:pPr>
      <w:r>
        <w:rPr>
          <w:rFonts w:hint="eastAsia" w:ascii="仿宋" w:hAnsi="仿宋" w:eastAsia="仿宋" w:cs="仿宋"/>
          <w:spacing w:val="-1"/>
          <w:sz w:val="24"/>
          <w:szCs w:val="24"/>
        </w:rPr>
        <w:t>2.1“采购人</w:t>
      </w:r>
      <w:r>
        <w:rPr>
          <w:rFonts w:hint="eastAsia" w:ascii="仿宋" w:hAnsi="仿宋" w:eastAsia="仿宋" w:cs="仿宋"/>
          <w:spacing w:val="-89"/>
          <w:sz w:val="24"/>
          <w:szCs w:val="24"/>
        </w:rPr>
        <w:t xml:space="preserve"> </w:t>
      </w:r>
      <w:r>
        <w:rPr>
          <w:rFonts w:hint="eastAsia" w:ascii="仿宋" w:hAnsi="仿宋" w:eastAsia="仿宋" w:cs="仿宋"/>
          <w:spacing w:val="-1"/>
          <w:sz w:val="24"/>
          <w:szCs w:val="24"/>
        </w:rPr>
        <w:t>”见“投标人须知前附表</w:t>
      </w:r>
      <w:r>
        <w:rPr>
          <w:rFonts w:hint="eastAsia" w:ascii="仿宋" w:hAnsi="仿宋" w:eastAsia="仿宋" w:cs="仿宋"/>
          <w:spacing w:val="-88"/>
          <w:sz w:val="24"/>
          <w:szCs w:val="24"/>
        </w:rPr>
        <w:t xml:space="preserve"> </w:t>
      </w:r>
      <w:r>
        <w:rPr>
          <w:rFonts w:hint="eastAsia" w:ascii="仿宋" w:hAnsi="仿宋" w:eastAsia="仿宋" w:cs="仿宋"/>
          <w:spacing w:val="-1"/>
          <w:sz w:val="24"/>
          <w:szCs w:val="24"/>
        </w:rPr>
        <w:t>”。</w:t>
      </w:r>
    </w:p>
    <w:p w14:paraId="5435DEA0">
      <w:pPr>
        <w:spacing w:before="193" w:line="219" w:lineRule="auto"/>
        <w:ind w:left="484"/>
        <w:rPr>
          <w:rFonts w:hint="eastAsia" w:ascii="仿宋" w:hAnsi="仿宋" w:eastAsia="仿宋" w:cs="仿宋"/>
          <w:sz w:val="24"/>
          <w:szCs w:val="24"/>
        </w:rPr>
      </w:pPr>
      <w:r>
        <w:rPr>
          <w:rFonts w:hint="eastAsia" w:ascii="仿宋" w:hAnsi="仿宋" w:eastAsia="仿宋" w:cs="仿宋"/>
          <w:spacing w:val="-1"/>
          <w:sz w:val="24"/>
          <w:szCs w:val="24"/>
        </w:rPr>
        <w:t>2.2“采购代理机构</w:t>
      </w:r>
      <w:r>
        <w:rPr>
          <w:rFonts w:hint="eastAsia" w:ascii="仿宋" w:hAnsi="仿宋" w:eastAsia="仿宋" w:cs="仿宋"/>
          <w:spacing w:val="-83"/>
          <w:sz w:val="24"/>
          <w:szCs w:val="24"/>
        </w:rPr>
        <w:t xml:space="preserve"> </w:t>
      </w:r>
      <w:r>
        <w:rPr>
          <w:rFonts w:hint="eastAsia" w:ascii="仿宋" w:hAnsi="仿宋" w:eastAsia="仿宋" w:cs="仿宋"/>
          <w:spacing w:val="-1"/>
          <w:sz w:val="24"/>
          <w:szCs w:val="24"/>
        </w:rPr>
        <w:t>”见“投标人须知前附表</w:t>
      </w:r>
      <w:r>
        <w:rPr>
          <w:rFonts w:hint="eastAsia" w:ascii="仿宋" w:hAnsi="仿宋" w:eastAsia="仿宋" w:cs="仿宋"/>
          <w:spacing w:val="-88"/>
          <w:sz w:val="24"/>
          <w:szCs w:val="24"/>
        </w:rPr>
        <w:t xml:space="preserve"> </w:t>
      </w:r>
      <w:r>
        <w:rPr>
          <w:rFonts w:hint="eastAsia" w:ascii="仿宋" w:hAnsi="仿宋" w:eastAsia="仿宋" w:cs="仿宋"/>
          <w:spacing w:val="-1"/>
          <w:sz w:val="24"/>
          <w:szCs w:val="24"/>
        </w:rPr>
        <w:t>”。</w:t>
      </w:r>
    </w:p>
    <w:p w14:paraId="1632E91F">
      <w:pPr>
        <w:spacing w:before="193" w:line="219" w:lineRule="auto"/>
        <w:ind w:left="484"/>
        <w:rPr>
          <w:rFonts w:hint="eastAsia" w:ascii="仿宋" w:hAnsi="仿宋" w:eastAsia="仿宋" w:cs="仿宋"/>
          <w:spacing w:val="-1"/>
          <w:sz w:val="24"/>
          <w:szCs w:val="24"/>
        </w:rPr>
      </w:pPr>
      <w:r>
        <w:rPr>
          <w:rFonts w:hint="eastAsia" w:ascii="仿宋" w:hAnsi="仿宋" w:eastAsia="仿宋" w:cs="仿宋"/>
          <w:spacing w:val="-1"/>
          <w:sz w:val="24"/>
          <w:szCs w:val="24"/>
        </w:rPr>
        <w:t>2.3“招标货物</w:t>
      </w:r>
      <w:r>
        <w:rPr>
          <w:rFonts w:hint="eastAsia" w:ascii="仿宋" w:hAnsi="仿宋" w:eastAsia="仿宋" w:cs="仿宋"/>
          <w:spacing w:val="-80"/>
          <w:sz w:val="24"/>
          <w:szCs w:val="24"/>
        </w:rPr>
        <w:t xml:space="preserve"> </w:t>
      </w:r>
      <w:r>
        <w:rPr>
          <w:rFonts w:hint="eastAsia" w:ascii="仿宋" w:hAnsi="仿宋" w:eastAsia="仿宋" w:cs="仿宋"/>
          <w:spacing w:val="-1"/>
          <w:sz w:val="24"/>
          <w:szCs w:val="24"/>
        </w:rPr>
        <w:t>”指招标文件第三部分所述所有货物。</w:t>
      </w:r>
    </w:p>
    <w:p w14:paraId="3AFBBD1C">
      <w:pPr>
        <w:pStyle w:val="9"/>
        <w:rPr>
          <w:rFonts w:hint="eastAsia" w:ascii="仿宋" w:hAnsi="仿宋" w:eastAsia="仿宋" w:cs="仿宋"/>
          <w:lang w:val="en-US" w:eastAsia="zh-CN"/>
        </w:rPr>
      </w:pPr>
      <w:r>
        <w:rPr>
          <w:rFonts w:hint="eastAsia" w:ascii="仿宋" w:hAnsi="仿宋" w:eastAsia="仿宋" w:cs="仿宋"/>
          <w:spacing w:val="-1"/>
          <w:sz w:val="24"/>
          <w:szCs w:val="24"/>
          <w:lang w:val="en-US" w:eastAsia="zh-CN"/>
        </w:rPr>
        <w:t>2.4“服务”系指招标文件规定投标人须承担的技术协助、校准、培训、技术指导以及其他类似的义务。</w:t>
      </w:r>
    </w:p>
    <w:p w14:paraId="21061F8F">
      <w:pPr>
        <w:spacing w:before="192" w:line="219" w:lineRule="auto"/>
        <w:ind w:left="484"/>
        <w:rPr>
          <w:rFonts w:hint="eastAsia" w:ascii="仿宋" w:hAnsi="仿宋" w:eastAsia="仿宋" w:cs="仿宋"/>
          <w:sz w:val="24"/>
          <w:szCs w:val="24"/>
        </w:rPr>
      </w:pPr>
      <w:r>
        <w:rPr>
          <w:rFonts w:hint="eastAsia" w:ascii="仿宋" w:hAnsi="仿宋" w:eastAsia="仿宋" w:cs="仿宋"/>
          <w:spacing w:val="-1"/>
          <w:sz w:val="24"/>
          <w:szCs w:val="24"/>
        </w:rPr>
        <w:t>2.</w:t>
      </w:r>
      <w:r>
        <w:rPr>
          <w:rFonts w:hint="eastAsia" w:ascii="仿宋" w:hAnsi="仿宋" w:eastAsia="仿宋" w:cs="仿宋"/>
          <w:spacing w:val="-1"/>
          <w:sz w:val="24"/>
          <w:szCs w:val="24"/>
          <w:lang w:val="en-US" w:eastAsia="zh-CN"/>
        </w:rPr>
        <w:t>5</w:t>
      </w:r>
      <w:r>
        <w:rPr>
          <w:rFonts w:hint="eastAsia" w:ascii="仿宋" w:hAnsi="仿宋" w:eastAsia="仿宋" w:cs="仿宋"/>
          <w:spacing w:val="-1"/>
          <w:sz w:val="24"/>
          <w:szCs w:val="24"/>
        </w:rPr>
        <w:t>“潜在投标人</w:t>
      </w:r>
      <w:r>
        <w:rPr>
          <w:rFonts w:hint="eastAsia" w:ascii="仿宋" w:hAnsi="仿宋" w:eastAsia="仿宋" w:cs="仿宋"/>
          <w:spacing w:val="-79"/>
          <w:sz w:val="24"/>
          <w:szCs w:val="24"/>
        </w:rPr>
        <w:t xml:space="preserve"> </w:t>
      </w:r>
      <w:r>
        <w:rPr>
          <w:rFonts w:hint="eastAsia" w:ascii="仿宋" w:hAnsi="仿宋" w:eastAsia="仿宋" w:cs="仿宋"/>
          <w:spacing w:val="-1"/>
          <w:sz w:val="24"/>
          <w:szCs w:val="24"/>
        </w:rPr>
        <w:t>”指符合招标文件各项规定的投标人。</w:t>
      </w:r>
    </w:p>
    <w:p w14:paraId="22AC460E">
      <w:pPr>
        <w:spacing w:before="192" w:line="219" w:lineRule="auto"/>
        <w:ind w:left="484"/>
        <w:rPr>
          <w:rFonts w:hint="eastAsia" w:ascii="仿宋" w:hAnsi="仿宋" w:eastAsia="仿宋" w:cs="仿宋"/>
          <w:sz w:val="24"/>
          <w:szCs w:val="24"/>
        </w:rPr>
      </w:pPr>
      <w:r>
        <w:rPr>
          <w:rFonts w:hint="eastAsia" w:ascii="仿宋" w:hAnsi="仿宋" w:eastAsia="仿宋" w:cs="仿宋"/>
          <w:spacing w:val="-1"/>
          <w:sz w:val="24"/>
          <w:szCs w:val="24"/>
        </w:rPr>
        <w:t>2.</w:t>
      </w:r>
      <w:r>
        <w:rPr>
          <w:rFonts w:hint="eastAsia" w:ascii="仿宋" w:hAnsi="仿宋" w:eastAsia="仿宋" w:cs="仿宋"/>
          <w:spacing w:val="-1"/>
          <w:sz w:val="24"/>
          <w:szCs w:val="24"/>
          <w:lang w:val="en-US" w:eastAsia="zh-CN"/>
        </w:rPr>
        <w:t>6</w:t>
      </w:r>
      <w:r>
        <w:rPr>
          <w:rFonts w:hint="eastAsia" w:ascii="仿宋" w:hAnsi="仿宋" w:eastAsia="仿宋" w:cs="仿宋"/>
          <w:spacing w:val="-1"/>
          <w:sz w:val="24"/>
          <w:szCs w:val="24"/>
        </w:rPr>
        <w:t>“投标人</w:t>
      </w:r>
      <w:r>
        <w:rPr>
          <w:rFonts w:hint="eastAsia" w:ascii="仿宋" w:hAnsi="仿宋" w:eastAsia="仿宋" w:cs="仿宋"/>
          <w:spacing w:val="-76"/>
          <w:sz w:val="24"/>
          <w:szCs w:val="24"/>
        </w:rPr>
        <w:t xml:space="preserve"> </w:t>
      </w:r>
      <w:r>
        <w:rPr>
          <w:rFonts w:hint="eastAsia" w:ascii="仿宋" w:hAnsi="仿宋" w:eastAsia="仿宋" w:cs="仿宋"/>
          <w:spacing w:val="-1"/>
          <w:sz w:val="24"/>
          <w:szCs w:val="24"/>
        </w:rPr>
        <w:t>”指符合招标文件规定并参加投标的投标人。</w:t>
      </w:r>
    </w:p>
    <w:p w14:paraId="0E215A25">
      <w:pPr>
        <w:spacing w:before="192" w:line="219" w:lineRule="auto"/>
        <w:ind w:left="484"/>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val="en-US" w:eastAsia="zh-CN"/>
        </w:rPr>
        <w:t>7</w:t>
      </w:r>
      <w:r>
        <w:rPr>
          <w:rFonts w:hint="eastAsia" w:ascii="仿宋" w:hAnsi="仿宋" w:eastAsia="仿宋" w:cs="仿宋"/>
          <w:sz w:val="24"/>
          <w:szCs w:val="24"/>
        </w:rPr>
        <w:t>“投标人公章</w:t>
      </w:r>
      <w:r>
        <w:rPr>
          <w:rFonts w:hint="eastAsia" w:ascii="仿宋" w:hAnsi="仿宋" w:eastAsia="仿宋" w:cs="仿宋"/>
          <w:spacing w:val="-88"/>
          <w:sz w:val="24"/>
          <w:szCs w:val="24"/>
        </w:rPr>
        <w:t xml:space="preserve"> </w:t>
      </w:r>
      <w:r>
        <w:rPr>
          <w:rFonts w:hint="eastAsia" w:ascii="仿宋" w:hAnsi="仿宋" w:eastAsia="仿宋" w:cs="仿宋"/>
          <w:sz w:val="24"/>
          <w:szCs w:val="24"/>
        </w:rPr>
        <w:t>”在投标文件中指与投标人标准公章一致的投</w:t>
      </w:r>
      <w:r>
        <w:rPr>
          <w:rFonts w:hint="eastAsia" w:ascii="仿宋" w:hAnsi="仿宋" w:eastAsia="仿宋" w:cs="仿宋"/>
          <w:spacing w:val="-1"/>
          <w:sz w:val="24"/>
          <w:szCs w:val="24"/>
        </w:rPr>
        <w:t>标人签章。</w:t>
      </w:r>
    </w:p>
    <w:p w14:paraId="508813EF">
      <w:pPr>
        <w:spacing w:before="78" w:line="219" w:lineRule="auto"/>
        <w:ind w:left="16"/>
        <w:outlineLvl w:val="2"/>
        <w:rPr>
          <w:rFonts w:hint="eastAsia" w:ascii="仿宋" w:hAnsi="仿宋" w:eastAsia="仿宋" w:cs="仿宋"/>
          <w:spacing w:val="-6"/>
          <w:sz w:val="24"/>
          <w:szCs w:val="24"/>
          <w14:textOutline w14:w="4358" w14:cap="sq" w14:cmpd="sng">
            <w14:solidFill>
              <w14:srgbClr w14:val="000000"/>
            </w14:solidFill>
            <w14:prstDash w14:val="solid"/>
            <w14:bevel/>
          </w14:textOutline>
        </w:rPr>
      </w:pPr>
      <w:r>
        <w:rPr>
          <w:rFonts w:hint="eastAsia" w:ascii="仿宋" w:hAnsi="仿宋" w:eastAsia="仿宋" w:cs="仿宋"/>
          <w:spacing w:val="-6"/>
          <w:sz w:val="24"/>
          <w:szCs w:val="24"/>
          <w14:textOutline w14:w="4358" w14:cap="sq" w14:cmpd="sng">
            <w14:solidFill>
              <w14:srgbClr w14:val="000000"/>
            </w14:solidFill>
            <w14:prstDash w14:val="solid"/>
            <w14:bevel/>
          </w14:textOutline>
        </w:rPr>
        <w:t>3.合格投标人的条件</w:t>
      </w:r>
    </w:p>
    <w:p w14:paraId="693D6781">
      <w:pPr>
        <w:spacing w:before="216" w:line="499" w:lineRule="exact"/>
        <w:jc w:val="right"/>
        <w:rPr>
          <w:rFonts w:hint="eastAsia" w:ascii="仿宋" w:hAnsi="仿宋" w:eastAsia="仿宋" w:cs="仿宋"/>
          <w:sz w:val="24"/>
          <w:szCs w:val="24"/>
        </w:rPr>
      </w:pPr>
      <w:r>
        <w:rPr>
          <w:rFonts w:hint="eastAsia" w:ascii="仿宋" w:hAnsi="仿宋" w:eastAsia="仿宋" w:cs="仿宋"/>
          <w:spacing w:val="1"/>
          <w:position w:val="19"/>
          <w:sz w:val="24"/>
          <w:szCs w:val="24"/>
        </w:rPr>
        <w:t>3.1</w:t>
      </w:r>
      <w:r>
        <w:rPr>
          <w:rFonts w:hint="eastAsia" w:ascii="仿宋" w:hAnsi="仿宋" w:eastAsia="仿宋" w:cs="仿宋"/>
          <w:spacing w:val="-43"/>
          <w:position w:val="19"/>
          <w:sz w:val="24"/>
          <w:szCs w:val="24"/>
        </w:rPr>
        <w:t xml:space="preserve"> </w:t>
      </w:r>
      <w:r>
        <w:rPr>
          <w:rFonts w:hint="eastAsia" w:ascii="仿宋" w:hAnsi="仿宋" w:eastAsia="仿宋" w:cs="仿宋"/>
          <w:spacing w:val="1"/>
          <w:position w:val="19"/>
          <w:sz w:val="24"/>
          <w:szCs w:val="24"/>
        </w:rPr>
        <w:t>具有本项目生产、制造、供应或实施能</w:t>
      </w:r>
      <w:r>
        <w:rPr>
          <w:rFonts w:hint="eastAsia" w:ascii="仿宋" w:hAnsi="仿宋" w:eastAsia="仿宋" w:cs="仿宋"/>
          <w:position w:val="19"/>
          <w:sz w:val="24"/>
          <w:szCs w:val="24"/>
        </w:rPr>
        <w:t>力，符合、承认并承诺履行本文件各</w:t>
      </w:r>
    </w:p>
    <w:p w14:paraId="086381F8">
      <w:pPr>
        <w:spacing w:before="1" w:line="219" w:lineRule="auto"/>
        <w:ind w:left="2"/>
        <w:rPr>
          <w:rFonts w:hint="eastAsia" w:ascii="仿宋" w:hAnsi="仿宋" w:eastAsia="仿宋" w:cs="仿宋"/>
          <w:sz w:val="24"/>
          <w:szCs w:val="24"/>
        </w:rPr>
      </w:pPr>
      <w:r>
        <w:rPr>
          <w:rFonts w:hint="eastAsia" w:ascii="仿宋" w:hAnsi="仿宋" w:eastAsia="仿宋" w:cs="仿宋"/>
          <w:sz w:val="24"/>
          <w:szCs w:val="24"/>
        </w:rPr>
        <w:t>项规定的国内投标人均可参加投标。</w:t>
      </w:r>
    </w:p>
    <w:p w14:paraId="594C5DBB">
      <w:pPr>
        <w:spacing w:before="214" w:line="501" w:lineRule="exact"/>
        <w:jc w:val="right"/>
        <w:rPr>
          <w:rFonts w:hint="eastAsia" w:ascii="仿宋" w:hAnsi="仿宋" w:eastAsia="仿宋" w:cs="仿宋"/>
          <w:sz w:val="24"/>
          <w:szCs w:val="24"/>
        </w:rPr>
      </w:pPr>
      <w:r>
        <w:rPr>
          <w:rFonts w:hint="eastAsia" w:ascii="仿宋" w:hAnsi="仿宋" w:eastAsia="仿宋" w:cs="仿宋"/>
          <w:spacing w:val="1"/>
          <w:position w:val="19"/>
          <w:sz w:val="24"/>
          <w:szCs w:val="24"/>
        </w:rPr>
        <w:t>3.2</w:t>
      </w:r>
      <w:r>
        <w:rPr>
          <w:rFonts w:hint="eastAsia" w:ascii="仿宋" w:hAnsi="仿宋" w:eastAsia="仿宋" w:cs="仿宋"/>
          <w:spacing w:val="-49"/>
          <w:position w:val="19"/>
          <w:sz w:val="24"/>
          <w:szCs w:val="24"/>
        </w:rPr>
        <w:t xml:space="preserve"> </w:t>
      </w:r>
      <w:r>
        <w:rPr>
          <w:rFonts w:hint="eastAsia" w:ascii="仿宋" w:hAnsi="仿宋" w:eastAsia="仿宋" w:cs="仿宋"/>
          <w:spacing w:val="1"/>
          <w:position w:val="19"/>
          <w:sz w:val="24"/>
          <w:szCs w:val="24"/>
        </w:rPr>
        <w:t>遵守有关的国家法律、法规和条例，具备《中华人民</w:t>
      </w:r>
      <w:r>
        <w:rPr>
          <w:rFonts w:hint="eastAsia" w:ascii="仿宋" w:hAnsi="仿宋" w:eastAsia="仿宋" w:cs="仿宋"/>
          <w:position w:val="19"/>
          <w:sz w:val="24"/>
          <w:szCs w:val="24"/>
        </w:rPr>
        <w:t>共和国政府采购法》和</w:t>
      </w:r>
    </w:p>
    <w:p w14:paraId="598F41FE">
      <w:pPr>
        <w:spacing w:before="1" w:line="218" w:lineRule="auto"/>
        <w:rPr>
          <w:rFonts w:hint="eastAsia" w:ascii="仿宋" w:hAnsi="仿宋" w:eastAsia="仿宋" w:cs="仿宋"/>
          <w:sz w:val="24"/>
          <w:szCs w:val="24"/>
        </w:rPr>
      </w:pPr>
      <w:r>
        <w:rPr>
          <w:rFonts w:hint="eastAsia" w:ascii="仿宋" w:hAnsi="仿宋" w:eastAsia="仿宋" w:cs="仿宋"/>
          <w:spacing w:val="-1"/>
          <w:sz w:val="24"/>
          <w:szCs w:val="24"/>
        </w:rPr>
        <w:t>本文件中规定的条件：</w:t>
      </w:r>
    </w:p>
    <w:p w14:paraId="5570ADBA">
      <w:pPr>
        <w:spacing w:before="216" w:line="219" w:lineRule="auto"/>
        <w:ind w:left="499"/>
        <w:rPr>
          <w:rFonts w:hint="eastAsia" w:ascii="仿宋" w:hAnsi="仿宋" w:eastAsia="仿宋" w:cs="仿宋"/>
          <w:sz w:val="24"/>
          <w:szCs w:val="24"/>
        </w:rPr>
      </w:pPr>
      <w:r>
        <w:rPr>
          <w:rFonts w:hint="eastAsia" w:ascii="仿宋" w:hAnsi="仿宋" w:eastAsia="仿宋" w:cs="仿宋"/>
          <w:spacing w:val="-1"/>
          <w:sz w:val="24"/>
          <w:szCs w:val="24"/>
        </w:rPr>
        <w:t>1)具有独立承担民事责任的能力；</w:t>
      </w:r>
    </w:p>
    <w:p w14:paraId="44081FDC">
      <w:pPr>
        <w:spacing w:before="213" w:line="219" w:lineRule="auto"/>
        <w:ind w:left="484"/>
        <w:rPr>
          <w:rFonts w:hint="eastAsia" w:ascii="仿宋" w:hAnsi="仿宋" w:eastAsia="仿宋" w:cs="仿宋"/>
          <w:sz w:val="24"/>
          <w:szCs w:val="24"/>
        </w:rPr>
      </w:pPr>
      <w:r>
        <w:rPr>
          <w:rFonts w:hint="eastAsia" w:ascii="仿宋" w:hAnsi="仿宋" w:eastAsia="仿宋" w:cs="仿宋"/>
          <w:sz w:val="24"/>
          <w:szCs w:val="24"/>
        </w:rPr>
        <w:t>2)具有良好的商业信誉和健全的财务会计制度；</w:t>
      </w:r>
    </w:p>
    <w:p w14:paraId="0BA13E82">
      <w:pPr>
        <w:spacing w:before="217" w:line="219" w:lineRule="auto"/>
        <w:ind w:left="486"/>
        <w:rPr>
          <w:rFonts w:hint="eastAsia" w:ascii="仿宋" w:hAnsi="仿宋" w:eastAsia="仿宋" w:cs="仿宋"/>
          <w:sz w:val="24"/>
          <w:szCs w:val="24"/>
        </w:rPr>
      </w:pPr>
      <w:r>
        <w:rPr>
          <w:rFonts w:hint="eastAsia" w:ascii="仿宋" w:hAnsi="仿宋" w:eastAsia="仿宋" w:cs="仿宋"/>
          <w:sz w:val="24"/>
          <w:szCs w:val="24"/>
        </w:rPr>
        <w:t>3)具有依法缴纳税收和社会保障资金的良好记录；</w:t>
      </w:r>
    </w:p>
    <w:p w14:paraId="682C40A3">
      <w:pPr>
        <w:spacing w:before="215" w:line="499" w:lineRule="exact"/>
        <w:ind w:left="480"/>
        <w:rPr>
          <w:rFonts w:hint="eastAsia" w:ascii="仿宋" w:hAnsi="仿宋" w:eastAsia="仿宋" w:cs="仿宋"/>
          <w:sz w:val="24"/>
          <w:szCs w:val="24"/>
        </w:rPr>
      </w:pPr>
      <w:r>
        <w:rPr>
          <w:rFonts w:hint="eastAsia" w:ascii="仿宋" w:hAnsi="仿宋" w:eastAsia="仿宋" w:cs="仿宋"/>
          <w:spacing w:val="1"/>
          <w:position w:val="19"/>
          <w:sz w:val="24"/>
          <w:szCs w:val="24"/>
        </w:rPr>
        <w:t>4)参加政府采购活动前三年内，在经营活动中没有重大违</w:t>
      </w:r>
      <w:r>
        <w:rPr>
          <w:rFonts w:hint="eastAsia" w:ascii="仿宋" w:hAnsi="仿宋" w:eastAsia="仿宋" w:cs="仿宋"/>
          <w:position w:val="19"/>
          <w:sz w:val="24"/>
          <w:szCs w:val="24"/>
        </w:rPr>
        <w:t>法记录；</w:t>
      </w:r>
    </w:p>
    <w:p w14:paraId="2B8ABF45">
      <w:pPr>
        <w:spacing w:before="1" w:line="219" w:lineRule="auto"/>
        <w:ind w:left="486"/>
        <w:rPr>
          <w:rFonts w:hint="eastAsia" w:ascii="仿宋" w:hAnsi="仿宋" w:eastAsia="仿宋" w:cs="仿宋"/>
          <w:sz w:val="24"/>
          <w:szCs w:val="24"/>
        </w:rPr>
      </w:pPr>
      <w:r>
        <w:rPr>
          <w:rFonts w:hint="eastAsia" w:ascii="仿宋" w:hAnsi="仿宋" w:eastAsia="仿宋" w:cs="仿宋"/>
          <w:sz w:val="24"/>
          <w:szCs w:val="24"/>
        </w:rPr>
        <w:t>5)法律、行政法规规定的其他条件；</w:t>
      </w:r>
    </w:p>
    <w:p w14:paraId="409678F6">
      <w:pPr>
        <w:spacing w:before="216" w:line="219" w:lineRule="auto"/>
        <w:ind w:left="483"/>
        <w:rPr>
          <w:rFonts w:hint="eastAsia" w:ascii="仿宋" w:hAnsi="仿宋" w:eastAsia="仿宋" w:cs="仿宋"/>
          <w:sz w:val="24"/>
          <w:szCs w:val="24"/>
        </w:rPr>
      </w:pPr>
      <w:r>
        <w:rPr>
          <w:rFonts w:hint="eastAsia" w:ascii="仿宋" w:hAnsi="仿宋" w:eastAsia="仿宋" w:cs="仿宋"/>
          <w:sz w:val="24"/>
          <w:szCs w:val="24"/>
        </w:rPr>
        <w:t>6)具有本招标文件第二部分“投标人须知前附表</w:t>
      </w:r>
      <w:r>
        <w:rPr>
          <w:rFonts w:hint="eastAsia" w:ascii="仿宋" w:hAnsi="仿宋" w:eastAsia="仿宋" w:cs="仿宋"/>
          <w:spacing w:val="-85"/>
          <w:sz w:val="24"/>
          <w:szCs w:val="24"/>
        </w:rPr>
        <w:t xml:space="preserve"> </w:t>
      </w:r>
      <w:r>
        <w:rPr>
          <w:rFonts w:hint="eastAsia" w:ascii="仿宋" w:hAnsi="仿宋" w:eastAsia="仿宋" w:cs="仿宋"/>
          <w:sz w:val="24"/>
          <w:szCs w:val="24"/>
        </w:rPr>
        <w:t>”</w:t>
      </w:r>
      <w:r>
        <w:rPr>
          <w:rFonts w:hint="eastAsia" w:ascii="仿宋" w:hAnsi="仿宋" w:eastAsia="仿宋" w:cs="仿宋"/>
          <w:spacing w:val="-1"/>
          <w:sz w:val="24"/>
          <w:szCs w:val="24"/>
        </w:rPr>
        <w:t>中规定的资格条件。</w:t>
      </w:r>
    </w:p>
    <w:p w14:paraId="09D2C987">
      <w:pPr>
        <w:spacing w:before="215" w:line="499" w:lineRule="exact"/>
        <w:jc w:val="center"/>
        <w:rPr>
          <w:rFonts w:hint="eastAsia" w:ascii="仿宋" w:hAnsi="仿宋" w:eastAsia="仿宋" w:cs="仿宋"/>
          <w:sz w:val="24"/>
          <w:szCs w:val="24"/>
        </w:rPr>
      </w:pPr>
      <w:r>
        <w:rPr>
          <w:rFonts w:hint="eastAsia" w:ascii="仿宋" w:hAnsi="仿宋" w:eastAsia="仿宋" w:cs="仿宋"/>
          <w:spacing w:val="1"/>
          <w:position w:val="19"/>
          <w:sz w:val="24"/>
          <w:szCs w:val="24"/>
        </w:rPr>
        <w:t>3.3</w:t>
      </w:r>
      <w:r>
        <w:rPr>
          <w:rFonts w:hint="eastAsia" w:ascii="仿宋" w:hAnsi="仿宋" w:eastAsia="仿宋" w:cs="仿宋"/>
          <w:spacing w:val="-45"/>
          <w:position w:val="19"/>
          <w:sz w:val="24"/>
          <w:szCs w:val="24"/>
        </w:rPr>
        <w:t xml:space="preserve"> </w:t>
      </w:r>
      <w:r>
        <w:rPr>
          <w:rFonts w:hint="eastAsia" w:ascii="仿宋" w:hAnsi="仿宋" w:eastAsia="仿宋" w:cs="仿宋"/>
          <w:spacing w:val="1"/>
          <w:position w:val="19"/>
          <w:sz w:val="24"/>
          <w:szCs w:val="24"/>
        </w:rPr>
        <w:t>投标人之间如果存在下列情形之一的，不得</w:t>
      </w:r>
      <w:r>
        <w:rPr>
          <w:rFonts w:hint="eastAsia" w:ascii="仿宋" w:hAnsi="仿宋" w:eastAsia="仿宋" w:cs="仿宋"/>
          <w:position w:val="19"/>
          <w:sz w:val="24"/>
          <w:szCs w:val="24"/>
        </w:rPr>
        <w:t>同时参加同一包（标段）或者不</w:t>
      </w:r>
    </w:p>
    <w:p w14:paraId="60FEA688">
      <w:pPr>
        <w:spacing w:line="220" w:lineRule="auto"/>
        <w:ind w:left="1"/>
        <w:rPr>
          <w:rFonts w:hint="eastAsia" w:ascii="仿宋" w:hAnsi="仿宋" w:eastAsia="仿宋" w:cs="仿宋"/>
          <w:sz w:val="24"/>
          <w:szCs w:val="24"/>
        </w:rPr>
      </w:pPr>
      <w:r>
        <w:rPr>
          <w:rFonts w:hint="eastAsia" w:ascii="仿宋" w:hAnsi="仿宋" w:eastAsia="仿宋" w:cs="仿宋"/>
          <w:sz w:val="24"/>
          <w:szCs w:val="24"/>
        </w:rPr>
        <w:t>分包（标段）的同一项目投标：</w:t>
      </w:r>
    </w:p>
    <w:p w14:paraId="2D15C069">
      <w:pPr>
        <w:spacing w:before="216" w:line="219" w:lineRule="auto"/>
        <w:ind w:left="486"/>
        <w:rPr>
          <w:rFonts w:hint="eastAsia" w:ascii="仿宋" w:hAnsi="仿宋" w:eastAsia="仿宋" w:cs="仿宋"/>
          <w:sz w:val="24"/>
          <w:szCs w:val="24"/>
        </w:rPr>
      </w:pPr>
      <w:r>
        <w:rPr>
          <w:rFonts w:hint="eastAsia" w:ascii="仿宋" w:hAnsi="仿宋" w:eastAsia="仿宋" w:cs="仿宋"/>
          <w:sz w:val="24"/>
          <w:szCs w:val="24"/>
        </w:rPr>
        <w:t>3.3.1</w:t>
      </w:r>
      <w:r>
        <w:rPr>
          <w:rFonts w:hint="eastAsia" w:ascii="仿宋" w:hAnsi="仿宋" w:eastAsia="仿宋" w:cs="仿宋"/>
          <w:spacing w:val="-47"/>
          <w:sz w:val="24"/>
          <w:szCs w:val="24"/>
        </w:rPr>
        <w:t xml:space="preserve"> </w:t>
      </w:r>
      <w:r>
        <w:rPr>
          <w:rFonts w:hint="eastAsia" w:ascii="仿宋" w:hAnsi="仿宋" w:eastAsia="仿宋" w:cs="仿宋"/>
          <w:sz w:val="24"/>
          <w:szCs w:val="24"/>
        </w:rPr>
        <w:t>法定代表人为同一个人的两个及两个以上法人；</w:t>
      </w:r>
    </w:p>
    <w:p w14:paraId="756D1063">
      <w:pPr>
        <w:spacing w:before="214" w:line="220" w:lineRule="auto"/>
        <w:ind w:left="486"/>
        <w:rPr>
          <w:rFonts w:hint="eastAsia" w:ascii="仿宋" w:hAnsi="仿宋" w:eastAsia="仿宋" w:cs="仿宋"/>
          <w:sz w:val="24"/>
          <w:szCs w:val="24"/>
        </w:rPr>
      </w:pPr>
      <w:r>
        <w:rPr>
          <w:rFonts w:hint="eastAsia" w:ascii="仿宋" w:hAnsi="仿宋" w:eastAsia="仿宋" w:cs="仿宋"/>
          <w:spacing w:val="-1"/>
          <w:sz w:val="24"/>
          <w:szCs w:val="24"/>
        </w:rPr>
        <w:t>3.3.2</w:t>
      </w:r>
      <w:r>
        <w:rPr>
          <w:rFonts w:hint="eastAsia" w:ascii="仿宋" w:hAnsi="仿宋" w:eastAsia="仿宋" w:cs="仿宋"/>
          <w:spacing w:val="-31"/>
          <w:sz w:val="24"/>
          <w:szCs w:val="24"/>
        </w:rPr>
        <w:t xml:space="preserve"> </w:t>
      </w:r>
      <w:r>
        <w:rPr>
          <w:rFonts w:hint="eastAsia" w:ascii="仿宋" w:hAnsi="仿宋" w:eastAsia="仿宋" w:cs="仿宋"/>
          <w:spacing w:val="-1"/>
          <w:sz w:val="24"/>
          <w:szCs w:val="24"/>
        </w:rPr>
        <w:t>母公司、全资子公司及其控股公司；</w:t>
      </w:r>
    </w:p>
    <w:p w14:paraId="5AF26F7C">
      <w:pPr>
        <w:spacing w:before="214" w:line="219" w:lineRule="auto"/>
        <w:ind w:left="486"/>
        <w:rPr>
          <w:rFonts w:hint="eastAsia" w:ascii="仿宋" w:hAnsi="仿宋" w:eastAsia="仿宋" w:cs="仿宋"/>
          <w:sz w:val="24"/>
          <w:szCs w:val="24"/>
        </w:rPr>
      </w:pPr>
      <w:r>
        <w:rPr>
          <w:rFonts w:hint="eastAsia" w:ascii="仿宋" w:hAnsi="仿宋" w:eastAsia="仿宋" w:cs="仿宋"/>
          <w:sz w:val="24"/>
          <w:szCs w:val="24"/>
        </w:rPr>
        <w:t>3.3.3</w:t>
      </w:r>
      <w:r>
        <w:rPr>
          <w:rFonts w:hint="eastAsia" w:ascii="仿宋" w:hAnsi="仿宋" w:eastAsia="仿宋" w:cs="仿宋"/>
          <w:spacing w:val="-45"/>
          <w:sz w:val="24"/>
          <w:szCs w:val="24"/>
        </w:rPr>
        <w:t xml:space="preserve"> </w:t>
      </w:r>
      <w:r>
        <w:rPr>
          <w:rFonts w:hint="eastAsia" w:ascii="仿宋" w:hAnsi="仿宋" w:eastAsia="仿宋" w:cs="仿宋"/>
          <w:sz w:val="24"/>
          <w:szCs w:val="24"/>
        </w:rPr>
        <w:t>参加投标的其他组织之间存在特殊的利害关系的；</w:t>
      </w:r>
    </w:p>
    <w:p w14:paraId="66567C10">
      <w:pPr>
        <w:spacing w:before="214" w:line="219" w:lineRule="auto"/>
        <w:ind w:left="486"/>
        <w:rPr>
          <w:rFonts w:hint="eastAsia" w:ascii="仿宋" w:hAnsi="仿宋" w:eastAsia="仿宋" w:cs="仿宋"/>
          <w:sz w:val="24"/>
          <w:szCs w:val="24"/>
        </w:rPr>
      </w:pPr>
      <w:r>
        <w:rPr>
          <w:rFonts w:hint="eastAsia" w:ascii="仿宋" w:hAnsi="仿宋" w:eastAsia="仿宋" w:cs="仿宋"/>
          <w:spacing w:val="-1"/>
          <w:sz w:val="24"/>
          <w:szCs w:val="24"/>
        </w:rPr>
        <w:t>3.3.4</w:t>
      </w:r>
      <w:r>
        <w:rPr>
          <w:rFonts w:hint="eastAsia" w:ascii="仿宋" w:hAnsi="仿宋" w:eastAsia="仿宋" w:cs="仿宋"/>
          <w:spacing w:val="-34"/>
          <w:sz w:val="24"/>
          <w:szCs w:val="24"/>
        </w:rPr>
        <w:t xml:space="preserve"> </w:t>
      </w:r>
      <w:r>
        <w:rPr>
          <w:rFonts w:hint="eastAsia" w:ascii="仿宋" w:hAnsi="仿宋" w:eastAsia="仿宋" w:cs="仿宋"/>
          <w:spacing w:val="-1"/>
          <w:sz w:val="24"/>
          <w:szCs w:val="24"/>
        </w:rPr>
        <w:t>法律和行政法规规定的其他情形。</w:t>
      </w:r>
    </w:p>
    <w:p w14:paraId="2FC07080">
      <w:pPr>
        <w:spacing w:before="139" w:line="219" w:lineRule="auto"/>
        <w:ind w:left="488"/>
        <w:rPr>
          <w:rFonts w:hint="eastAsia" w:ascii="仿宋" w:hAnsi="仿宋" w:eastAsia="仿宋" w:cs="仿宋"/>
          <w:sz w:val="24"/>
          <w:szCs w:val="24"/>
        </w:rPr>
      </w:pPr>
      <w:r>
        <w:rPr>
          <w:rFonts w:hint="eastAsia" w:ascii="仿宋" w:hAnsi="仿宋" w:eastAsia="仿宋" w:cs="仿宋"/>
          <w:sz w:val="24"/>
          <w:szCs w:val="24"/>
        </w:rPr>
        <w:t>3.3.5</w:t>
      </w:r>
      <w:r>
        <w:rPr>
          <w:rFonts w:hint="eastAsia" w:ascii="仿宋" w:hAnsi="仿宋" w:eastAsia="仿宋" w:cs="仿宋"/>
          <w:spacing w:val="-45"/>
          <w:sz w:val="24"/>
          <w:szCs w:val="24"/>
        </w:rPr>
        <w:t xml:space="preserve"> </w:t>
      </w:r>
      <w:r>
        <w:rPr>
          <w:rFonts w:hint="eastAsia" w:ascii="仿宋" w:hAnsi="仿宋" w:eastAsia="仿宋" w:cs="仿宋"/>
          <w:sz w:val="24"/>
          <w:szCs w:val="24"/>
        </w:rPr>
        <w:t>投标人不得与采购人、采购代理机构等有利害关系。</w:t>
      </w:r>
    </w:p>
    <w:p w14:paraId="2370AA26">
      <w:pPr>
        <w:spacing w:before="78" w:line="219" w:lineRule="auto"/>
        <w:ind w:left="16"/>
        <w:outlineLvl w:val="2"/>
        <w:rPr>
          <w:rFonts w:hint="eastAsia" w:ascii="仿宋" w:hAnsi="仿宋" w:eastAsia="仿宋" w:cs="仿宋"/>
          <w:spacing w:val="-6"/>
          <w:sz w:val="24"/>
          <w:szCs w:val="24"/>
          <w14:textOutline w14:w="4358" w14:cap="sq" w14:cmpd="sng">
            <w14:solidFill>
              <w14:srgbClr w14:val="000000"/>
            </w14:solidFill>
            <w14:prstDash w14:val="solid"/>
            <w14:bevel/>
          </w14:textOutline>
        </w:rPr>
      </w:pPr>
      <w:r>
        <w:rPr>
          <w:rFonts w:hint="eastAsia" w:ascii="仿宋" w:hAnsi="仿宋" w:eastAsia="仿宋" w:cs="仿宋"/>
          <w:spacing w:val="-6"/>
          <w:sz w:val="24"/>
          <w:szCs w:val="24"/>
          <w14:textOutline w14:w="4358" w14:cap="sq" w14:cmpd="sng">
            <w14:solidFill>
              <w14:srgbClr w14:val="000000"/>
            </w14:solidFill>
            <w14:prstDash w14:val="solid"/>
            <w14:bevel/>
          </w14:textOutline>
        </w:rPr>
        <w:t>4.投标费用</w:t>
      </w:r>
    </w:p>
    <w:p w14:paraId="4F56EBA9">
      <w:pPr>
        <w:spacing w:before="189" w:line="219" w:lineRule="auto"/>
        <w:ind w:left="482"/>
        <w:outlineLvl w:val="9"/>
        <w:rPr>
          <w:rFonts w:hint="eastAsia" w:ascii="仿宋" w:hAnsi="仿宋" w:eastAsia="仿宋" w:cs="仿宋"/>
          <w:sz w:val="24"/>
          <w:szCs w:val="24"/>
        </w:rPr>
      </w:pPr>
      <w:r>
        <w:rPr>
          <w:rFonts w:hint="eastAsia" w:ascii="仿宋" w:hAnsi="仿宋" w:eastAsia="仿宋" w:cs="仿宋"/>
          <w:spacing w:val="-1"/>
          <w:sz w:val="24"/>
          <w:szCs w:val="24"/>
        </w:rPr>
        <w:t>4.1</w:t>
      </w:r>
      <w:r>
        <w:rPr>
          <w:rFonts w:hint="eastAsia" w:ascii="仿宋" w:hAnsi="仿宋" w:eastAsia="仿宋" w:cs="仿宋"/>
          <w:spacing w:val="-35"/>
          <w:sz w:val="24"/>
          <w:szCs w:val="24"/>
        </w:rPr>
        <w:t xml:space="preserve"> </w:t>
      </w:r>
      <w:r>
        <w:rPr>
          <w:rFonts w:hint="eastAsia" w:ascii="仿宋" w:hAnsi="仿宋" w:eastAsia="仿宋" w:cs="仿宋"/>
          <w:spacing w:val="-1"/>
          <w:sz w:val="24"/>
          <w:szCs w:val="24"/>
          <w:lang w:val="en-US" w:eastAsia="zh-CN"/>
        </w:rPr>
        <w:t>招</w:t>
      </w:r>
      <w:r>
        <w:rPr>
          <w:rFonts w:hint="eastAsia" w:ascii="仿宋" w:hAnsi="仿宋" w:eastAsia="仿宋" w:cs="仿宋"/>
          <w:spacing w:val="-1"/>
          <w:sz w:val="24"/>
          <w:szCs w:val="24"/>
        </w:rPr>
        <w:t>标代理费由中标单位支付。</w:t>
      </w:r>
    </w:p>
    <w:p w14:paraId="745A5045">
      <w:pPr>
        <w:spacing w:before="78" w:line="219" w:lineRule="auto"/>
        <w:ind w:left="16"/>
        <w:outlineLvl w:val="2"/>
        <w:rPr>
          <w:rFonts w:hint="eastAsia" w:ascii="仿宋" w:hAnsi="仿宋" w:eastAsia="仿宋" w:cs="仿宋"/>
          <w:spacing w:val="-6"/>
          <w:sz w:val="24"/>
          <w:szCs w:val="24"/>
          <w14:textOutline w14:w="4358" w14:cap="sq" w14:cmpd="sng">
            <w14:solidFill>
              <w14:srgbClr w14:val="000000"/>
            </w14:solidFill>
            <w14:prstDash w14:val="solid"/>
            <w14:bevel/>
          </w14:textOutline>
        </w:rPr>
      </w:pPr>
      <w:r>
        <w:rPr>
          <w:rFonts w:hint="eastAsia" w:ascii="仿宋" w:hAnsi="仿宋" w:eastAsia="仿宋" w:cs="仿宋"/>
          <w:spacing w:val="-6"/>
          <w:sz w:val="24"/>
          <w:szCs w:val="24"/>
          <w14:textOutline w14:w="4358" w14:cap="sq" w14:cmpd="sng">
            <w14:solidFill>
              <w14:srgbClr w14:val="000000"/>
            </w14:solidFill>
            <w14:prstDash w14:val="solid"/>
            <w14:bevel/>
          </w14:textOutline>
        </w:rPr>
        <w:t>5.纪律</w:t>
      </w:r>
    </w:p>
    <w:p w14:paraId="176450D1">
      <w:pPr>
        <w:spacing w:before="192" w:line="219" w:lineRule="auto"/>
        <w:ind w:left="488"/>
        <w:rPr>
          <w:rFonts w:hint="eastAsia" w:ascii="仿宋" w:hAnsi="仿宋" w:eastAsia="仿宋" w:cs="仿宋"/>
          <w:sz w:val="24"/>
          <w:szCs w:val="24"/>
        </w:rPr>
      </w:pPr>
      <w:r>
        <w:rPr>
          <w:rFonts w:hint="eastAsia" w:ascii="仿宋" w:hAnsi="仿宋" w:eastAsia="仿宋" w:cs="仿宋"/>
          <w:sz w:val="24"/>
          <w:szCs w:val="24"/>
        </w:rPr>
        <w:t>5.1</w:t>
      </w:r>
      <w:r>
        <w:rPr>
          <w:rFonts w:hint="eastAsia" w:ascii="仿宋" w:hAnsi="仿宋" w:eastAsia="仿宋" w:cs="仿宋"/>
          <w:spacing w:val="-42"/>
          <w:sz w:val="24"/>
          <w:szCs w:val="24"/>
        </w:rPr>
        <w:t xml:space="preserve"> </w:t>
      </w:r>
      <w:r>
        <w:rPr>
          <w:rFonts w:hint="eastAsia" w:ascii="仿宋" w:hAnsi="仿宋" w:eastAsia="仿宋" w:cs="仿宋"/>
          <w:sz w:val="24"/>
          <w:szCs w:val="24"/>
        </w:rPr>
        <w:t>投标人的投标行为应遵守国家的有关法律、法规和规章。</w:t>
      </w:r>
    </w:p>
    <w:p w14:paraId="195354AC">
      <w:pPr>
        <w:spacing w:before="195" w:line="366" w:lineRule="auto"/>
        <w:ind w:firstLine="488"/>
        <w:jc w:val="both"/>
        <w:rPr>
          <w:rFonts w:hint="eastAsia" w:ascii="仿宋" w:hAnsi="仿宋" w:eastAsia="仿宋" w:cs="仿宋"/>
          <w:sz w:val="24"/>
          <w:szCs w:val="24"/>
        </w:rPr>
      </w:pPr>
      <w:r>
        <w:rPr>
          <w:rFonts w:hint="eastAsia" w:ascii="仿宋" w:hAnsi="仿宋" w:eastAsia="仿宋" w:cs="仿宋"/>
          <w:spacing w:val="1"/>
          <w:sz w:val="24"/>
          <w:szCs w:val="24"/>
        </w:rPr>
        <w:t>5.2</w:t>
      </w:r>
      <w:r>
        <w:rPr>
          <w:rFonts w:hint="eastAsia" w:ascii="仿宋" w:hAnsi="仿宋" w:eastAsia="仿宋" w:cs="仿宋"/>
          <w:spacing w:val="-45"/>
          <w:sz w:val="24"/>
          <w:szCs w:val="24"/>
        </w:rPr>
        <w:t xml:space="preserve"> </w:t>
      </w:r>
      <w:r>
        <w:rPr>
          <w:rFonts w:hint="eastAsia" w:ascii="仿宋" w:hAnsi="仿宋" w:eastAsia="仿宋" w:cs="仿宋"/>
          <w:spacing w:val="1"/>
          <w:sz w:val="24"/>
          <w:szCs w:val="24"/>
        </w:rPr>
        <w:t>投标人不得相互串通投标报价，不得妨碍其</w:t>
      </w:r>
      <w:r>
        <w:rPr>
          <w:rFonts w:hint="eastAsia" w:ascii="仿宋" w:hAnsi="仿宋" w:eastAsia="仿宋" w:cs="仿宋"/>
          <w:sz w:val="24"/>
          <w:szCs w:val="24"/>
        </w:rPr>
        <w:t>他投标人的公平竞争，不得损害 采购人或其他投标人的合法权益，投标人不得</w:t>
      </w:r>
      <w:r>
        <w:rPr>
          <w:rFonts w:hint="eastAsia" w:ascii="仿宋" w:hAnsi="仿宋" w:eastAsia="仿宋" w:cs="仿宋"/>
          <w:spacing w:val="-1"/>
          <w:sz w:val="24"/>
          <w:szCs w:val="24"/>
        </w:rPr>
        <w:t>以向采购人、评标委员会成员行贿或者</w:t>
      </w:r>
    </w:p>
    <w:p w14:paraId="4FF2F0AF">
      <w:pPr>
        <w:spacing w:line="218" w:lineRule="auto"/>
        <w:rPr>
          <w:rFonts w:hint="eastAsia" w:ascii="仿宋" w:hAnsi="仿宋" w:eastAsia="仿宋" w:cs="仿宋"/>
          <w:sz w:val="24"/>
          <w:szCs w:val="24"/>
        </w:rPr>
      </w:pPr>
      <w:r>
        <w:rPr>
          <w:rFonts w:hint="eastAsia" w:ascii="仿宋" w:hAnsi="仿宋" w:eastAsia="仿宋" w:cs="仿宋"/>
          <w:sz w:val="24"/>
          <w:szCs w:val="24"/>
        </w:rPr>
        <w:t>采取其他不正当手段谋取中标。</w:t>
      </w:r>
    </w:p>
    <w:p w14:paraId="05A79646">
      <w:pPr>
        <w:spacing w:before="194" w:line="220" w:lineRule="auto"/>
        <w:ind w:left="488"/>
        <w:outlineLvl w:val="9"/>
        <w:rPr>
          <w:rFonts w:hint="eastAsia" w:ascii="仿宋" w:hAnsi="仿宋" w:eastAsia="仿宋" w:cs="仿宋"/>
          <w:sz w:val="24"/>
          <w:szCs w:val="24"/>
        </w:rPr>
      </w:pPr>
      <w:r>
        <w:rPr>
          <w:rFonts w:hint="eastAsia" w:ascii="仿宋" w:hAnsi="仿宋" w:eastAsia="仿宋" w:cs="仿宋"/>
          <w:sz w:val="24"/>
          <w:szCs w:val="24"/>
        </w:rPr>
        <w:t>5.2.1</w:t>
      </w:r>
      <w:r>
        <w:rPr>
          <w:rFonts w:hint="eastAsia" w:ascii="仿宋" w:hAnsi="仿宋" w:eastAsia="仿宋" w:cs="仿宋"/>
          <w:spacing w:val="-47"/>
          <w:sz w:val="24"/>
          <w:szCs w:val="24"/>
        </w:rPr>
        <w:t xml:space="preserve"> </w:t>
      </w:r>
      <w:r>
        <w:rPr>
          <w:rFonts w:hint="eastAsia" w:ascii="仿宋" w:hAnsi="仿宋" w:eastAsia="仿宋" w:cs="仿宋"/>
          <w:sz w:val="24"/>
          <w:szCs w:val="24"/>
        </w:rPr>
        <w:t>有下列情形之一的，属于投标人相互串通投标：</w:t>
      </w:r>
    </w:p>
    <w:p w14:paraId="4F276AC4">
      <w:pPr>
        <w:spacing w:before="191" w:line="218" w:lineRule="auto"/>
        <w:ind w:left="488"/>
        <w:rPr>
          <w:rFonts w:hint="eastAsia" w:ascii="仿宋" w:hAnsi="仿宋" w:eastAsia="仿宋" w:cs="仿宋"/>
          <w:sz w:val="24"/>
          <w:szCs w:val="24"/>
        </w:rPr>
      </w:pPr>
      <w:r>
        <w:rPr>
          <w:rFonts w:hint="eastAsia" w:ascii="仿宋" w:hAnsi="仿宋" w:eastAsia="仿宋" w:cs="仿宋"/>
        </w:rPr>
        <w:fldChar w:fldCharType="begin"/>
      </w:r>
      <w:r>
        <w:rPr>
          <w:rFonts w:hint="eastAsia" w:ascii="仿宋" w:hAnsi="仿宋" w:eastAsia="仿宋" w:cs="仿宋"/>
        </w:rPr>
        <w:instrText xml:space="preserve"> HYPERLINK "5.2.1.1" </w:instrText>
      </w:r>
      <w:r>
        <w:rPr>
          <w:rFonts w:hint="eastAsia" w:ascii="仿宋" w:hAnsi="仿宋" w:eastAsia="仿宋" w:cs="仿宋"/>
        </w:rPr>
        <w:fldChar w:fldCharType="separate"/>
      </w:r>
      <w:r>
        <w:rPr>
          <w:rFonts w:hint="eastAsia" w:ascii="仿宋" w:hAnsi="仿宋" w:eastAsia="仿宋" w:cs="仿宋"/>
          <w:sz w:val="24"/>
          <w:szCs w:val="24"/>
        </w:rPr>
        <w:t>5.2.1.1</w:t>
      </w:r>
      <w:r>
        <w:rPr>
          <w:rFonts w:hint="eastAsia" w:ascii="仿宋" w:hAnsi="仿宋" w:eastAsia="仿宋" w:cs="仿宋"/>
          <w:sz w:val="24"/>
          <w:szCs w:val="24"/>
        </w:rPr>
        <w:fldChar w:fldCharType="end"/>
      </w:r>
      <w:r>
        <w:rPr>
          <w:rFonts w:hint="eastAsia" w:ascii="仿宋" w:hAnsi="仿宋" w:eastAsia="仿宋" w:cs="仿宋"/>
          <w:spacing w:val="-45"/>
          <w:sz w:val="24"/>
          <w:szCs w:val="24"/>
        </w:rPr>
        <w:t xml:space="preserve"> </w:t>
      </w:r>
      <w:r>
        <w:rPr>
          <w:rFonts w:hint="eastAsia" w:ascii="仿宋" w:hAnsi="仿宋" w:eastAsia="仿宋" w:cs="仿宋"/>
          <w:sz w:val="24"/>
          <w:szCs w:val="24"/>
        </w:rPr>
        <w:t>投标人之间协商投标报价等投标文件的实质性内容；</w:t>
      </w:r>
    </w:p>
    <w:p w14:paraId="33A28428">
      <w:pPr>
        <w:spacing w:before="192" w:line="220" w:lineRule="auto"/>
        <w:ind w:left="488"/>
        <w:rPr>
          <w:rFonts w:hint="eastAsia" w:ascii="仿宋" w:hAnsi="仿宋" w:eastAsia="仿宋" w:cs="仿宋"/>
          <w:sz w:val="24"/>
          <w:szCs w:val="24"/>
        </w:rPr>
      </w:pPr>
      <w:r>
        <w:rPr>
          <w:rFonts w:hint="eastAsia" w:ascii="仿宋" w:hAnsi="仿宋" w:eastAsia="仿宋" w:cs="仿宋"/>
        </w:rPr>
        <w:fldChar w:fldCharType="begin"/>
      </w:r>
      <w:r>
        <w:rPr>
          <w:rFonts w:hint="eastAsia" w:ascii="仿宋" w:hAnsi="仿宋" w:eastAsia="仿宋" w:cs="仿宋"/>
        </w:rPr>
        <w:instrText xml:space="preserve"> HYPERLINK "5.2.1.2" </w:instrText>
      </w:r>
      <w:r>
        <w:rPr>
          <w:rFonts w:hint="eastAsia" w:ascii="仿宋" w:hAnsi="仿宋" w:eastAsia="仿宋" w:cs="仿宋"/>
        </w:rPr>
        <w:fldChar w:fldCharType="separate"/>
      </w:r>
      <w:r>
        <w:rPr>
          <w:rFonts w:hint="eastAsia" w:ascii="仿宋" w:hAnsi="仿宋" w:eastAsia="仿宋" w:cs="仿宋"/>
          <w:spacing w:val="-1"/>
          <w:sz w:val="24"/>
          <w:szCs w:val="24"/>
        </w:rPr>
        <w:t>5.2.1.2</w:t>
      </w:r>
      <w:r>
        <w:rPr>
          <w:rFonts w:hint="eastAsia" w:ascii="仿宋" w:hAnsi="仿宋" w:eastAsia="仿宋" w:cs="仿宋"/>
          <w:spacing w:val="-1"/>
          <w:sz w:val="24"/>
          <w:szCs w:val="24"/>
        </w:rPr>
        <w:fldChar w:fldCharType="end"/>
      </w:r>
      <w:r>
        <w:rPr>
          <w:rFonts w:hint="eastAsia" w:ascii="仿宋" w:hAnsi="仿宋" w:eastAsia="仿宋" w:cs="仿宋"/>
          <w:spacing w:val="-41"/>
          <w:sz w:val="24"/>
          <w:szCs w:val="24"/>
        </w:rPr>
        <w:t xml:space="preserve"> </w:t>
      </w:r>
      <w:r>
        <w:rPr>
          <w:rFonts w:hint="eastAsia" w:ascii="仿宋" w:hAnsi="仿宋" w:eastAsia="仿宋" w:cs="仿宋"/>
          <w:spacing w:val="-1"/>
          <w:sz w:val="24"/>
          <w:szCs w:val="24"/>
        </w:rPr>
        <w:t>投标人之间约定中标人；</w:t>
      </w:r>
    </w:p>
    <w:p w14:paraId="6DC819D4">
      <w:pPr>
        <w:spacing w:before="192" w:line="219" w:lineRule="auto"/>
        <w:ind w:left="488"/>
        <w:rPr>
          <w:rFonts w:hint="eastAsia" w:ascii="仿宋" w:hAnsi="仿宋" w:eastAsia="仿宋" w:cs="仿宋"/>
          <w:sz w:val="24"/>
          <w:szCs w:val="24"/>
        </w:rPr>
      </w:pPr>
      <w:r>
        <w:rPr>
          <w:rFonts w:hint="eastAsia" w:ascii="仿宋" w:hAnsi="仿宋" w:eastAsia="仿宋" w:cs="仿宋"/>
        </w:rPr>
        <w:fldChar w:fldCharType="begin"/>
      </w:r>
      <w:r>
        <w:rPr>
          <w:rFonts w:hint="eastAsia" w:ascii="仿宋" w:hAnsi="仿宋" w:eastAsia="仿宋" w:cs="仿宋"/>
        </w:rPr>
        <w:instrText xml:space="preserve"> HYPERLINK "5.2.1.3" </w:instrText>
      </w:r>
      <w:r>
        <w:rPr>
          <w:rFonts w:hint="eastAsia" w:ascii="仿宋" w:hAnsi="仿宋" w:eastAsia="仿宋" w:cs="仿宋"/>
        </w:rPr>
        <w:fldChar w:fldCharType="separate"/>
      </w:r>
      <w:r>
        <w:rPr>
          <w:rFonts w:hint="eastAsia" w:ascii="仿宋" w:hAnsi="仿宋" w:eastAsia="仿宋" w:cs="仿宋"/>
          <w:sz w:val="24"/>
          <w:szCs w:val="24"/>
        </w:rPr>
        <w:t>5.2.1.3</w:t>
      </w:r>
      <w:r>
        <w:rPr>
          <w:rFonts w:hint="eastAsia" w:ascii="仿宋" w:hAnsi="仿宋" w:eastAsia="仿宋" w:cs="仿宋"/>
          <w:sz w:val="24"/>
          <w:szCs w:val="24"/>
        </w:rPr>
        <w:fldChar w:fldCharType="end"/>
      </w:r>
      <w:r>
        <w:rPr>
          <w:rFonts w:hint="eastAsia" w:ascii="仿宋" w:hAnsi="仿宋" w:eastAsia="仿宋" w:cs="仿宋"/>
          <w:spacing w:val="-45"/>
          <w:sz w:val="24"/>
          <w:szCs w:val="24"/>
        </w:rPr>
        <w:t xml:space="preserve"> </w:t>
      </w:r>
      <w:r>
        <w:rPr>
          <w:rFonts w:hint="eastAsia" w:ascii="仿宋" w:hAnsi="仿宋" w:eastAsia="仿宋" w:cs="仿宋"/>
          <w:sz w:val="24"/>
          <w:szCs w:val="24"/>
        </w:rPr>
        <w:t>投标人之间约定部分投标人放弃投标或者中</w:t>
      </w:r>
      <w:r>
        <w:rPr>
          <w:rFonts w:hint="eastAsia" w:ascii="仿宋" w:hAnsi="仿宋" w:eastAsia="仿宋" w:cs="仿宋"/>
          <w:spacing w:val="-1"/>
          <w:sz w:val="24"/>
          <w:szCs w:val="24"/>
        </w:rPr>
        <w:t>标；</w:t>
      </w:r>
    </w:p>
    <w:p w14:paraId="1974417D">
      <w:pPr>
        <w:spacing w:before="192" w:line="219" w:lineRule="auto"/>
        <w:jc w:val="right"/>
        <w:rPr>
          <w:rFonts w:hint="eastAsia" w:ascii="仿宋" w:hAnsi="仿宋" w:eastAsia="仿宋" w:cs="仿宋"/>
          <w:sz w:val="24"/>
          <w:szCs w:val="24"/>
        </w:rPr>
      </w:pPr>
      <w:r>
        <w:rPr>
          <w:rFonts w:hint="eastAsia" w:ascii="仿宋" w:hAnsi="仿宋" w:eastAsia="仿宋" w:cs="仿宋"/>
        </w:rPr>
        <w:fldChar w:fldCharType="begin"/>
      </w:r>
      <w:r>
        <w:rPr>
          <w:rFonts w:hint="eastAsia" w:ascii="仿宋" w:hAnsi="仿宋" w:eastAsia="仿宋" w:cs="仿宋"/>
        </w:rPr>
        <w:instrText xml:space="preserve"> HYPERLINK "5.2.1.4" </w:instrText>
      </w:r>
      <w:r>
        <w:rPr>
          <w:rFonts w:hint="eastAsia" w:ascii="仿宋" w:hAnsi="仿宋" w:eastAsia="仿宋" w:cs="仿宋"/>
        </w:rPr>
        <w:fldChar w:fldCharType="separate"/>
      </w:r>
      <w:r>
        <w:rPr>
          <w:rFonts w:hint="eastAsia" w:ascii="仿宋" w:hAnsi="仿宋" w:eastAsia="仿宋" w:cs="仿宋"/>
          <w:spacing w:val="1"/>
          <w:sz w:val="24"/>
          <w:szCs w:val="24"/>
        </w:rPr>
        <w:t>5.2.1.4</w:t>
      </w:r>
      <w:r>
        <w:rPr>
          <w:rFonts w:hint="eastAsia" w:ascii="仿宋" w:hAnsi="仿宋" w:eastAsia="仿宋" w:cs="仿宋"/>
          <w:spacing w:val="1"/>
          <w:sz w:val="24"/>
          <w:szCs w:val="24"/>
        </w:rPr>
        <w:fldChar w:fldCharType="end"/>
      </w:r>
      <w:r>
        <w:rPr>
          <w:rFonts w:hint="eastAsia" w:ascii="仿宋" w:hAnsi="仿宋" w:eastAsia="仿宋" w:cs="仿宋"/>
          <w:spacing w:val="-46"/>
          <w:sz w:val="24"/>
          <w:szCs w:val="24"/>
        </w:rPr>
        <w:t xml:space="preserve"> </w:t>
      </w:r>
      <w:r>
        <w:rPr>
          <w:rFonts w:hint="eastAsia" w:ascii="仿宋" w:hAnsi="仿宋" w:eastAsia="仿宋" w:cs="仿宋"/>
          <w:spacing w:val="1"/>
          <w:sz w:val="24"/>
          <w:szCs w:val="24"/>
        </w:rPr>
        <w:t>属于同一集团、协会、商会等组织成</w:t>
      </w:r>
      <w:r>
        <w:rPr>
          <w:rFonts w:hint="eastAsia" w:ascii="仿宋" w:hAnsi="仿宋" w:eastAsia="仿宋" w:cs="仿宋"/>
          <w:sz w:val="24"/>
          <w:szCs w:val="24"/>
        </w:rPr>
        <w:t>员的投标人按照该组织要求协同投</w:t>
      </w:r>
    </w:p>
    <w:p w14:paraId="34AE2D23">
      <w:pPr>
        <w:spacing w:before="194" w:line="220" w:lineRule="auto"/>
        <w:ind w:left="1"/>
        <w:rPr>
          <w:rFonts w:hint="eastAsia" w:ascii="仿宋" w:hAnsi="仿宋" w:eastAsia="仿宋" w:cs="仿宋"/>
          <w:sz w:val="24"/>
          <w:szCs w:val="24"/>
        </w:rPr>
      </w:pPr>
      <w:r>
        <w:rPr>
          <w:rFonts w:hint="eastAsia" w:ascii="仿宋" w:hAnsi="仿宋" w:eastAsia="仿宋" w:cs="仿宋"/>
          <w:spacing w:val="-6"/>
          <w:sz w:val="24"/>
          <w:szCs w:val="24"/>
        </w:rPr>
        <w:t>标；</w:t>
      </w:r>
    </w:p>
    <w:p w14:paraId="23E7B3C5">
      <w:pPr>
        <w:spacing w:before="188" w:line="219" w:lineRule="auto"/>
        <w:ind w:left="488"/>
        <w:rPr>
          <w:rFonts w:hint="eastAsia" w:ascii="仿宋" w:hAnsi="仿宋" w:eastAsia="仿宋" w:cs="仿宋"/>
          <w:sz w:val="24"/>
          <w:szCs w:val="24"/>
        </w:rPr>
      </w:pPr>
      <w:r>
        <w:rPr>
          <w:rFonts w:hint="eastAsia" w:ascii="仿宋" w:hAnsi="仿宋" w:eastAsia="仿宋" w:cs="仿宋"/>
        </w:rPr>
        <w:fldChar w:fldCharType="begin"/>
      </w:r>
      <w:r>
        <w:rPr>
          <w:rFonts w:hint="eastAsia" w:ascii="仿宋" w:hAnsi="仿宋" w:eastAsia="仿宋" w:cs="仿宋"/>
        </w:rPr>
        <w:instrText xml:space="preserve"> HYPERLINK "5.2.1.5" </w:instrText>
      </w:r>
      <w:r>
        <w:rPr>
          <w:rFonts w:hint="eastAsia" w:ascii="仿宋" w:hAnsi="仿宋" w:eastAsia="仿宋" w:cs="仿宋"/>
        </w:rPr>
        <w:fldChar w:fldCharType="separate"/>
      </w:r>
      <w:r>
        <w:rPr>
          <w:rFonts w:hint="eastAsia" w:ascii="仿宋" w:hAnsi="仿宋" w:eastAsia="仿宋" w:cs="仿宋"/>
          <w:sz w:val="24"/>
          <w:szCs w:val="24"/>
        </w:rPr>
        <w:t>5.2.1.5</w:t>
      </w:r>
      <w:r>
        <w:rPr>
          <w:rFonts w:hint="eastAsia" w:ascii="仿宋" w:hAnsi="仿宋" w:eastAsia="仿宋" w:cs="仿宋"/>
          <w:sz w:val="24"/>
          <w:szCs w:val="24"/>
        </w:rPr>
        <w:fldChar w:fldCharType="end"/>
      </w:r>
      <w:r>
        <w:rPr>
          <w:rFonts w:hint="eastAsia" w:ascii="仿宋" w:hAnsi="仿宋" w:eastAsia="仿宋" w:cs="仿宋"/>
          <w:spacing w:val="-35"/>
          <w:sz w:val="24"/>
          <w:szCs w:val="24"/>
        </w:rPr>
        <w:t xml:space="preserve"> </w:t>
      </w:r>
      <w:r>
        <w:rPr>
          <w:rFonts w:hint="eastAsia" w:ascii="仿宋" w:hAnsi="仿宋" w:eastAsia="仿宋" w:cs="仿宋"/>
          <w:sz w:val="24"/>
          <w:szCs w:val="24"/>
        </w:rPr>
        <w:t>投标人之间为谋取中标或者排斥特定投标人而采取的其他联合行动。</w:t>
      </w:r>
    </w:p>
    <w:p w14:paraId="282AE5DE">
      <w:pPr>
        <w:spacing w:before="194" w:line="220" w:lineRule="auto"/>
        <w:ind w:left="488"/>
        <w:outlineLvl w:val="9"/>
        <w:rPr>
          <w:rFonts w:hint="eastAsia" w:ascii="仿宋" w:hAnsi="仿宋" w:eastAsia="仿宋" w:cs="仿宋"/>
          <w:sz w:val="24"/>
          <w:szCs w:val="24"/>
        </w:rPr>
      </w:pPr>
      <w:r>
        <w:rPr>
          <w:rFonts w:hint="eastAsia" w:ascii="仿宋" w:hAnsi="仿宋" w:eastAsia="仿宋" w:cs="仿宋"/>
          <w:sz w:val="24"/>
          <w:szCs w:val="24"/>
        </w:rPr>
        <w:t>5.2.2</w:t>
      </w:r>
      <w:r>
        <w:rPr>
          <w:rFonts w:hint="eastAsia" w:ascii="仿宋" w:hAnsi="仿宋" w:eastAsia="仿宋" w:cs="仿宋"/>
          <w:spacing w:val="-47"/>
          <w:sz w:val="24"/>
          <w:szCs w:val="24"/>
        </w:rPr>
        <w:t xml:space="preserve"> </w:t>
      </w:r>
      <w:r>
        <w:rPr>
          <w:rFonts w:hint="eastAsia" w:ascii="仿宋" w:hAnsi="仿宋" w:eastAsia="仿宋" w:cs="仿宋"/>
          <w:sz w:val="24"/>
          <w:szCs w:val="24"/>
        </w:rPr>
        <w:t>有下列情形之一的，视为投标人相互串通投标：</w:t>
      </w:r>
    </w:p>
    <w:p w14:paraId="01522887">
      <w:pPr>
        <w:spacing w:before="192" w:line="219" w:lineRule="auto"/>
        <w:ind w:left="488"/>
        <w:rPr>
          <w:rFonts w:hint="eastAsia" w:ascii="仿宋" w:hAnsi="仿宋" w:eastAsia="仿宋" w:cs="仿宋"/>
          <w:sz w:val="24"/>
          <w:szCs w:val="24"/>
        </w:rPr>
      </w:pPr>
      <w:r>
        <w:rPr>
          <w:rFonts w:hint="eastAsia" w:ascii="仿宋" w:hAnsi="仿宋" w:eastAsia="仿宋" w:cs="仿宋"/>
        </w:rPr>
        <w:fldChar w:fldCharType="begin"/>
      </w:r>
      <w:r>
        <w:rPr>
          <w:rFonts w:hint="eastAsia" w:ascii="仿宋" w:hAnsi="仿宋" w:eastAsia="仿宋" w:cs="仿宋"/>
        </w:rPr>
        <w:instrText xml:space="preserve"> HYPERLINK "5.2.2.1" </w:instrText>
      </w:r>
      <w:r>
        <w:rPr>
          <w:rFonts w:hint="eastAsia" w:ascii="仿宋" w:hAnsi="仿宋" w:eastAsia="仿宋" w:cs="仿宋"/>
        </w:rPr>
        <w:fldChar w:fldCharType="separate"/>
      </w:r>
      <w:r>
        <w:rPr>
          <w:rFonts w:hint="eastAsia" w:ascii="仿宋" w:hAnsi="仿宋" w:eastAsia="仿宋" w:cs="仿宋"/>
          <w:sz w:val="24"/>
          <w:szCs w:val="24"/>
        </w:rPr>
        <w:t>5.2.2.1</w:t>
      </w:r>
      <w:r>
        <w:rPr>
          <w:rFonts w:hint="eastAsia" w:ascii="仿宋" w:hAnsi="仿宋" w:eastAsia="仿宋" w:cs="仿宋"/>
          <w:sz w:val="24"/>
          <w:szCs w:val="24"/>
        </w:rPr>
        <w:fldChar w:fldCharType="end"/>
      </w:r>
      <w:r>
        <w:rPr>
          <w:rFonts w:hint="eastAsia" w:ascii="仿宋" w:hAnsi="仿宋" w:eastAsia="仿宋" w:cs="仿宋"/>
          <w:spacing w:val="-45"/>
          <w:sz w:val="24"/>
          <w:szCs w:val="24"/>
        </w:rPr>
        <w:t xml:space="preserve"> </w:t>
      </w:r>
      <w:r>
        <w:rPr>
          <w:rFonts w:hint="eastAsia" w:ascii="仿宋" w:hAnsi="仿宋" w:eastAsia="仿宋" w:cs="仿宋"/>
          <w:sz w:val="24"/>
          <w:szCs w:val="24"/>
        </w:rPr>
        <w:t>不同投标人的投标文件由同一单位或者个人编制；</w:t>
      </w:r>
    </w:p>
    <w:p w14:paraId="2D9A5318">
      <w:pPr>
        <w:spacing w:before="193" w:line="219" w:lineRule="auto"/>
        <w:ind w:left="488"/>
        <w:rPr>
          <w:rFonts w:hint="eastAsia" w:ascii="仿宋" w:hAnsi="仿宋" w:eastAsia="仿宋" w:cs="仿宋"/>
          <w:sz w:val="24"/>
          <w:szCs w:val="24"/>
        </w:rPr>
      </w:pPr>
      <w:r>
        <w:rPr>
          <w:rFonts w:hint="eastAsia" w:ascii="仿宋" w:hAnsi="仿宋" w:eastAsia="仿宋" w:cs="仿宋"/>
        </w:rPr>
        <w:fldChar w:fldCharType="begin"/>
      </w:r>
      <w:r>
        <w:rPr>
          <w:rFonts w:hint="eastAsia" w:ascii="仿宋" w:hAnsi="仿宋" w:eastAsia="仿宋" w:cs="仿宋"/>
        </w:rPr>
        <w:instrText xml:space="preserve"> HYPERLINK "5.2.2.2" </w:instrText>
      </w:r>
      <w:r>
        <w:rPr>
          <w:rFonts w:hint="eastAsia" w:ascii="仿宋" w:hAnsi="仿宋" w:eastAsia="仿宋" w:cs="仿宋"/>
        </w:rPr>
        <w:fldChar w:fldCharType="separate"/>
      </w:r>
      <w:r>
        <w:rPr>
          <w:rFonts w:hint="eastAsia" w:ascii="仿宋" w:hAnsi="仿宋" w:eastAsia="仿宋" w:cs="仿宋"/>
          <w:sz w:val="24"/>
          <w:szCs w:val="24"/>
        </w:rPr>
        <w:t>5.2.2.2</w:t>
      </w:r>
      <w:r>
        <w:rPr>
          <w:rFonts w:hint="eastAsia" w:ascii="仿宋" w:hAnsi="仿宋" w:eastAsia="仿宋" w:cs="仿宋"/>
          <w:sz w:val="24"/>
          <w:szCs w:val="24"/>
        </w:rPr>
        <w:fldChar w:fldCharType="end"/>
      </w:r>
      <w:r>
        <w:rPr>
          <w:rFonts w:hint="eastAsia" w:ascii="仿宋" w:hAnsi="仿宋" w:eastAsia="仿宋" w:cs="仿宋"/>
          <w:spacing w:val="-45"/>
          <w:sz w:val="24"/>
          <w:szCs w:val="24"/>
        </w:rPr>
        <w:t xml:space="preserve"> </w:t>
      </w:r>
      <w:r>
        <w:rPr>
          <w:rFonts w:hint="eastAsia" w:ascii="仿宋" w:hAnsi="仿宋" w:eastAsia="仿宋" w:cs="仿宋"/>
          <w:sz w:val="24"/>
          <w:szCs w:val="24"/>
        </w:rPr>
        <w:t>不同投标人委托同一单位或者个人办理投标事宜；</w:t>
      </w:r>
    </w:p>
    <w:p w14:paraId="044BDE00">
      <w:pPr>
        <w:spacing w:before="190" w:line="219" w:lineRule="auto"/>
        <w:ind w:left="488"/>
        <w:rPr>
          <w:rFonts w:hint="eastAsia" w:ascii="仿宋" w:hAnsi="仿宋" w:eastAsia="仿宋" w:cs="仿宋"/>
          <w:sz w:val="24"/>
          <w:szCs w:val="24"/>
        </w:rPr>
      </w:pPr>
      <w:r>
        <w:rPr>
          <w:rFonts w:hint="eastAsia" w:ascii="仿宋" w:hAnsi="仿宋" w:eastAsia="仿宋" w:cs="仿宋"/>
        </w:rPr>
        <w:fldChar w:fldCharType="begin"/>
      </w:r>
      <w:r>
        <w:rPr>
          <w:rFonts w:hint="eastAsia" w:ascii="仿宋" w:hAnsi="仿宋" w:eastAsia="仿宋" w:cs="仿宋"/>
        </w:rPr>
        <w:instrText xml:space="preserve"> HYPERLINK "5.2.2.3" </w:instrText>
      </w:r>
      <w:r>
        <w:rPr>
          <w:rFonts w:hint="eastAsia" w:ascii="仿宋" w:hAnsi="仿宋" w:eastAsia="仿宋" w:cs="仿宋"/>
        </w:rPr>
        <w:fldChar w:fldCharType="separate"/>
      </w:r>
      <w:r>
        <w:rPr>
          <w:rFonts w:hint="eastAsia" w:ascii="仿宋" w:hAnsi="仿宋" w:eastAsia="仿宋" w:cs="仿宋"/>
          <w:sz w:val="24"/>
          <w:szCs w:val="24"/>
        </w:rPr>
        <w:t>5.2.2.3</w:t>
      </w:r>
      <w:r>
        <w:rPr>
          <w:rFonts w:hint="eastAsia" w:ascii="仿宋" w:hAnsi="仿宋" w:eastAsia="仿宋" w:cs="仿宋"/>
          <w:sz w:val="24"/>
          <w:szCs w:val="24"/>
        </w:rPr>
        <w:fldChar w:fldCharType="end"/>
      </w:r>
      <w:r>
        <w:rPr>
          <w:rFonts w:hint="eastAsia" w:ascii="仿宋" w:hAnsi="仿宋" w:eastAsia="仿宋" w:cs="仿宋"/>
          <w:spacing w:val="-42"/>
          <w:sz w:val="24"/>
          <w:szCs w:val="24"/>
        </w:rPr>
        <w:t xml:space="preserve"> </w:t>
      </w:r>
      <w:r>
        <w:rPr>
          <w:rFonts w:hint="eastAsia" w:ascii="仿宋" w:hAnsi="仿宋" w:eastAsia="仿宋" w:cs="仿宋"/>
          <w:sz w:val="24"/>
          <w:szCs w:val="24"/>
        </w:rPr>
        <w:t>不同投标人的投标文件载明的项目管理成员为同一人；</w:t>
      </w:r>
    </w:p>
    <w:p w14:paraId="68BEA479">
      <w:pPr>
        <w:spacing w:before="192" w:line="218" w:lineRule="auto"/>
        <w:ind w:left="488"/>
        <w:rPr>
          <w:rFonts w:hint="eastAsia" w:ascii="仿宋" w:hAnsi="仿宋" w:eastAsia="仿宋" w:cs="仿宋"/>
          <w:sz w:val="24"/>
          <w:szCs w:val="24"/>
        </w:rPr>
      </w:pPr>
      <w:r>
        <w:rPr>
          <w:rFonts w:hint="eastAsia" w:ascii="仿宋" w:hAnsi="仿宋" w:eastAsia="仿宋" w:cs="仿宋"/>
        </w:rPr>
        <w:fldChar w:fldCharType="begin"/>
      </w:r>
      <w:r>
        <w:rPr>
          <w:rFonts w:hint="eastAsia" w:ascii="仿宋" w:hAnsi="仿宋" w:eastAsia="仿宋" w:cs="仿宋"/>
        </w:rPr>
        <w:instrText xml:space="preserve"> HYPERLINK "5.2.2.4" </w:instrText>
      </w:r>
      <w:r>
        <w:rPr>
          <w:rFonts w:hint="eastAsia" w:ascii="仿宋" w:hAnsi="仿宋" w:eastAsia="仿宋" w:cs="仿宋"/>
        </w:rPr>
        <w:fldChar w:fldCharType="separate"/>
      </w:r>
      <w:r>
        <w:rPr>
          <w:rFonts w:hint="eastAsia" w:ascii="仿宋" w:hAnsi="仿宋" w:eastAsia="仿宋" w:cs="仿宋"/>
          <w:sz w:val="24"/>
          <w:szCs w:val="24"/>
        </w:rPr>
        <w:t>5.2.2.4</w:t>
      </w:r>
      <w:r>
        <w:rPr>
          <w:rFonts w:hint="eastAsia" w:ascii="仿宋" w:hAnsi="仿宋" w:eastAsia="仿宋" w:cs="仿宋"/>
          <w:sz w:val="24"/>
          <w:szCs w:val="24"/>
        </w:rPr>
        <w:fldChar w:fldCharType="end"/>
      </w:r>
      <w:r>
        <w:rPr>
          <w:rFonts w:hint="eastAsia" w:ascii="仿宋" w:hAnsi="仿宋" w:eastAsia="仿宋" w:cs="仿宋"/>
          <w:spacing w:val="-37"/>
          <w:sz w:val="24"/>
          <w:szCs w:val="24"/>
        </w:rPr>
        <w:t xml:space="preserve"> </w:t>
      </w:r>
      <w:r>
        <w:rPr>
          <w:rFonts w:hint="eastAsia" w:ascii="仿宋" w:hAnsi="仿宋" w:eastAsia="仿宋" w:cs="仿宋"/>
          <w:sz w:val="24"/>
          <w:szCs w:val="24"/>
        </w:rPr>
        <w:t>不同投标人的投标文件异常一致或者投标报价呈规律性差异；</w:t>
      </w:r>
    </w:p>
    <w:p w14:paraId="5F613223">
      <w:pPr>
        <w:spacing w:before="195" w:line="219" w:lineRule="auto"/>
        <w:ind w:left="488"/>
        <w:rPr>
          <w:rFonts w:hint="eastAsia" w:ascii="仿宋" w:hAnsi="仿宋" w:eastAsia="仿宋" w:cs="仿宋"/>
          <w:sz w:val="24"/>
          <w:szCs w:val="24"/>
        </w:rPr>
      </w:pPr>
      <w:r>
        <w:rPr>
          <w:rFonts w:hint="eastAsia" w:ascii="仿宋" w:hAnsi="仿宋" w:eastAsia="仿宋" w:cs="仿宋"/>
        </w:rPr>
        <w:fldChar w:fldCharType="begin"/>
      </w:r>
      <w:r>
        <w:rPr>
          <w:rFonts w:hint="eastAsia" w:ascii="仿宋" w:hAnsi="仿宋" w:eastAsia="仿宋" w:cs="仿宋"/>
        </w:rPr>
        <w:instrText xml:space="preserve"> HYPERLINK "5.2.2.5" </w:instrText>
      </w:r>
      <w:r>
        <w:rPr>
          <w:rFonts w:hint="eastAsia" w:ascii="仿宋" w:hAnsi="仿宋" w:eastAsia="仿宋" w:cs="仿宋"/>
        </w:rPr>
        <w:fldChar w:fldCharType="separate"/>
      </w:r>
      <w:r>
        <w:rPr>
          <w:rFonts w:hint="eastAsia" w:ascii="仿宋" w:hAnsi="仿宋" w:eastAsia="仿宋" w:cs="仿宋"/>
          <w:spacing w:val="-1"/>
          <w:sz w:val="24"/>
          <w:szCs w:val="24"/>
        </w:rPr>
        <w:t>5.2.2.5</w:t>
      </w:r>
      <w:r>
        <w:rPr>
          <w:rFonts w:hint="eastAsia" w:ascii="仿宋" w:hAnsi="仿宋" w:eastAsia="仿宋" w:cs="仿宋"/>
          <w:spacing w:val="-1"/>
          <w:sz w:val="24"/>
          <w:szCs w:val="24"/>
        </w:rPr>
        <w:fldChar w:fldCharType="end"/>
      </w:r>
      <w:r>
        <w:rPr>
          <w:rFonts w:hint="eastAsia" w:ascii="仿宋" w:hAnsi="仿宋" w:eastAsia="仿宋" w:cs="仿宋"/>
          <w:spacing w:val="-32"/>
          <w:sz w:val="24"/>
          <w:szCs w:val="24"/>
        </w:rPr>
        <w:t xml:space="preserve"> </w:t>
      </w:r>
      <w:r>
        <w:rPr>
          <w:rFonts w:hint="eastAsia" w:ascii="仿宋" w:hAnsi="仿宋" w:eastAsia="仿宋" w:cs="仿宋"/>
          <w:spacing w:val="-1"/>
          <w:sz w:val="24"/>
          <w:szCs w:val="24"/>
        </w:rPr>
        <w:t>不同投标人的投标文件相互混装；</w:t>
      </w:r>
    </w:p>
    <w:p w14:paraId="0A6AE2B3">
      <w:pPr>
        <w:spacing w:before="193" w:line="219" w:lineRule="auto"/>
        <w:ind w:left="488"/>
        <w:rPr>
          <w:rFonts w:hint="eastAsia" w:ascii="仿宋" w:hAnsi="仿宋" w:eastAsia="仿宋" w:cs="仿宋"/>
          <w:sz w:val="24"/>
          <w:szCs w:val="24"/>
        </w:rPr>
      </w:pPr>
      <w:r>
        <w:rPr>
          <w:rFonts w:hint="eastAsia" w:ascii="仿宋" w:hAnsi="仿宋" w:eastAsia="仿宋" w:cs="仿宋"/>
        </w:rPr>
        <w:fldChar w:fldCharType="begin"/>
      </w:r>
      <w:r>
        <w:rPr>
          <w:rFonts w:hint="eastAsia" w:ascii="仿宋" w:hAnsi="仿宋" w:eastAsia="仿宋" w:cs="仿宋"/>
        </w:rPr>
        <w:instrText xml:space="preserve"> HYPERLINK "5.2.2.6" </w:instrText>
      </w:r>
      <w:r>
        <w:rPr>
          <w:rFonts w:hint="eastAsia" w:ascii="仿宋" w:hAnsi="仿宋" w:eastAsia="仿宋" w:cs="仿宋"/>
        </w:rPr>
        <w:fldChar w:fldCharType="separate"/>
      </w:r>
      <w:r>
        <w:rPr>
          <w:rFonts w:hint="eastAsia" w:ascii="仿宋" w:hAnsi="仿宋" w:eastAsia="仿宋" w:cs="仿宋"/>
          <w:sz w:val="24"/>
          <w:szCs w:val="24"/>
        </w:rPr>
        <w:t>5.2.2.6</w:t>
      </w:r>
      <w:r>
        <w:rPr>
          <w:rFonts w:hint="eastAsia" w:ascii="仿宋" w:hAnsi="仿宋" w:eastAsia="仿宋" w:cs="仿宋"/>
          <w:sz w:val="24"/>
          <w:szCs w:val="24"/>
        </w:rPr>
        <w:fldChar w:fldCharType="end"/>
      </w:r>
      <w:r>
        <w:rPr>
          <w:rFonts w:hint="eastAsia" w:ascii="仿宋" w:hAnsi="仿宋" w:eastAsia="仿宋" w:cs="仿宋"/>
          <w:spacing w:val="-40"/>
          <w:sz w:val="24"/>
          <w:szCs w:val="24"/>
        </w:rPr>
        <w:t xml:space="preserve"> </w:t>
      </w:r>
      <w:r>
        <w:rPr>
          <w:rFonts w:hint="eastAsia" w:ascii="仿宋" w:hAnsi="仿宋" w:eastAsia="仿宋" w:cs="仿宋"/>
          <w:sz w:val="24"/>
          <w:szCs w:val="24"/>
        </w:rPr>
        <w:t>不同投标人的投标保证金从同一单位或者个人的账户转出。</w:t>
      </w:r>
    </w:p>
    <w:p w14:paraId="64832A53">
      <w:pPr>
        <w:spacing w:before="78" w:line="219" w:lineRule="auto"/>
        <w:ind w:left="16"/>
        <w:outlineLvl w:val="2"/>
        <w:rPr>
          <w:rFonts w:hint="eastAsia" w:ascii="仿宋" w:hAnsi="仿宋" w:eastAsia="仿宋" w:cs="仿宋"/>
          <w:spacing w:val="-6"/>
          <w:sz w:val="24"/>
          <w:szCs w:val="24"/>
          <w14:textOutline w14:w="4358" w14:cap="sq" w14:cmpd="sng">
            <w14:solidFill>
              <w14:srgbClr w14:val="000000"/>
            </w14:solidFill>
            <w14:prstDash w14:val="solid"/>
            <w14:bevel/>
          </w14:textOutline>
        </w:rPr>
      </w:pPr>
      <w:r>
        <w:rPr>
          <w:rFonts w:hint="eastAsia" w:ascii="仿宋" w:hAnsi="仿宋" w:eastAsia="仿宋" w:cs="仿宋"/>
          <w:spacing w:val="-6"/>
          <w:sz w:val="24"/>
          <w:szCs w:val="24"/>
          <w14:textOutline w14:w="4358" w14:cap="sq" w14:cmpd="sng">
            <w14:solidFill>
              <w14:srgbClr w14:val="000000"/>
            </w14:solidFill>
            <w14:prstDash w14:val="solid"/>
            <w14:bevel/>
          </w14:textOutline>
        </w:rPr>
        <w:t>6.通知</w:t>
      </w:r>
    </w:p>
    <w:p w14:paraId="1183AE89">
      <w:pPr>
        <w:spacing w:before="191" w:line="218" w:lineRule="auto"/>
        <w:ind w:left="485"/>
        <w:rPr>
          <w:rFonts w:hint="eastAsia" w:ascii="仿宋" w:hAnsi="仿宋" w:eastAsia="仿宋" w:cs="仿宋"/>
          <w:sz w:val="24"/>
          <w:szCs w:val="24"/>
        </w:rPr>
      </w:pPr>
      <w:r>
        <w:rPr>
          <w:rFonts w:hint="eastAsia" w:ascii="仿宋" w:hAnsi="仿宋" w:eastAsia="仿宋" w:cs="仿宋"/>
          <w:sz w:val="24"/>
          <w:szCs w:val="24"/>
        </w:rPr>
        <w:t>6.1 采购人、采购代理机构可以对已发出的招标文件进行必要的澄清或者修改，采购人、采购代理机构应当在提交首次招标文件截止时间至少</w:t>
      </w:r>
      <w:r>
        <w:rPr>
          <w:rFonts w:hint="eastAsia" w:ascii="仿宋" w:hAnsi="仿宋" w:eastAsia="仿宋" w:cs="仿宋"/>
          <w:sz w:val="24"/>
          <w:szCs w:val="24"/>
          <w:lang w:val="en-US" w:eastAsia="zh-CN"/>
        </w:rPr>
        <w:t>1</w:t>
      </w:r>
      <w:r>
        <w:rPr>
          <w:rFonts w:hint="eastAsia" w:ascii="仿宋" w:hAnsi="仿宋" w:eastAsia="仿宋" w:cs="仿宋"/>
          <w:sz w:val="24"/>
          <w:szCs w:val="24"/>
        </w:rPr>
        <w:t>5日前，以书面形式通知所有获取招标文件的供应商；不足</w:t>
      </w:r>
      <w:r>
        <w:rPr>
          <w:rFonts w:hint="eastAsia" w:ascii="仿宋" w:hAnsi="仿宋" w:eastAsia="仿宋" w:cs="仿宋"/>
          <w:sz w:val="24"/>
          <w:szCs w:val="24"/>
          <w:lang w:val="en-US" w:eastAsia="zh-CN"/>
        </w:rPr>
        <w:t>1</w:t>
      </w:r>
      <w:r>
        <w:rPr>
          <w:rFonts w:hint="eastAsia" w:ascii="仿宋" w:hAnsi="仿宋" w:eastAsia="仿宋" w:cs="仿宋"/>
          <w:sz w:val="24"/>
          <w:szCs w:val="24"/>
        </w:rPr>
        <w:t>5日的，采购人、采购代理机构应当顺延 提交首次投标文件截止时间。</w:t>
      </w:r>
    </w:p>
    <w:p w14:paraId="0C7591D0">
      <w:pPr>
        <w:bidi w:val="0"/>
        <w:rPr>
          <w:rFonts w:hint="eastAsia" w:ascii="仿宋" w:hAnsi="仿宋" w:eastAsia="仿宋" w:cs="仿宋"/>
          <w:lang w:val="en-US" w:eastAsia="en-US"/>
        </w:rPr>
      </w:pPr>
    </w:p>
    <w:p w14:paraId="53E6F246">
      <w:pPr>
        <w:spacing w:before="193" w:line="219" w:lineRule="auto"/>
        <w:ind w:left="4"/>
        <w:jc w:val="center"/>
        <w:outlineLvl w:val="1"/>
        <w:rPr>
          <w:rFonts w:hint="eastAsia" w:ascii="仿宋" w:hAnsi="仿宋" w:eastAsia="仿宋" w:cs="仿宋"/>
          <w:sz w:val="28"/>
          <w:szCs w:val="28"/>
          <w14:textOutline w14:w="4358" w14:cap="sq" w14:cmpd="sng">
            <w14:solidFill>
              <w14:srgbClr w14:val="000000"/>
            </w14:solidFill>
            <w14:prstDash w14:val="solid"/>
            <w14:bevel/>
          </w14:textOutline>
        </w:rPr>
      </w:pPr>
      <w:bookmarkStart w:id="22" w:name="_Toc3835"/>
      <w:r>
        <w:rPr>
          <w:rFonts w:hint="eastAsia" w:ascii="仿宋" w:hAnsi="仿宋" w:eastAsia="仿宋" w:cs="仿宋"/>
          <w:sz w:val="28"/>
          <w:szCs w:val="28"/>
          <w14:textOutline w14:w="4358" w14:cap="sq" w14:cmpd="sng">
            <w14:solidFill>
              <w14:srgbClr w14:val="000000"/>
            </w14:solidFill>
            <w14:prstDash w14:val="solid"/>
            <w14:bevel/>
          </w14:textOutline>
        </w:rPr>
        <w:t>二、招标文件</w:t>
      </w:r>
      <w:bookmarkEnd w:id="22"/>
    </w:p>
    <w:p w14:paraId="022299FF">
      <w:pPr>
        <w:pStyle w:val="3"/>
        <w:spacing w:line="288" w:lineRule="auto"/>
        <w:rPr>
          <w:rFonts w:hint="eastAsia" w:ascii="仿宋" w:hAnsi="仿宋" w:eastAsia="仿宋" w:cs="仿宋"/>
        </w:rPr>
      </w:pPr>
    </w:p>
    <w:p w14:paraId="552D30EF">
      <w:pPr>
        <w:spacing w:before="78" w:line="219" w:lineRule="auto"/>
        <w:ind w:left="6"/>
        <w:outlineLvl w:val="2"/>
        <w:rPr>
          <w:rFonts w:hint="eastAsia" w:ascii="仿宋" w:hAnsi="仿宋" w:eastAsia="仿宋" w:cs="仿宋"/>
          <w:sz w:val="24"/>
          <w:szCs w:val="24"/>
        </w:rPr>
      </w:pPr>
      <w:r>
        <w:rPr>
          <w:rFonts w:hint="eastAsia" w:ascii="仿宋" w:hAnsi="仿宋" w:eastAsia="仿宋" w:cs="仿宋"/>
          <w:spacing w:val="-1"/>
          <w:sz w:val="24"/>
          <w:szCs w:val="24"/>
          <w14:textOutline w14:w="4358" w14:cap="sq" w14:cmpd="sng">
            <w14:solidFill>
              <w14:srgbClr w14:val="000000"/>
            </w14:solidFill>
            <w14:prstDash w14:val="solid"/>
            <w14:bevel/>
          </w14:textOutline>
        </w:rPr>
        <w:t>7.招标文件组成</w:t>
      </w:r>
    </w:p>
    <w:p w14:paraId="655021C8">
      <w:pPr>
        <w:spacing w:before="192" w:line="219" w:lineRule="auto"/>
        <w:ind w:left="489"/>
        <w:rPr>
          <w:rFonts w:hint="eastAsia" w:ascii="仿宋" w:hAnsi="仿宋" w:eastAsia="仿宋" w:cs="仿宋"/>
          <w:sz w:val="24"/>
          <w:szCs w:val="24"/>
        </w:rPr>
      </w:pPr>
      <w:r>
        <w:rPr>
          <w:rFonts w:hint="eastAsia" w:ascii="仿宋" w:hAnsi="仿宋" w:eastAsia="仿宋" w:cs="仿宋"/>
          <w:spacing w:val="-1"/>
          <w:sz w:val="24"/>
          <w:szCs w:val="24"/>
        </w:rPr>
        <w:t>7.1</w:t>
      </w:r>
      <w:r>
        <w:rPr>
          <w:rFonts w:hint="eastAsia" w:ascii="仿宋" w:hAnsi="仿宋" w:eastAsia="仿宋" w:cs="仿宋"/>
          <w:spacing w:val="-32"/>
          <w:sz w:val="24"/>
          <w:szCs w:val="24"/>
        </w:rPr>
        <w:t xml:space="preserve"> </w:t>
      </w:r>
      <w:r>
        <w:rPr>
          <w:rFonts w:hint="eastAsia" w:ascii="仿宋" w:hAnsi="仿宋" w:eastAsia="仿宋" w:cs="仿宋"/>
          <w:spacing w:val="-1"/>
          <w:sz w:val="24"/>
          <w:szCs w:val="24"/>
        </w:rPr>
        <w:t>招标文件由招标文件目录所列内容组成。</w:t>
      </w:r>
    </w:p>
    <w:p w14:paraId="68F8576E">
      <w:pPr>
        <w:spacing w:before="192" w:line="219" w:lineRule="auto"/>
        <w:ind w:left="1"/>
        <w:outlineLvl w:val="2"/>
        <w:rPr>
          <w:rFonts w:hint="eastAsia" w:ascii="仿宋" w:hAnsi="仿宋" w:eastAsia="仿宋" w:cs="仿宋"/>
          <w:sz w:val="24"/>
          <w:szCs w:val="24"/>
        </w:rPr>
      </w:pPr>
      <w:r>
        <w:rPr>
          <w:rFonts w:hint="eastAsia" w:ascii="仿宋" w:hAnsi="仿宋" w:eastAsia="仿宋" w:cs="仿宋"/>
          <w:spacing w:val="-1"/>
          <w:sz w:val="24"/>
          <w:szCs w:val="24"/>
          <w14:textOutline w14:w="4358" w14:cap="sq" w14:cmpd="sng">
            <w14:solidFill>
              <w14:srgbClr w14:val="000000"/>
            </w14:solidFill>
            <w14:prstDash w14:val="solid"/>
            <w14:bevel/>
          </w14:textOutline>
        </w:rPr>
        <w:t>8.知识产权</w:t>
      </w:r>
    </w:p>
    <w:p w14:paraId="3838078E">
      <w:pPr>
        <w:spacing w:before="190" w:line="367" w:lineRule="auto"/>
        <w:ind w:firstLine="483"/>
        <w:rPr>
          <w:rFonts w:hint="eastAsia" w:ascii="仿宋" w:hAnsi="仿宋" w:eastAsia="仿宋" w:cs="仿宋"/>
          <w:sz w:val="24"/>
          <w:szCs w:val="24"/>
        </w:rPr>
      </w:pPr>
      <w:r>
        <w:rPr>
          <w:rFonts w:hint="eastAsia" w:ascii="仿宋" w:hAnsi="仿宋" w:eastAsia="仿宋" w:cs="仿宋"/>
          <w:spacing w:val="1"/>
          <w:sz w:val="24"/>
          <w:szCs w:val="24"/>
        </w:rPr>
        <w:t>8.1</w:t>
      </w:r>
      <w:r>
        <w:rPr>
          <w:rFonts w:hint="eastAsia" w:ascii="仿宋" w:hAnsi="仿宋" w:eastAsia="仿宋" w:cs="仿宋"/>
          <w:spacing w:val="-45"/>
          <w:sz w:val="24"/>
          <w:szCs w:val="24"/>
        </w:rPr>
        <w:t xml:space="preserve"> </w:t>
      </w:r>
      <w:r>
        <w:rPr>
          <w:rFonts w:hint="eastAsia" w:ascii="仿宋" w:hAnsi="仿宋" w:eastAsia="仿宋" w:cs="仿宋"/>
          <w:spacing w:val="1"/>
          <w:sz w:val="24"/>
          <w:szCs w:val="24"/>
        </w:rPr>
        <w:t>投标人须保证，采购人在中华人民共和国境内使用投</w:t>
      </w:r>
      <w:r>
        <w:rPr>
          <w:rFonts w:hint="eastAsia" w:ascii="仿宋" w:hAnsi="仿宋" w:eastAsia="仿宋" w:cs="仿宋"/>
          <w:sz w:val="24"/>
          <w:szCs w:val="24"/>
        </w:rPr>
        <w:t>标货物、资料、技术、 服务或其任何一部分时，享有不受限制的无偿使</w:t>
      </w:r>
      <w:r>
        <w:rPr>
          <w:rFonts w:hint="eastAsia" w:ascii="仿宋" w:hAnsi="仿宋" w:eastAsia="仿宋" w:cs="仿宋"/>
          <w:spacing w:val="-1"/>
          <w:sz w:val="24"/>
          <w:szCs w:val="24"/>
        </w:rPr>
        <w:t>用权，不会产生因第三方提出侵犯其</w:t>
      </w:r>
      <w:r>
        <w:rPr>
          <w:rFonts w:hint="eastAsia" w:ascii="仿宋" w:hAnsi="仿宋" w:eastAsia="仿宋" w:cs="仿宋"/>
          <w:sz w:val="24"/>
          <w:szCs w:val="24"/>
        </w:rPr>
        <w:t xml:space="preserve"> 专利权、商标权或其它知识产权而引起的法</w:t>
      </w:r>
      <w:r>
        <w:rPr>
          <w:rFonts w:hint="eastAsia" w:ascii="仿宋" w:hAnsi="仿宋" w:eastAsia="仿宋" w:cs="仿宋"/>
          <w:spacing w:val="-1"/>
          <w:sz w:val="24"/>
          <w:szCs w:val="24"/>
        </w:rPr>
        <w:t>律或经济纠纷。如投标人不拥有相应的知</w:t>
      </w:r>
      <w:r>
        <w:rPr>
          <w:rFonts w:hint="eastAsia" w:ascii="仿宋" w:hAnsi="仿宋" w:eastAsia="仿宋" w:cs="仿宋"/>
          <w:sz w:val="24"/>
          <w:szCs w:val="24"/>
        </w:rPr>
        <w:t xml:space="preserve"> 识产权，则在投标报价中必须包括合法获取该知</w:t>
      </w:r>
      <w:r>
        <w:rPr>
          <w:rFonts w:hint="eastAsia" w:ascii="仿宋" w:hAnsi="仿宋" w:eastAsia="仿宋" w:cs="仿宋"/>
          <w:spacing w:val="-1"/>
          <w:sz w:val="24"/>
          <w:szCs w:val="24"/>
        </w:rPr>
        <w:t>识产权的一切相关费用。如因此导致</w:t>
      </w:r>
    </w:p>
    <w:p w14:paraId="019DE661">
      <w:pPr>
        <w:spacing w:line="218" w:lineRule="auto"/>
        <w:rPr>
          <w:rFonts w:hint="eastAsia" w:ascii="仿宋" w:hAnsi="仿宋" w:eastAsia="仿宋" w:cs="仿宋"/>
          <w:sz w:val="24"/>
          <w:szCs w:val="24"/>
        </w:rPr>
      </w:pPr>
      <w:r>
        <w:rPr>
          <w:rFonts w:hint="eastAsia" w:ascii="仿宋" w:hAnsi="仿宋" w:eastAsia="仿宋" w:cs="仿宋"/>
          <w:sz w:val="24"/>
          <w:szCs w:val="24"/>
        </w:rPr>
        <w:t>采购人损失的，投标人须承担全部赔偿责任。</w:t>
      </w:r>
    </w:p>
    <w:p w14:paraId="28336259">
      <w:pPr>
        <w:spacing w:before="195" w:line="367" w:lineRule="auto"/>
        <w:ind w:left="1" w:firstLine="482"/>
        <w:rPr>
          <w:rFonts w:hint="eastAsia" w:ascii="仿宋" w:hAnsi="仿宋" w:eastAsia="仿宋" w:cs="仿宋"/>
          <w:sz w:val="24"/>
          <w:szCs w:val="24"/>
        </w:rPr>
      </w:pPr>
      <w:r>
        <w:rPr>
          <w:rFonts w:hint="eastAsia" w:ascii="仿宋" w:hAnsi="仿宋" w:eastAsia="仿宋" w:cs="仿宋"/>
          <w:spacing w:val="1"/>
          <w:sz w:val="24"/>
          <w:szCs w:val="24"/>
        </w:rPr>
        <w:t>8.2</w:t>
      </w:r>
      <w:r>
        <w:rPr>
          <w:rFonts w:hint="eastAsia" w:ascii="仿宋" w:hAnsi="仿宋" w:eastAsia="仿宋" w:cs="仿宋"/>
          <w:spacing w:val="-45"/>
          <w:sz w:val="24"/>
          <w:szCs w:val="24"/>
        </w:rPr>
        <w:t xml:space="preserve"> </w:t>
      </w:r>
      <w:r>
        <w:rPr>
          <w:rFonts w:hint="eastAsia" w:ascii="仿宋" w:hAnsi="仿宋" w:eastAsia="仿宋" w:cs="仿宋"/>
          <w:spacing w:val="1"/>
          <w:sz w:val="24"/>
          <w:szCs w:val="24"/>
        </w:rPr>
        <w:t>投标人如欲在项目实施过程中采用自有知识成果，须</w:t>
      </w:r>
      <w:r>
        <w:rPr>
          <w:rFonts w:hint="eastAsia" w:ascii="仿宋" w:hAnsi="仿宋" w:eastAsia="仿宋" w:cs="仿宋"/>
          <w:sz w:val="24"/>
          <w:szCs w:val="24"/>
        </w:rPr>
        <w:t>在投标文件中声明，并 提供相关知识产权证明文件。使用该知识成果</w:t>
      </w:r>
      <w:r>
        <w:rPr>
          <w:rFonts w:hint="eastAsia" w:ascii="仿宋" w:hAnsi="仿宋" w:eastAsia="仿宋" w:cs="仿宋"/>
          <w:spacing w:val="-1"/>
          <w:sz w:val="24"/>
          <w:szCs w:val="24"/>
        </w:rPr>
        <w:t>后，投标人须提供开发接口和开发手册</w:t>
      </w:r>
    </w:p>
    <w:p w14:paraId="420CC700">
      <w:pPr>
        <w:spacing w:line="219" w:lineRule="auto"/>
        <w:ind w:left="2"/>
        <w:rPr>
          <w:rFonts w:hint="eastAsia" w:ascii="仿宋" w:hAnsi="仿宋" w:eastAsia="仿宋" w:cs="仿宋"/>
          <w:sz w:val="24"/>
          <w:szCs w:val="24"/>
        </w:rPr>
      </w:pPr>
      <w:r>
        <w:rPr>
          <w:rFonts w:hint="eastAsia" w:ascii="仿宋" w:hAnsi="仿宋" w:eastAsia="仿宋" w:cs="仿宋"/>
          <w:spacing w:val="-2"/>
          <w:sz w:val="24"/>
          <w:szCs w:val="24"/>
        </w:rPr>
        <w:t>等技术文档。</w:t>
      </w:r>
    </w:p>
    <w:p w14:paraId="4CF6A3D8">
      <w:pPr>
        <w:spacing w:before="192" w:line="219" w:lineRule="auto"/>
        <w:ind w:left="1"/>
        <w:outlineLvl w:val="2"/>
        <w:rPr>
          <w:rFonts w:hint="eastAsia" w:ascii="仿宋" w:hAnsi="仿宋" w:eastAsia="仿宋" w:cs="仿宋"/>
          <w:spacing w:val="-1"/>
          <w:sz w:val="24"/>
          <w:szCs w:val="24"/>
          <w14:textOutline w14:w="4358" w14:cap="sq" w14:cmpd="sng">
            <w14:solidFill>
              <w14:srgbClr w14:val="000000"/>
            </w14:solidFill>
            <w14:prstDash w14:val="solid"/>
            <w14:bevel/>
          </w14:textOutline>
        </w:rPr>
      </w:pPr>
      <w:r>
        <w:rPr>
          <w:rFonts w:hint="eastAsia" w:ascii="仿宋" w:hAnsi="仿宋" w:eastAsia="仿宋" w:cs="仿宋"/>
          <w:spacing w:val="-1"/>
          <w:sz w:val="24"/>
          <w:szCs w:val="24"/>
          <w14:textOutline w14:w="4358" w14:cap="sq" w14:cmpd="sng">
            <w14:solidFill>
              <w14:srgbClr w14:val="000000"/>
            </w14:solidFill>
            <w14:prstDash w14:val="solid"/>
            <w14:bevel/>
          </w14:textOutline>
        </w:rPr>
        <w:t>9.招标文件的澄清和修改</w:t>
      </w:r>
    </w:p>
    <w:p w14:paraId="2D4711FD">
      <w:pPr>
        <w:spacing w:before="192" w:line="367" w:lineRule="auto"/>
        <w:ind w:left="1" w:firstLine="482"/>
        <w:rPr>
          <w:rFonts w:hint="eastAsia" w:ascii="仿宋" w:hAnsi="仿宋" w:eastAsia="仿宋" w:cs="仿宋"/>
          <w:sz w:val="24"/>
          <w:szCs w:val="24"/>
        </w:rPr>
      </w:pPr>
      <w:r>
        <w:rPr>
          <w:rFonts w:hint="eastAsia" w:ascii="仿宋" w:hAnsi="仿宋" w:eastAsia="仿宋" w:cs="仿宋"/>
          <w:sz w:val="24"/>
          <w:szCs w:val="24"/>
        </w:rPr>
        <w:t>9.1</w:t>
      </w:r>
      <w:r>
        <w:rPr>
          <w:rFonts w:hint="eastAsia" w:ascii="仿宋" w:hAnsi="仿宋" w:eastAsia="仿宋" w:cs="仿宋"/>
          <w:spacing w:val="-49"/>
          <w:sz w:val="24"/>
          <w:szCs w:val="24"/>
        </w:rPr>
        <w:t xml:space="preserve"> </w:t>
      </w:r>
      <w:r>
        <w:rPr>
          <w:rFonts w:hint="eastAsia" w:ascii="仿宋" w:hAnsi="仿宋" w:eastAsia="仿宋" w:cs="仿宋"/>
          <w:sz w:val="24"/>
          <w:szCs w:val="24"/>
        </w:rPr>
        <w:t>任何要求对招标文件进行澄清的投标人，均应在投标截止期</w:t>
      </w:r>
      <w:r>
        <w:rPr>
          <w:rFonts w:hint="eastAsia" w:ascii="仿宋" w:hAnsi="仿宋" w:eastAsia="仿宋" w:cs="仿宋"/>
          <w:spacing w:val="-44"/>
          <w:sz w:val="24"/>
          <w:szCs w:val="24"/>
        </w:rPr>
        <w:t xml:space="preserve"> </w:t>
      </w:r>
      <w:r>
        <w:rPr>
          <w:rFonts w:hint="eastAsia" w:ascii="仿宋" w:hAnsi="仿宋" w:eastAsia="仿宋" w:cs="仿宋"/>
          <w:spacing w:val="-44"/>
          <w:sz w:val="24"/>
          <w:szCs w:val="24"/>
          <w:lang w:val="en-US" w:eastAsia="zh-CN"/>
        </w:rPr>
        <w:t xml:space="preserve">10 </w:t>
      </w:r>
      <w:r>
        <w:rPr>
          <w:rFonts w:hint="eastAsia" w:ascii="仿宋" w:hAnsi="仿宋" w:eastAsia="仿宋" w:cs="仿宋"/>
          <w:sz w:val="24"/>
          <w:szCs w:val="24"/>
        </w:rPr>
        <w:t>天前以</w:t>
      </w:r>
      <w:r>
        <w:rPr>
          <w:rFonts w:hint="eastAsia" w:ascii="仿宋" w:hAnsi="仿宋" w:eastAsia="仿宋" w:cs="仿宋"/>
          <w:spacing w:val="-1"/>
          <w:sz w:val="24"/>
          <w:szCs w:val="24"/>
        </w:rPr>
        <w:t>书面形</w:t>
      </w:r>
      <w:r>
        <w:rPr>
          <w:rFonts w:hint="eastAsia" w:ascii="仿宋" w:hAnsi="仿宋" w:eastAsia="仿宋" w:cs="仿宋"/>
          <w:sz w:val="24"/>
          <w:szCs w:val="24"/>
        </w:rPr>
        <w:t xml:space="preserve"> </w:t>
      </w:r>
      <w:r>
        <w:rPr>
          <w:rFonts w:hint="eastAsia" w:ascii="仿宋" w:hAnsi="仿宋" w:eastAsia="仿宋" w:cs="仿宋"/>
          <w:spacing w:val="-1"/>
          <w:sz w:val="24"/>
          <w:szCs w:val="24"/>
        </w:rPr>
        <w:t>式（原件加盖投标人公章）送达招标代理机构，招标代理机构</w:t>
      </w:r>
      <w:r>
        <w:rPr>
          <w:rFonts w:hint="eastAsia" w:ascii="仿宋" w:hAnsi="仿宋" w:eastAsia="仿宋" w:cs="仿宋"/>
          <w:spacing w:val="-2"/>
          <w:sz w:val="24"/>
          <w:szCs w:val="24"/>
        </w:rPr>
        <w:t>对投标截止期</w:t>
      </w:r>
      <w:r>
        <w:rPr>
          <w:rFonts w:hint="eastAsia" w:ascii="仿宋" w:hAnsi="仿宋" w:eastAsia="仿宋" w:cs="仿宋"/>
          <w:spacing w:val="-46"/>
          <w:sz w:val="24"/>
          <w:szCs w:val="24"/>
        </w:rPr>
        <w:t xml:space="preserve"> </w:t>
      </w:r>
      <w:r>
        <w:rPr>
          <w:rFonts w:hint="eastAsia" w:ascii="仿宋" w:hAnsi="仿宋" w:eastAsia="仿宋" w:cs="仿宋"/>
          <w:spacing w:val="-2"/>
          <w:sz w:val="24"/>
          <w:szCs w:val="24"/>
          <w:lang w:val="en-US" w:eastAsia="zh-CN"/>
        </w:rPr>
        <w:t>10</w:t>
      </w:r>
      <w:r>
        <w:rPr>
          <w:rFonts w:hint="eastAsia" w:ascii="仿宋" w:hAnsi="仿宋" w:eastAsia="仿宋" w:cs="仿宋"/>
          <w:spacing w:val="-2"/>
          <w:sz w:val="24"/>
          <w:szCs w:val="24"/>
        </w:rPr>
        <w:t>天前收</w:t>
      </w:r>
      <w:r>
        <w:rPr>
          <w:rFonts w:hint="eastAsia" w:ascii="仿宋" w:hAnsi="仿宋" w:eastAsia="仿宋" w:cs="仿宋"/>
          <w:sz w:val="24"/>
          <w:szCs w:val="24"/>
        </w:rPr>
        <w:t xml:space="preserve"> </w:t>
      </w:r>
      <w:r>
        <w:rPr>
          <w:rFonts w:hint="eastAsia" w:ascii="仿宋" w:hAnsi="仿宋" w:eastAsia="仿宋" w:cs="仿宋"/>
          <w:spacing w:val="3"/>
          <w:sz w:val="24"/>
          <w:szCs w:val="24"/>
        </w:rPr>
        <w:t>到的澄清要求将以书面形式（含邮件、传真、信息发布网站）</w:t>
      </w:r>
      <w:r>
        <w:rPr>
          <w:rFonts w:hint="eastAsia" w:ascii="仿宋" w:hAnsi="仿宋" w:eastAsia="仿宋" w:cs="仿宋"/>
          <w:spacing w:val="2"/>
          <w:sz w:val="24"/>
          <w:szCs w:val="24"/>
        </w:rPr>
        <w:t>予以答复,如投标人在</w:t>
      </w:r>
      <w:r>
        <w:rPr>
          <w:rFonts w:hint="eastAsia" w:ascii="仿宋" w:hAnsi="仿宋" w:eastAsia="仿宋" w:cs="仿宋"/>
          <w:sz w:val="24"/>
          <w:szCs w:val="24"/>
        </w:rPr>
        <w:t xml:space="preserve"> </w:t>
      </w:r>
      <w:r>
        <w:rPr>
          <w:rFonts w:hint="eastAsia" w:ascii="仿宋" w:hAnsi="仿宋" w:eastAsia="仿宋" w:cs="仿宋"/>
          <w:spacing w:val="3"/>
          <w:sz w:val="24"/>
          <w:szCs w:val="24"/>
        </w:rPr>
        <w:t>规定时间没有提出书面质疑则视为认同本招标文件。在投标截止</w:t>
      </w:r>
      <w:r>
        <w:rPr>
          <w:rFonts w:hint="eastAsia" w:ascii="仿宋" w:hAnsi="仿宋" w:eastAsia="仿宋" w:cs="仿宋"/>
          <w:spacing w:val="2"/>
          <w:sz w:val="24"/>
          <w:szCs w:val="24"/>
        </w:rPr>
        <w:t>期前的任何时候</w:t>
      </w:r>
      <w:r>
        <w:rPr>
          <w:rFonts w:hint="eastAsia" w:ascii="仿宋" w:hAnsi="仿宋" w:eastAsia="仿宋" w:cs="仿宋"/>
          <w:spacing w:val="2"/>
          <w:sz w:val="24"/>
          <w:szCs w:val="24"/>
          <w:lang w:eastAsia="zh-CN"/>
        </w:rPr>
        <w:t>，</w:t>
      </w:r>
      <w:r>
        <w:rPr>
          <w:rFonts w:hint="eastAsia" w:ascii="仿宋" w:hAnsi="仿宋" w:eastAsia="仿宋" w:cs="仿宋"/>
          <w:sz w:val="24"/>
          <w:szCs w:val="24"/>
        </w:rPr>
        <w:t>无论出于何种原因，招标代理机构均可主动地</w:t>
      </w:r>
      <w:r>
        <w:rPr>
          <w:rFonts w:hint="eastAsia" w:ascii="仿宋" w:hAnsi="仿宋" w:eastAsia="仿宋" w:cs="仿宋"/>
          <w:spacing w:val="-1"/>
          <w:sz w:val="24"/>
          <w:szCs w:val="24"/>
        </w:rPr>
        <w:t>或在解答投标人提出的澄清问题时对招</w:t>
      </w:r>
    </w:p>
    <w:p w14:paraId="4EB25EEA">
      <w:pPr>
        <w:spacing w:before="1" w:line="219" w:lineRule="auto"/>
        <w:ind w:left="1"/>
        <w:rPr>
          <w:rFonts w:hint="eastAsia" w:ascii="仿宋" w:hAnsi="仿宋" w:eastAsia="仿宋" w:cs="仿宋"/>
          <w:sz w:val="24"/>
          <w:szCs w:val="24"/>
        </w:rPr>
      </w:pPr>
      <w:r>
        <w:rPr>
          <w:rFonts w:hint="eastAsia" w:ascii="仿宋" w:hAnsi="仿宋" w:eastAsia="仿宋" w:cs="仿宋"/>
          <w:spacing w:val="-1"/>
          <w:sz w:val="24"/>
          <w:szCs w:val="24"/>
        </w:rPr>
        <w:t>标文件进行修改。</w:t>
      </w:r>
    </w:p>
    <w:p w14:paraId="695951C5">
      <w:pPr>
        <w:spacing w:before="192" w:line="219" w:lineRule="auto"/>
        <w:ind w:left="484"/>
        <w:rPr>
          <w:rFonts w:hint="eastAsia" w:ascii="仿宋" w:hAnsi="仿宋" w:eastAsia="仿宋" w:cs="仿宋"/>
          <w:sz w:val="24"/>
          <w:szCs w:val="24"/>
        </w:rPr>
      </w:pPr>
      <w:r>
        <w:rPr>
          <w:rFonts w:hint="eastAsia" w:ascii="仿宋" w:hAnsi="仿宋" w:eastAsia="仿宋" w:cs="仿宋"/>
          <w:sz w:val="24"/>
          <w:szCs w:val="24"/>
        </w:rPr>
        <w:t>9.2</w:t>
      </w:r>
      <w:r>
        <w:rPr>
          <w:rFonts w:hint="eastAsia" w:ascii="仿宋" w:hAnsi="仿宋" w:eastAsia="仿宋" w:cs="仿宋"/>
          <w:spacing w:val="-41"/>
          <w:sz w:val="24"/>
          <w:szCs w:val="24"/>
        </w:rPr>
        <w:t xml:space="preserve"> </w:t>
      </w:r>
      <w:r>
        <w:rPr>
          <w:rFonts w:hint="eastAsia" w:ascii="仿宋" w:hAnsi="仿宋" w:eastAsia="仿宋" w:cs="仿宋"/>
          <w:sz w:val="24"/>
          <w:szCs w:val="24"/>
        </w:rPr>
        <w:t>招标文件的修改将在指定的信息发布网站上进行公布。</w:t>
      </w:r>
    </w:p>
    <w:p w14:paraId="530EDF10">
      <w:pPr>
        <w:spacing w:before="192" w:line="367" w:lineRule="auto"/>
        <w:ind w:firstLine="483"/>
        <w:jc w:val="both"/>
        <w:rPr>
          <w:rFonts w:hint="eastAsia" w:ascii="仿宋" w:hAnsi="仿宋" w:eastAsia="仿宋" w:cs="仿宋"/>
          <w:sz w:val="24"/>
          <w:szCs w:val="24"/>
        </w:rPr>
      </w:pPr>
      <w:r>
        <w:rPr>
          <w:rFonts w:hint="eastAsia" w:ascii="仿宋" w:hAnsi="仿宋" w:eastAsia="仿宋" w:cs="仿宋"/>
          <w:spacing w:val="1"/>
          <w:sz w:val="24"/>
          <w:szCs w:val="24"/>
        </w:rPr>
        <w:t>9.3</w:t>
      </w:r>
      <w:r>
        <w:rPr>
          <w:rFonts w:hint="eastAsia" w:ascii="仿宋" w:hAnsi="仿宋" w:eastAsia="仿宋" w:cs="仿宋"/>
          <w:spacing w:val="-45"/>
          <w:sz w:val="24"/>
          <w:szCs w:val="24"/>
        </w:rPr>
        <w:t xml:space="preserve"> </w:t>
      </w:r>
      <w:r>
        <w:rPr>
          <w:rFonts w:hint="eastAsia" w:ascii="仿宋" w:hAnsi="仿宋" w:eastAsia="仿宋" w:cs="仿宋"/>
          <w:spacing w:val="1"/>
          <w:sz w:val="24"/>
          <w:szCs w:val="24"/>
        </w:rPr>
        <w:t>为使投标人编写投标文件有充分的时间对招标文件的</w:t>
      </w:r>
      <w:r>
        <w:rPr>
          <w:rFonts w:hint="eastAsia" w:ascii="仿宋" w:hAnsi="仿宋" w:eastAsia="仿宋" w:cs="仿宋"/>
          <w:sz w:val="24"/>
          <w:szCs w:val="24"/>
        </w:rPr>
        <w:t>修改部分进行研究和响 应，招标代理机构有权推迟投标截止日期和开标</w:t>
      </w:r>
      <w:r>
        <w:rPr>
          <w:rFonts w:hint="eastAsia" w:ascii="仿宋" w:hAnsi="仿宋" w:eastAsia="仿宋" w:cs="仿宋"/>
          <w:spacing w:val="-1"/>
          <w:sz w:val="24"/>
          <w:szCs w:val="24"/>
        </w:rPr>
        <w:t>日期，并将此变更在指定的信息发布</w:t>
      </w:r>
    </w:p>
    <w:p w14:paraId="32410804">
      <w:pPr>
        <w:spacing w:before="1" w:line="218" w:lineRule="auto"/>
        <w:ind w:left="19"/>
        <w:rPr>
          <w:rFonts w:hint="eastAsia" w:ascii="仿宋" w:hAnsi="仿宋" w:eastAsia="仿宋" w:cs="仿宋"/>
          <w:sz w:val="24"/>
          <w:szCs w:val="24"/>
        </w:rPr>
      </w:pPr>
      <w:r>
        <w:rPr>
          <w:rFonts w:hint="eastAsia" w:ascii="仿宋" w:hAnsi="仿宋" w:eastAsia="仿宋" w:cs="仿宋"/>
          <w:spacing w:val="-3"/>
          <w:sz w:val="24"/>
          <w:szCs w:val="24"/>
        </w:rPr>
        <w:t>网站上进行公布。</w:t>
      </w:r>
    </w:p>
    <w:p w14:paraId="5735338E">
      <w:pPr>
        <w:spacing w:before="193" w:line="475" w:lineRule="exact"/>
        <w:jc w:val="right"/>
        <w:rPr>
          <w:rFonts w:hint="eastAsia" w:ascii="仿宋" w:hAnsi="仿宋" w:eastAsia="仿宋" w:cs="仿宋"/>
          <w:sz w:val="24"/>
          <w:szCs w:val="24"/>
        </w:rPr>
      </w:pPr>
      <w:r>
        <w:rPr>
          <w:rFonts w:hint="eastAsia" w:ascii="仿宋" w:hAnsi="仿宋" w:eastAsia="仿宋" w:cs="仿宋"/>
          <w:spacing w:val="1"/>
          <w:position w:val="17"/>
          <w:sz w:val="24"/>
          <w:szCs w:val="24"/>
        </w:rPr>
        <w:t>9.4</w:t>
      </w:r>
      <w:r>
        <w:rPr>
          <w:rFonts w:hint="eastAsia" w:ascii="仿宋" w:hAnsi="仿宋" w:eastAsia="仿宋" w:cs="仿宋"/>
          <w:spacing w:val="-45"/>
          <w:position w:val="17"/>
          <w:sz w:val="24"/>
          <w:szCs w:val="24"/>
        </w:rPr>
        <w:t xml:space="preserve"> </w:t>
      </w:r>
      <w:r>
        <w:rPr>
          <w:rFonts w:hint="eastAsia" w:ascii="仿宋" w:hAnsi="仿宋" w:eastAsia="仿宋" w:cs="仿宋"/>
          <w:spacing w:val="1"/>
          <w:position w:val="17"/>
          <w:sz w:val="24"/>
          <w:szCs w:val="24"/>
        </w:rPr>
        <w:t>投标人有义务自行浏览本次招标指定的信息发布网站</w:t>
      </w:r>
      <w:r>
        <w:rPr>
          <w:rFonts w:hint="eastAsia" w:ascii="仿宋" w:hAnsi="仿宋" w:eastAsia="仿宋" w:cs="仿宋"/>
          <w:position w:val="17"/>
          <w:sz w:val="24"/>
          <w:szCs w:val="24"/>
        </w:rPr>
        <w:t>，若因遗漏信息造成投</w:t>
      </w:r>
    </w:p>
    <w:p w14:paraId="04C606E5">
      <w:pPr>
        <w:spacing w:before="1" w:line="219" w:lineRule="auto"/>
        <w:ind w:left="1"/>
        <w:rPr>
          <w:rFonts w:hint="eastAsia" w:ascii="仿宋" w:hAnsi="仿宋" w:eastAsia="仿宋" w:cs="仿宋"/>
          <w:sz w:val="24"/>
          <w:szCs w:val="24"/>
        </w:rPr>
      </w:pPr>
      <w:r>
        <w:rPr>
          <w:rFonts w:hint="eastAsia" w:ascii="仿宋" w:hAnsi="仿宋" w:eastAsia="仿宋" w:cs="仿宋"/>
          <w:sz w:val="24"/>
          <w:szCs w:val="24"/>
        </w:rPr>
        <w:t>标失误或失败，后果由投标人自行承担。</w:t>
      </w:r>
    </w:p>
    <w:p w14:paraId="0FAC3AD5">
      <w:pPr>
        <w:pStyle w:val="3"/>
        <w:spacing w:line="395" w:lineRule="auto"/>
        <w:rPr>
          <w:rFonts w:hint="eastAsia" w:ascii="仿宋" w:hAnsi="仿宋" w:eastAsia="仿宋" w:cs="仿宋"/>
        </w:rPr>
      </w:pPr>
    </w:p>
    <w:p w14:paraId="70AAF333">
      <w:pPr>
        <w:spacing w:before="193" w:line="219" w:lineRule="auto"/>
        <w:ind w:left="4"/>
        <w:jc w:val="center"/>
        <w:outlineLvl w:val="1"/>
        <w:rPr>
          <w:rFonts w:hint="eastAsia" w:ascii="仿宋" w:hAnsi="仿宋" w:eastAsia="仿宋" w:cs="仿宋"/>
          <w:sz w:val="28"/>
          <w:szCs w:val="28"/>
          <w14:textOutline w14:w="4358" w14:cap="sq" w14:cmpd="sng">
            <w14:solidFill>
              <w14:srgbClr w14:val="000000"/>
            </w14:solidFill>
            <w14:prstDash w14:val="solid"/>
            <w14:bevel/>
          </w14:textOutline>
        </w:rPr>
      </w:pPr>
      <w:bookmarkStart w:id="23" w:name="_Toc19695"/>
      <w:r>
        <w:rPr>
          <w:rFonts w:hint="eastAsia" w:ascii="仿宋" w:hAnsi="仿宋" w:eastAsia="仿宋" w:cs="仿宋"/>
          <w:sz w:val="28"/>
          <w:szCs w:val="28"/>
          <w14:textOutline w14:w="4358" w14:cap="sq" w14:cmpd="sng">
            <w14:solidFill>
              <w14:srgbClr w14:val="000000"/>
            </w14:solidFill>
            <w14:prstDash w14:val="solid"/>
            <w14:bevel/>
          </w14:textOutline>
        </w:rPr>
        <w:t>三、投标文件</w:t>
      </w:r>
      <w:bookmarkEnd w:id="23"/>
    </w:p>
    <w:p w14:paraId="30101BBC">
      <w:pPr>
        <w:pStyle w:val="3"/>
        <w:spacing w:line="288" w:lineRule="auto"/>
        <w:rPr>
          <w:rFonts w:hint="eastAsia" w:ascii="仿宋" w:hAnsi="仿宋" w:eastAsia="仿宋" w:cs="仿宋"/>
        </w:rPr>
      </w:pPr>
    </w:p>
    <w:p w14:paraId="2FD417FC">
      <w:pPr>
        <w:spacing w:before="192" w:line="219" w:lineRule="auto"/>
        <w:ind w:left="1"/>
        <w:outlineLvl w:val="2"/>
        <w:rPr>
          <w:rFonts w:hint="eastAsia" w:ascii="仿宋" w:hAnsi="仿宋" w:eastAsia="仿宋" w:cs="仿宋"/>
          <w:spacing w:val="-1"/>
          <w:sz w:val="24"/>
          <w:szCs w:val="24"/>
          <w14:textOutline w14:w="4358" w14:cap="sq" w14:cmpd="sng">
            <w14:solidFill>
              <w14:srgbClr w14:val="000000"/>
            </w14:solidFill>
            <w14:prstDash w14:val="solid"/>
            <w14:bevel/>
          </w14:textOutline>
        </w:rPr>
      </w:pPr>
      <w:r>
        <w:rPr>
          <w:rFonts w:hint="eastAsia" w:ascii="仿宋" w:hAnsi="仿宋" w:eastAsia="仿宋" w:cs="仿宋"/>
          <w:spacing w:val="-1"/>
          <w:sz w:val="24"/>
          <w:szCs w:val="24"/>
          <w14:textOutline w14:w="4358" w14:cap="sq" w14:cmpd="sng">
            <w14:solidFill>
              <w14:srgbClr w14:val="000000"/>
            </w14:solidFill>
            <w14:prstDash w14:val="solid"/>
            <w14:bevel/>
          </w14:textOutline>
        </w:rPr>
        <w:t>10.投标文件的语言及计量单位</w:t>
      </w:r>
    </w:p>
    <w:p w14:paraId="7A45B12C">
      <w:pPr>
        <w:spacing w:before="192" w:line="219" w:lineRule="auto"/>
        <w:jc w:val="right"/>
        <w:outlineLvl w:val="9"/>
        <w:rPr>
          <w:rFonts w:hint="eastAsia" w:ascii="仿宋" w:hAnsi="仿宋" w:eastAsia="仿宋" w:cs="仿宋"/>
          <w:snapToGrid w:val="0"/>
          <w:color w:val="000000"/>
          <w:kern w:val="0"/>
          <w:sz w:val="21"/>
          <w:szCs w:val="21"/>
          <w:lang w:val="en-US" w:eastAsia="en-US" w:bidi="ar-SA"/>
        </w:rPr>
      </w:pPr>
      <w:r>
        <w:rPr>
          <w:rFonts w:hint="eastAsia" w:ascii="仿宋" w:hAnsi="仿宋" w:eastAsia="仿宋" w:cs="仿宋"/>
          <w:spacing w:val="4"/>
          <w:sz w:val="24"/>
          <w:szCs w:val="24"/>
        </w:rPr>
        <w:t>10.1</w:t>
      </w:r>
      <w:r>
        <w:rPr>
          <w:rFonts w:hint="eastAsia" w:ascii="仿宋" w:hAnsi="仿宋" w:eastAsia="仿宋" w:cs="仿宋"/>
          <w:spacing w:val="-43"/>
          <w:sz w:val="24"/>
          <w:szCs w:val="24"/>
        </w:rPr>
        <w:t xml:space="preserve"> </w:t>
      </w:r>
      <w:r>
        <w:rPr>
          <w:rFonts w:hint="eastAsia" w:ascii="仿宋" w:hAnsi="仿宋" w:eastAsia="仿宋" w:cs="仿宋"/>
          <w:spacing w:val="4"/>
          <w:sz w:val="24"/>
          <w:szCs w:val="24"/>
        </w:rPr>
        <w:t>投标人提交的投标文件以及投标人</w:t>
      </w:r>
      <w:r>
        <w:rPr>
          <w:rFonts w:hint="eastAsia" w:ascii="仿宋" w:hAnsi="仿宋" w:eastAsia="仿宋" w:cs="仿宋"/>
          <w:spacing w:val="3"/>
          <w:sz w:val="24"/>
          <w:szCs w:val="24"/>
        </w:rPr>
        <w:t>与采购代理机构就有关投标的所有来往</w:t>
      </w:r>
    </w:p>
    <w:p w14:paraId="006AE550">
      <w:pPr>
        <w:bidi w:val="0"/>
        <w:rPr>
          <w:rFonts w:hint="eastAsia" w:ascii="仿宋" w:hAnsi="仿宋" w:eastAsia="仿宋" w:cs="仿宋"/>
          <w:lang w:val="en-US" w:eastAsia="en-US"/>
        </w:rPr>
      </w:pPr>
    </w:p>
    <w:p w14:paraId="07D8DFC7">
      <w:pPr>
        <w:spacing w:before="47" w:line="219" w:lineRule="auto"/>
        <w:rPr>
          <w:rFonts w:hint="eastAsia" w:ascii="仿宋" w:hAnsi="仿宋" w:eastAsia="仿宋" w:cs="仿宋"/>
          <w:sz w:val="24"/>
          <w:szCs w:val="24"/>
        </w:rPr>
      </w:pPr>
      <w:r>
        <w:rPr>
          <w:rFonts w:hint="eastAsia" w:ascii="仿宋" w:hAnsi="仿宋" w:eastAsia="仿宋" w:cs="仿宋"/>
          <w:spacing w:val="-2"/>
          <w:sz w:val="24"/>
          <w:szCs w:val="24"/>
        </w:rPr>
        <w:t>函电均应使用中文简体字。</w:t>
      </w:r>
    </w:p>
    <w:p w14:paraId="2525E980">
      <w:pPr>
        <w:spacing w:before="303" w:line="415" w:lineRule="auto"/>
        <w:ind w:right="235" w:firstLine="501"/>
        <w:rPr>
          <w:rFonts w:hint="eastAsia" w:ascii="仿宋" w:hAnsi="仿宋" w:eastAsia="仿宋" w:cs="仿宋"/>
          <w:sz w:val="24"/>
          <w:szCs w:val="24"/>
        </w:rPr>
      </w:pPr>
      <w:r>
        <w:rPr>
          <w:rFonts w:hint="eastAsia" w:ascii="仿宋" w:hAnsi="仿宋" w:eastAsia="仿宋" w:cs="仿宋"/>
          <w:spacing w:val="-3"/>
          <w:sz w:val="24"/>
          <w:szCs w:val="24"/>
        </w:rPr>
        <w:t>10.2</w:t>
      </w:r>
      <w:r>
        <w:rPr>
          <w:rFonts w:hint="eastAsia" w:ascii="仿宋" w:hAnsi="仿宋" w:eastAsia="仿宋" w:cs="仿宋"/>
          <w:spacing w:val="-45"/>
          <w:sz w:val="24"/>
          <w:szCs w:val="24"/>
        </w:rPr>
        <w:t xml:space="preserve"> </w:t>
      </w:r>
      <w:r>
        <w:rPr>
          <w:rFonts w:hint="eastAsia" w:ascii="仿宋" w:hAnsi="仿宋" w:eastAsia="仿宋" w:cs="仿宋"/>
          <w:spacing w:val="-3"/>
          <w:sz w:val="24"/>
          <w:szCs w:val="24"/>
        </w:rPr>
        <w:t>原版为外文的证书类文件，以及由外国人作出的本人签名、外国公司的</w:t>
      </w:r>
      <w:r>
        <w:rPr>
          <w:rFonts w:hint="eastAsia" w:ascii="仿宋" w:hAnsi="仿宋" w:eastAsia="仿宋" w:cs="仿宋"/>
          <w:spacing w:val="-4"/>
          <w:sz w:val="24"/>
          <w:szCs w:val="24"/>
        </w:rPr>
        <w:t>名称</w:t>
      </w:r>
      <w:r>
        <w:rPr>
          <w:rFonts w:hint="eastAsia" w:ascii="仿宋" w:hAnsi="仿宋" w:eastAsia="仿宋" w:cs="仿宋"/>
          <w:sz w:val="24"/>
          <w:szCs w:val="24"/>
        </w:rPr>
        <w:t xml:space="preserve"> 或外国印章等可以是外文，但应当提供中文翻译文</w:t>
      </w:r>
      <w:r>
        <w:rPr>
          <w:rFonts w:hint="eastAsia" w:ascii="仿宋" w:hAnsi="仿宋" w:eastAsia="仿宋" w:cs="仿宋"/>
          <w:spacing w:val="-1"/>
          <w:sz w:val="24"/>
          <w:szCs w:val="24"/>
        </w:rPr>
        <w:t>件并加盖投标人公章。必要时评标</w:t>
      </w:r>
      <w:r>
        <w:rPr>
          <w:rFonts w:hint="eastAsia" w:ascii="仿宋" w:hAnsi="仿宋" w:eastAsia="仿宋" w:cs="仿宋"/>
          <w:sz w:val="24"/>
          <w:szCs w:val="24"/>
        </w:rPr>
        <w:t xml:space="preserve"> </w:t>
      </w:r>
      <w:r>
        <w:rPr>
          <w:rFonts w:hint="eastAsia" w:ascii="仿宋" w:hAnsi="仿宋" w:eastAsia="仿宋" w:cs="仿宋"/>
          <w:spacing w:val="6"/>
          <w:sz w:val="24"/>
          <w:szCs w:val="24"/>
        </w:rPr>
        <w:t>委员会可以要求投标人提供附有公证书的中文翻译文件或者与原版文件签章相一致</w:t>
      </w:r>
      <w:r>
        <w:rPr>
          <w:rFonts w:hint="eastAsia" w:ascii="仿宋" w:hAnsi="仿宋" w:eastAsia="仿宋" w:cs="仿宋"/>
          <w:spacing w:val="9"/>
          <w:sz w:val="24"/>
          <w:szCs w:val="24"/>
        </w:rPr>
        <w:t xml:space="preserve"> </w:t>
      </w:r>
      <w:r>
        <w:rPr>
          <w:rFonts w:hint="eastAsia" w:ascii="仿宋" w:hAnsi="仿宋" w:eastAsia="仿宋" w:cs="仿宋"/>
          <w:sz w:val="24"/>
          <w:szCs w:val="24"/>
        </w:rPr>
        <w:t>的中文翻译文件。原版为外文的证书类、证明类文</w:t>
      </w:r>
      <w:r>
        <w:rPr>
          <w:rFonts w:hint="eastAsia" w:ascii="仿宋" w:hAnsi="仿宋" w:eastAsia="仿宋" w:cs="仿宋"/>
          <w:spacing w:val="-1"/>
          <w:sz w:val="24"/>
          <w:szCs w:val="24"/>
        </w:rPr>
        <w:t>件，与投标人名称或其他实际情况</w:t>
      </w:r>
      <w:r>
        <w:rPr>
          <w:rFonts w:hint="eastAsia" w:ascii="仿宋" w:hAnsi="仿宋" w:eastAsia="仿宋" w:cs="仿宋"/>
          <w:sz w:val="24"/>
          <w:szCs w:val="24"/>
        </w:rPr>
        <w:t>不符的，投标人应当提供相关证明文件。</w:t>
      </w:r>
    </w:p>
    <w:p w14:paraId="3A740502">
      <w:pPr>
        <w:spacing w:before="255" w:line="540" w:lineRule="exact"/>
        <w:ind w:left="501"/>
        <w:rPr>
          <w:rFonts w:hint="eastAsia" w:ascii="仿宋" w:hAnsi="仿宋" w:eastAsia="仿宋" w:cs="仿宋"/>
          <w:sz w:val="24"/>
          <w:szCs w:val="24"/>
        </w:rPr>
      </w:pPr>
      <w:r>
        <w:rPr>
          <w:rFonts w:hint="eastAsia" w:ascii="仿宋" w:hAnsi="仿宋" w:eastAsia="仿宋" w:cs="仿宋"/>
          <w:spacing w:val="-3"/>
          <w:position w:val="23"/>
          <w:sz w:val="24"/>
          <w:szCs w:val="24"/>
        </w:rPr>
        <w:t>10.3</w:t>
      </w:r>
      <w:r>
        <w:rPr>
          <w:rFonts w:hint="eastAsia" w:ascii="仿宋" w:hAnsi="仿宋" w:eastAsia="仿宋" w:cs="仿宋"/>
          <w:spacing w:val="-36"/>
          <w:position w:val="23"/>
          <w:sz w:val="24"/>
          <w:szCs w:val="24"/>
        </w:rPr>
        <w:t xml:space="preserve"> </w:t>
      </w:r>
      <w:r>
        <w:rPr>
          <w:rFonts w:hint="eastAsia" w:ascii="仿宋" w:hAnsi="仿宋" w:eastAsia="仿宋" w:cs="仿宋"/>
          <w:spacing w:val="-3"/>
          <w:position w:val="23"/>
          <w:sz w:val="24"/>
          <w:szCs w:val="24"/>
        </w:rPr>
        <w:t>除非招标文件另有规定，投标文件所使用的计量单</w:t>
      </w:r>
      <w:r>
        <w:rPr>
          <w:rFonts w:hint="eastAsia" w:ascii="仿宋" w:hAnsi="仿宋" w:eastAsia="仿宋" w:cs="仿宋"/>
          <w:spacing w:val="-4"/>
          <w:position w:val="23"/>
          <w:sz w:val="24"/>
          <w:szCs w:val="24"/>
        </w:rPr>
        <w:t>位，应使用国家法定计量</w:t>
      </w:r>
    </w:p>
    <w:p w14:paraId="5447B6C4">
      <w:pPr>
        <w:spacing w:line="220" w:lineRule="auto"/>
        <w:ind w:left="2"/>
        <w:rPr>
          <w:rFonts w:hint="eastAsia" w:ascii="仿宋" w:hAnsi="仿宋" w:eastAsia="仿宋" w:cs="仿宋"/>
          <w:sz w:val="24"/>
          <w:szCs w:val="24"/>
        </w:rPr>
      </w:pPr>
      <w:r>
        <w:rPr>
          <w:rFonts w:hint="eastAsia" w:ascii="仿宋" w:hAnsi="仿宋" w:eastAsia="仿宋" w:cs="仿宋"/>
          <w:spacing w:val="-3"/>
          <w:sz w:val="24"/>
          <w:szCs w:val="24"/>
        </w:rPr>
        <w:t>单位。</w:t>
      </w:r>
    </w:p>
    <w:p w14:paraId="7F40EDD9">
      <w:pPr>
        <w:spacing w:before="254" w:line="540" w:lineRule="exact"/>
        <w:ind w:left="501"/>
        <w:rPr>
          <w:rFonts w:hint="eastAsia" w:ascii="仿宋" w:hAnsi="仿宋" w:eastAsia="仿宋" w:cs="仿宋"/>
          <w:sz w:val="24"/>
          <w:szCs w:val="24"/>
        </w:rPr>
      </w:pPr>
      <w:r>
        <w:rPr>
          <w:rFonts w:hint="eastAsia" w:ascii="仿宋" w:hAnsi="仿宋" w:eastAsia="仿宋" w:cs="仿宋"/>
          <w:spacing w:val="-3"/>
          <w:position w:val="23"/>
          <w:sz w:val="24"/>
          <w:szCs w:val="24"/>
        </w:rPr>
        <w:t>10.4</w:t>
      </w:r>
      <w:r>
        <w:rPr>
          <w:rFonts w:hint="eastAsia" w:ascii="仿宋" w:hAnsi="仿宋" w:eastAsia="仿宋" w:cs="仿宋"/>
          <w:spacing w:val="-47"/>
          <w:position w:val="23"/>
          <w:sz w:val="24"/>
          <w:szCs w:val="24"/>
        </w:rPr>
        <w:t xml:space="preserve"> </w:t>
      </w:r>
      <w:r>
        <w:rPr>
          <w:rFonts w:hint="eastAsia" w:ascii="仿宋" w:hAnsi="仿宋" w:eastAsia="仿宋" w:cs="仿宋"/>
          <w:spacing w:val="-3"/>
          <w:position w:val="23"/>
          <w:sz w:val="24"/>
          <w:szCs w:val="24"/>
        </w:rPr>
        <w:t>对违反上述规定情形的，评标委员会有权要求投标人限期提供相应文件或决</w:t>
      </w:r>
    </w:p>
    <w:p w14:paraId="505D28E6">
      <w:pPr>
        <w:spacing w:line="220" w:lineRule="auto"/>
        <w:ind w:left="6"/>
        <w:rPr>
          <w:rFonts w:hint="eastAsia" w:ascii="仿宋" w:hAnsi="仿宋" w:eastAsia="仿宋" w:cs="仿宋"/>
          <w:sz w:val="24"/>
          <w:szCs w:val="24"/>
        </w:rPr>
      </w:pPr>
      <w:r>
        <w:rPr>
          <w:rFonts w:hint="eastAsia" w:ascii="仿宋" w:hAnsi="仿宋" w:eastAsia="仿宋" w:cs="仿宋"/>
          <w:spacing w:val="-1"/>
          <w:sz w:val="24"/>
          <w:szCs w:val="24"/>
        </w:rPr>
        <w:t>定对其投标予以拒绝。</w:t>
      </w:r>
    </w:p>
    <w:p w14:paraId="1CA486F3">
      <w:pPr>
        <w:spacing w:before="253" w:line="219" w:lineRule="auto"/>
        <w:ind w:left="501"/>
        <w:rPr>
          <w:rFonts w:hint="eastAsia" w:ascii="仿宋" w:hAnsi="仿宋" w:eastAsia="仿宋" w:cs="仿宋"/>
          <w:sz w:val="24"/>
          <w:szCs w:val="24"/>
        </w:rPr>
      </w:pPr>
      <w:r>
        <w:rPr>
          <w:rFonts w:hint="eastAsia" w:ascii="仿宋" w:hAnsi="仿宋" w:eastAsia="仿宋" w:cs="仿宋"/>
          <w:spacing w:val="-1"/>
          <w:sz w:val="24"/>
          <w:szCs w:val="24"/>
        </w:rPr>
        <w:t>10.5</w:t>
      </w:r>
      <w:r>
        <w:rPr>
          <w:rFonts w:hint="eastAsia" w:ascii="仿宋" w:hAnsi="仿宋" w:eastAsia="仿宋" w:cs="仿宋"/>
          <w:spacing w:val="-9"/>
          <w:sz w:val="24"/>
          <w:szCs w:val="24"/>
        </w:rPr>
        <w:t xml:space="preserve"> </w:t>
      </w:r>
      <w:r>
        <w:rPr>
          <w:rFonts w:hint="eastAsia" w:ascii="仿宋" w:hAnsi="仿宋" w:eastAsia="仿宋" w:cs="仿宋"/>
          <w:spacing w:val="-1"/>
          <w:sz w:val="24"/>
          <w:szCs w:val="24"/>
        </w:rPr>
        <w:t>电报、电话、传真形式的投标概不接受。投标人的投标文件一律不予退还。</w:t>
      </w:r>
    </w:p>
    <w:p w14:paraId="0331D99E">
      <w:pPr>
        <w:spacing w:before="257" w:line="219" w:lineRule="auto"/>
        <w:ind w:left="18"/>
        <w:outlineLvl w:val="2"/>
        <w:rPr>
          <w:rFonts w:hint="eastAsia" w:ascii="仿宋" w:hAnsi="仿宋" w:eastAsia="仿宋" w:cs="仿宋"/>
          <w:sz w:val="24"/>
          <w:szCs w:val="24"/>
        </w:rPr>
      </w:pPr>
      <w:r>
        <w:rPr>
          <w:rFonts w:hint="eastAsia" w:ascii="仿宋" w:hAnsi="仿宋" w:eastAsia="仿宋" w:cs="仿宋"/>
          <w:spacing w:val="-1"/>
          <w:sz w:val="24"/>
          <w:szCs w:val="24"/>
          <w14:textOutline w14:w="4358" w14:cap="sq" w14:cmpd="sng">
            <w14:solidFill>
              <w14:srgbClr w14:val="000000"/>
            </w14:solidFill>
            <w14:prstDash w14:val="solid"/>
            <w14:bevel/>
          </w14:textOutline>
        </w:rPr>
        <w:t>11.投标文件组成及编制</w:t>
      </w:r>
    </w:p>
    <w:p w14:paraId="177AF7EB">
      <w:pPr>
        <w:spacing w:before="255" w:line="219" w:lineRule="auto"/>
        <w:ind w:left="501"/>
        <w:rPr>
          <w:rFonts w:hint="eastAsia" w:ascii="仿宋" w:hAnsi="仿宋" w:eastAsia="仿宋" w:cs="仿宋"/>
          <w:sz w:val="24"/>
          <w:szCs w:val="24"/>
        </w:rPr>
      </w:pPr>
      <w:r>
        <w:rPr>
          <w:rFonts w:hint="eastAsia" w:ascii="仿宋" w:hAnsi="仿宋" w:eastAsia="仿宋" w:cs="仿宋"/>
          <w:spacing w:val="-1"/>
          <w:sz w:val="24"/>
          <w:szCs w:val="24"/>
        </w:rPr>
        <w:t>11.1</w:t>
      </w:r>
      <w:r>
        <w:rPr>
          <w:rFonts w:hint="eastAsia" w:ascii="仿宋" w:hAnsi="仿宋" w:eastAsia="仿宋" w:cs="仿宋"/>
          <w:spacing w:val="-31"/>
          <w:sz w:val="24"/>
          <w:szCs w:val="24"/>
        </w:rPr>
        <w:t xml:space="preserve"> </w:t>
      </w:r>
      <w:r>
        <w:rPr>
          <w:rFonts w:hint="eastAsia" w:ascii="仿宋" w:hAnsi="仿宋" w:eastAsia="仿宋" w:cs="仿宋"/>
          <w:spacing w:val="-1"/>
          <w:sz w:val="24"/>
          <w:szCs w:val="24"/>
        </w:rPr>
        <w:t>投标文件的组成详见第六部分“投标文件格式</w:t>
      </w:r>
      <w:r>
        <w:rPr>
          <w:rFonts w:hint="eastAsia" w:ascii="仿宋" w:hAnsi="仿宋" w:eastAsia="仿宋" w:cs="仿宋"/>
          <w:spacing w:val="-88"/>
          <w:sz w:val="24"/>
          <w:szCs w:val="24"/>
        </w:rPr>
        <w:t xml:space="preserve"> </w:t>
      </w:r>
      <w:r>
        <w:rPr>
          <w:rFonts w:hint="eastAsia" w:ascii="仿宋" w:hAnsi="仿宋" w:eastAsia="仿宋" w:cs="仿宋"/>
          <w:spacing w:val="-1"/>
          <w:sz w:val="24"/>
          <w:szCs w:val="24"/>
        </w:rPr>
        <w:t>”。</w:t>
      </w:r>
    </w:p>
    <w:p w14:paraId="2111871E">
      <w:pPr>
        <w:spacing w:before="255" w:line="219" w:lineRule="auto"/>
        <w:ind w:left="501"/>
        <w:rPr>
          <w:rFonts w:hint="eastAsia" w:ascii="仿宋" w:hAnsi="仿宋" w:eastAsia="仿宋" w:cs="仿宋"/>
          <w:sz w:val="24"/>
          <w:szCs w:val="24"/>
        </w:rPr>
      </w:pPr>
      <w:r>
        <w:rPr>
          <w:rFonts w:hint="eastAsia" w:ascii="仿宋" w:hAnsi="仿宋" w:eastAsia="仿宋" w:cs="仿宋"/>
          <w:spacing w:val="-3"/>
          <w:sz w:val="24"/>
          <w:szCs w:val="24"/>
        </w:rPr>
        <w:t>11.2</w:t>
      </w:r>
      <w:r>
        <w:rPr>
          <w:rFonts w:hint="eastAsia" w:ascii="仿宋" w:hAnsi="仿宋" w:eastAsia="仿宋" w:cs="仿宋"/>
          <w:spacing w:val="-46"/>
          <w:sz w:val="24"/>
          <w:szCs w:val="24"/>
        </w:rPr>
        <w:t xml:space="preserve"> </w:t>
      </w:r>
      <w:r>
        <w:rPr>
          <w:rFonts w:hint="eastAsia" w:ascii="仿宋" w:hAnsi="仿宋" w:eastAsia="仿宋" w:cs="仿宋"/>
          <w:spacing w:val="-3"/>
          <w:sz w:val="24"/>
          <w:szCs w:val="24"/>
        </w:rPr>
        <w:t>投标文件的编制</w:t>
      </w:r>
    </w:p>
    <w:p w14:paraId="21405CF8">
      <w:pPr>
        <w:spacing w:before="148" w:line="219" w:lineRule="auto"/>
        <w:ind w:left="501"/>
        <w:rPr>
          <w:rFonts w:hint="eastAsia" w:ascii="仿宋" w:hAnsi="仿宋" w:eastAsia="仿宋" w:cs="仿宋"/>
          <w:sz w:val="24"/>
          <w:szCs w:val="24"/>
        </w:rPr>
      </w:pPr>
      <w:r>
        <w:rPr>
          <w:rFonts w:hint="eastAsia" w:ascii="仿宋" w:hAnsi="仿宋" w:eastAsia="仿宋" w:cs="仿宋"/>
          <w:spacing w:val="-3"/>
          <w:sz w:val="24"/>
          <w:szCs w:val="24"/>
        </w:rPr>
        <w:t>11.2.1</w:t>
      </w:r>
      <w:r>
        <w:rPr>
          <w:rFonts w:hint="eastAsia" w:ascii="仿宋" w:hAnsi="仿宋" w:eastAsia="仿宋" w:cs="仿宋"/>
          <w:spacing w:val="-42"/>
          <w:sz w:val="24"/>
          <w:szCs w:val="24"/>
        </w:rPr>
        <w:t xml:space="preserve"> </w:t>
      </w:r>
      <w:r>
        <w:rPr>
          <w:rFonts w:hint="eastAsia" w:ascii="仿宋" w:hAnsi="仿宋" w:eastAsia="仿宋" w:cs="仿宋"/>
          <w:spacing w:val="-3"/>
          <w:sz w:val="24"/>
          <w:szCs w:val="24"/>
        </w:rPr>
        <w:t>投标文件按照招标文件中明确的投标文件目录和格式进行编制，保证目录</w:t>
      </w:r>
    </w:p>
    <w:p w14:paraId="0ACE896E">
      <w:pPr>
        <w:spacing w:before="192" w:line="219" w:lineRule="auto"/>
        <w:rPr>
          <w:rFonts w:hint="eastAsia" w:ascii="仿宋" w:hAnsi="仿宋" w:eastAsia="仿宋" w:cs="仿宋"/>
          <w:sz w:val="24"/>
          <w:szCs w:val="24"/>
        </w:rPr>
      </w:pPr>
      <w:r>
        <w:rPr>
          <w:rFonts w:hint="eastAsia" w:ascii="仿宋" w:hAnsi="仿宋" w:eastAsia="仿宋" w:cs="仿宋"/>
          <w:spacing w:val="1"/>
          <w:sz w:val="24"/>
          <w:szCs w:val="24"/>
        </w:rPr>
        <w:t>清晰、内容完整。如有必要，可以增加附页，作为投标文件的</w:t>
      </w:r>
      <w:r>
        <w:rPr>
          <w:rFonts w:hint="eastAsia" w:ascii="仿宋" w:hAnsi="仿宋" w:eastAsia="仿宋" w:cs="仿宋"/>
          <w:sz w:val="24"/>
          <w:szCs w:val="24"/>
        </w:rPr>
        <w:t>组成部分。</w:t>
      </w:r>
    </w:p>
    <w:p w14:paraId="471FBF8A">
      <w:pPr>
        <w:spacing w:before="194" w:line="366" w:lineRule="auto"/>
        <w:ind w:left="2" w:right="235" w:firstLine="498"/>
        <w:rPr>
          <w:rFonts w:hint="eastAsia" w:ascii="仿宋" w:hAnsi="仿宋" w:eastAsia="仿宋" w:cs="仿宋"/>
          <w:sz w:val="24"/>
          <w:szCs w:val="24"/>
        </w:rPr>
      </w:pPr>
      <w:r>
        <w:rPr>
          <w:rFonts w:hint="eastAsia" w:ascii="仿宋" w:hAnsi="仿宋" w:eastAsia="仿宋" w:cs="仿宋"/>
          <w:spacing w:val="-3"/>
          <w:sz w:val="24"/>
          <w:szCs w:val="24"/>
        </w:rPr>
        <w:t>11.2.2</w:t>
      </w:r>
      <w:r>
        <w:rPr>
          <w:rFonts w:hint="eastAsia" w:ascii="仿宋" w:hAnsi="仿宋" w:eastAsia="仿宋" w:cs="仿宋"/>
          <w:spacing w:val="-42"/>
          <w:sz w:val="24"/>
          <w:szCs w:val="24"/>
        </w:rPr>
        <w:t xml:space="preserve"> </w:t>
      </w:r>
      <w:r>
        <w:rPr>
          <w:rFonts w:hint="eastAsia" w:ascii="仿宋" w:hAnsi="仿宋" w:eastAsia="仿宋" w:cs="仿宋"/>
          <w:spacing w:val="-3"/>
          <w:sz w:val="24"/>
          <w:szCs w:val="24"/>
        </w:rPr>
        <w:t>投标文件应当对招标文件有关交货期、投标有效期、采购需求、采购内容</w:t>
      </w:r>
      <w:r>
        <w:rPr>
          <w:rFonts w:hint="eastAsia" w:ascii="仿宋" w:hAnsi="仿宋" w:eastAsia="仿宋" w:cs="仿宋"/>
          <w:sz w:val="24"/>
          <w:szCs w:val="24"/>
        </w:rPr>
        <w:t xml:space="preserve"> 等实质性内容作出响应。投标文件在满足招</w:t>
      </w:r>
      <w:r>
        <w:rPr>
          <w:rFonts w:hint="eastAsia" w:ascii="仿宋" w:hAnsi="仿宋" w:eastAsia="仿宋" w:cs="仿宋"/>
          <w:spacing w:val="-1"/>
          <w:sz w:val="24"/>
          <w:szCs w:val="24"/>
        </w:rPr>
        <w:t>标文件实质性要求的基础上，可以提出比</w:t>
      </w:r>
      <w:r>
        <w:rPr>
          <w:rFonts w:hint="eastAsia" w:ascii="仿宋" w:hAnsi="仿宋" w:eastAsia="仿宋" w:cs="仿宋"/>
          <w:sz w:val="24"/>
          <w:szCs w:val="24"/>
        </w:rPr>
        <w:t>招标文件要求更有利于采购人的承诺。</w:t>
      </w:r>
    </w:p>
    <w:p w14:paraId="455AD4F4">
      <w:pPr>
        <w:spacing w:before="192" w:line="367" w:lineRule="auto"/>
        <w:ind w:left="1" w:firstLine="499"/>
        <w:rPr>
          <w:rFonts w:hint="eastAsia" w:ascii="仿宋" w:hAnsi="仿宋" w:eastAsia="仿宋" w:cs="仿宋"/>
          <w:sz w:val="24"/>
          <w:szCs w:val="24"/>
        </w:rPr>
      </w:pPr>
      <w:r>
        <w:rPr>
          <w:rFonts w:hint="eastAsia" w:ascii="仿宋" w:hAnsi="仿宋" w:eastAsia="仿宋" w:cs="仿宋"/>
          <w:spacing w:val="2"/>
          <w:sz w:val="24"/>
          <w:szCs w:val="24"/>
        </w:rPr>
        <w:t>11.3.3</w:t>
      </w:r>
      <w:r>
        <w:rPr>
          <w:rFonts w:hint="eastAsia" w:ascii="仿宋" w:hAnsi="仿宋" w:eastAsia="仿宋" w:cs="仿宋"/>
          <w:spacing w:val="-33"/>
          <w:sz w:val="24"/>
          <w:szCs w:val="24"/>
        </w:rPr>
        <w:t xml:space="preserve"> </w:t>
      </w:r>
      <w:r>
        <w:rPr>
          <w:rFonts w:hint="eastAsia" w:ascii="仿宋" w:hAnsi="仿宋" w:eastAsia="仿宋" w:cs="仿宋"/>
          <w:spacing w:val="2"/>
          <w:sz w:val="24"/>
          <w:szCs w:val="24"/>
        </w:rPr>
        <w:t>投标文件应用不褪色的材料书写或打印，并按第六部分“投标文件格式</w:t>
      </w:r>
      <w:r>
        <w:rPr>
          <w:rFonts w:hint="eastAsia" w:ascii="仿宋" w:hAnsi="仿宋" w:eastAsia="仿宋" w:cs="仿宋"/>
          <w:spacing w:val="-86"/>
          <w:sz w:val="24"/>
          <w:szCs w:val="24"/>
        </w:rPr>
        <w:t xml:space="preserve"> </w:t>
      </w:r>
      <w:r>
        <w:rPr>
          <w:rFonts w:hint="eastAsia" w:ascii="仿宋" w:hAnsi="仿宋" w:eastAsia="仿宋" w:cs="仿宋"/>
          <w:spacing w:val="2"/>
          <w:sz w:val="24"/>
          <w:szCs w:val="24"/>
        </w:rPr>
        <w:t>”</w:t>
      </w:r>
      <w:r>
        <w:rPr>
          <w:rFonts w:hint="eastAsia" w:ascii="仿宋" w:hAnsi="仿宋" w:eastAsia="仿宋" w:cs="仿宋"/>
          <w:sz w:val="24"/>
          <w:szCs w:val="24"/>
        </w:rPr>
        <w:t xml:space="preserve"> 的要求进行签字和（或）盖章，其中投标函及</w:t>
      </w:r>
      <w:r>
        <w:rPr>
          <w:rFonts w:hint="eastAsia" w:ascii="仿宋" w:hAnsi="仿宋" w:eastAsia="仿宋" w:cs="仿宋"/>
          <w:spacing w:val="-1"/>
          <w:sz w:val="24"/>
          <w:szCs w:val="24"/>
        </w:rPr>
        <w:t>对投标文件的澄清、说明和补正应由投</w:t>
      </w:r>
      <w:r>
        <w:rPr>
          <w:rFonts w:hint="eastAsia" w:ascii="仿宋" w:hAnsi="仿宋" w:eastAsia="仿宋" w:cs="仿宋"/>
          <w:sz w:val="24"/>
          <w:szCs w:val="24"/>
        </w:rPr>
        <w:t>标人的法定代表人（单位负责人）或其授权的</w:t>
      </w:r>
      <w:r>
        <w:rPr>
          <w:rFonts w:hint="eastAsia" w:ascii="仿宋" w:hAnsi="仿宋" w:eastAsia="仿宋" w:cs="仿宋"/>
          <w:spacing w:val="-1"/>
          <w:sz w:val="24"/>
          <w:szCs w:val="24"/>
        </w:rPr>
        <w:t>代理人签字或盖单位章。由投标人的法</w:t>
      </w:r>
      <w:r>
        <w:rPr>
          <w:rFonts w:hint="eastAsia" w:ascii="仿宋" w:hAnsi="仿宋" w:eastAsia="仿宋" w:cs="仿宋"/>
          <w:sz w:val="24"/>
          <w:szCs w:val="24"/>
        </w:rPr>
        <w:t>定代表人（单位负责人）签字的，应附法定代</w:t>
      </w:r>
      <w:r>
        <w:rPr>
          <w:rFonts w:hint="eastAsia" w:ascii="仿宋" w:hAnsi="仿宋" w:eastAsia="仿宋" w:cs="仿宋"/>
          <w:spacing w:val="-1"/>
          <w:sz w:val="24"/>
          <w:szCs w:val="24"/>
        </w:rPr>
        <w:t>表人（单位负责人）身份证明，由代理</w:t>
      </w:r>
      <w:r>
        <w:rPr>
          <w:rFonts w:hint="eastAsia" w:ascii="仿宋" w:hAnsi="仿宋" w:eastAsia="仿宋" w:cs="仿宋"/>
          <w:sz w:val="24"/>
          <w:szCs w:val="24"/>
        </w:rPr>
        <w:t xml:space="preserve"> </w:t>
      </w:r>
      <w:r>
        <w:rPr>
          <w:rFonts w:hint="eastAsia" w:ascii="仿宋" w:hAnsi="仿宋" w:eastAsia="仿宋" w:cs="仿宋"/>
          <w:spacing w:val="-1"/>
          <w:sz w:val="24"/>
          <w:szCs w:val="24"/>
        </w:rPr>
        <w:t>人签字的，应附授权委托书，身份证明或授权委托</w:t>
      </w:r>
      <w:r>
        <w:rPr>
          <w:rFonts w:hint="eastAsia" w:ascii="仿宋" w:hAnsi="仿宋" w:eastAsia="仿宋" w:cs="仿宋"/>
          <w:spacing w:val="-2"/>
          <w:sz w:val="24"/>
          <w:szCs w:val="24"/>
        </w:rPr>
        <w:t>书应符合第六部分“投标文件格式</w:t>
      </w:r>
      <w:r>
        <w:rPr>
          <w:rFonts w:hint="eastAsia" w:ascii="仿宋" w:hAnsi="仿宋" w:eastAsia="仿宋" w:cs="仿宋"/>
          <w:spacing w:val="-88"/>
          <w:sz w:val="24"/>
          <w:szCs w:val="24"/>
        </w:rPr>
        <w:t xml:space="preserve"> </w:t>
      </w:r>
      <w:r>
        <w:rPr>
          <w:rFonts w:hint="eastAsia" w:ascii="仿宋" w:hAnsi="仿宋" w:eastAsia="仿宋" w:cs="仿宋"/>
          <w:spacing w:val="-2"/>
          <w:sz w:val="24"/>
          <w:szCs w:val="24"/>
        </w:rPr>
        <w:t>”</w:t>
      </w:r>
      <w:r>
        <w:rPr>
          <w:rFonts w:hint="eastAsia" w:ascii="仿宋" w:hAnsi="仿宋" w:eastAsia="仿宋" w:cs="仿宋"/>
          <w:sz w:val="24"/>
          <w:szCs w:val="24"/>
        </w:rPr>
        <w:t xml:space="preserve"> 的要求。投标文件应尽量避免涂改、行间插字</w:t>
      </w:r>
      <w:r>
        <w:rPr>
          <w:rFonts w:hint="eastAsia" w:ascii="仿宋" w:hAnsi="仿宋" w:eastAsia="仿宋" w:cs="仿宋"/>
          <w:spacing w:val="-1"/>
          <w:sz w:val="24"/>
          <w:szCs w:val="24"/>
        </w:rPr>
        <w:t>或删除。如果出现上述情况，改动之处</w:t>
      </w:r>
      <w:r>
        <w:rPr>
          <w:rFonts w:hint="eastAsia" w:ascii="仿宋" w:hAnsi="仿宋" w:eastAsia="仿宋" w:cs="仿宋"/>
          <w:spacing w:val="1"/>
          <w:sz w:val="24"/>
          <w:szCs w:val="24"/>
        </w:rPr>
        <w:t>应由投标人的法定代表人（单位负责人）或其授权的代理人签字或盖单位</w:t>
      </w:r>
      <w:r>
        <w:rPr>
          <w:rFonts w:hint="eastAsia" w:ascii="仿宋" w:hAnsi="仿宋" w:eastAsia="仿宋" w:cs="仿宋"/>
          <w:sz w:val="24"/>
          <w:szCs w:val="24"/>
        </w:rPr>
        <w:t>章。</w:t>
      </w:r>
    </w:p>
    <w:p w14:paraId="33E11D6E">
      <w:pPr>
        <w:spacing w:before="194" w:line="477" w:lineRule="exact"/>
        <w:ind w:left="501"/>
        <w:rPr>
          <w:rFonts w:hint="eastAsia" w:ascii="仿宋" w:hAnsi="仿宋" w:eastAsia="仿宋" w:cs="仿宋"/>
          <w:sz w:val="24"/>
          <w:szCs w:val="24"/>
        </w:rPr>
      </w:pPr>
      <w:r>
        <w:rPr>
          <w:rFonts w:hint="eastAsia" w:ascii="仿宋" w:hAnsi="仿宋" w:eastAsia="仿宋" w:cs="仿宋"/>
          <w:spacing w:val="-3"/>
          <w:position w:val="18"/>
          <w:sz w:val="24"/>
          <w:szCs w:val="24"/>
        </w:rPr>
        <w:t>11.4.4</w:t>
      </w:r>
      <w:r>
        <w:rPr>
          <w:rFonts w:hint="eastAsia" w:ascii="仿宋" w:hAnsi="仿宋" w:eastAsia="仿宋" w:cs="仿宋"/>
          <w:spacing w:val="-44"/>
          <w:position w:val="18"/>
          <w:sz w:val="24"/>
          <w:szCs w:val="24"/>
        </w:rPr>
        <w:t xml:space="preserve"> </w:t>
      </w:r>
      <w:r>
        <w:rPr>
          <w:rFonts w:hint="eastAsia" w:ascii="仿宋" w:hAnsi="仿宋" w:eastAsia="仿宋" w:cs="仿宋"/>
          <w:spacing w:val="-3"/>
          <w:position w:val="18"/>
          <w:sz w:val="24"/>
          <w:szCs w:val="24"/>
        </w:rPr>
        <w:t>投标文件正本一份，副本份数见投标人须知前附表。正本和副本的封面右</w:t>
      </w:r>
    </w:p>
    <w:p w14:paraId="26F4F57C">
      <w:pPr>
        <w:spacing w:before="1" w:line="218" w:lineRule="auto"/>
        <w:ind w:left="2"/>
        <w:rPr>
          <w:rFonts w:hint="eastAsia" w:ascii="仿宋" w:hAnsi="仿宋" w:eastAsia="仿宋" w:cs="仿宋"/>
          <w:spacing w:val="-3"/>
          <w:sz w:val="24"/>
          <w:szCs w:val="24"/>
        </w:rPr>
      </w:pPr>
      <w:r>
        <w:rPr>
          <w:rFonts w:hint="eastAsia" w:ascii="仿宋" w:hAnsi="仿宋" w:eastAsia="仿宋" w:cs="仿宋"/>
          <w:spacing w:val="-2"/>
          <w:sz w:val="24"/>
          <w:szCs w:val="24"/>
        </w:rPr>
        <w:t>上角上应清楚地标记“正本</w:t>
      </w:r>
      <w:r>
        <w:rPr>
          <w:rFonts w:hint="eastAsia" w:ascii="仿宋" w:hAnsi="仿宋" w:eastAsia="仿宋" w:cs="仿宋"/>
          <w:spacing w:val="-88"/>
          <w:sz w:val="24"/>
          <w:szCs w:val="24"/>
        </w:rPr>
        <w:t xml:space="preserve"> </w:t>
      </w:r>
      <w:r>
        <w:rPr>
          <w:rFonts w:hint="eastAsia" w:ascii="仿宋" w:hAnsi="仿宋" w:eastAsia="仿宋" w:cs="仿宋"/>
          <w:spacing w:val="-2"/>
          <w:sz w:val="24"/>
          <w:szCs w:val="24"/>
        </w:rPr>
        <w:t>”或“副本</w:t>
      </w:r>
      <w:r>
        <w:rPr>
          <w:rFonts w:hint="eastAsia" w:ascii="仿宋" w:hAnsi="仿宋" w:eastAsia="仿宋" w:cs="仿宋"/>
          <w:spacing w:val="-88"/>
          <w:sz w:val="24"/>
          <w:szCs w:val="24"/>
        </w:rPr>
        <w:t xml:space="preserve"> </w:t>
      </w:r>
      <w:r>
        <w:rPr>
          <w:rFonts w:hint="eastAsia" w:ascii="仿宋" w:hAnsi="仿宋" w:eastAsia="仿宋" w:cs="仿宋"/>
          <w:spacing w:val="-2"/>
          <w:sz w:val="24"/>
          <w:szCs w:val="24"/>
        </w:rPr>
        <w:t>”的字样。投标人应根据投</w:t>
      </w:r>
      <w:r>
        <w:rPr>
          <w:rFonts w:hint="eastAsia" w:ascii="仿宋" w:hAnsi="仿宋" w:eastAsia="仿宋" w:cs="仿宋"/>
          <w:spacing w:val="-3"/>
          <w:sz w:val="24"/>
          <w:szCs w:val="24"/>
        </w:rPr>
        <w:t>标人须知前附表要</w:t>
      </w:r>
    </w:p>
    <w:p w14:paraId="3D57D0A3">
      <w:pPr>
        <w:bidi w:val="0"/>
        <w:rPr>
          <w:rFonts w:hint="eastAsia" w:ascii="仿宋" w:hAnsi="仿宋" w:eastAsia="仿宋" w:cs="仿宋"/>
          <w:snapToGrid w:val="0"/>
          <w:color w:val="000000"/>
          <w:kern w:val="0"/>
          <w:sz w:val="21"/>
          <w:szCs w:val="21"/>
          <w:lang w:val="en-US" w:eastAsia="en-US" w:bidi="ar-SA"/>
        </w:rPr>
      </w:pPr>
    </w:p>
    <w:p w14:paraId="40F0FA40">
      <w:pPr>
        <w:tabs>
          <w:tab w:val="left" w:pos="2653"/>
        </w:tabs>
        <w:bidi w:val="0"/>
        <w:jc w:val="left"/>
        <w:rPr>
          <w:rFonts w:hint="eastAsia" w:ascii="仿宋" w:hAnsi="仿宋" w:eastAsia="仿宋" w:cs="仿宋"/>
          <w:sz w:val="24"/>
          <w:szCs w:val="24"/>
        </w:rPr>
      </w:pPr>
      <w:r>
        <w:rPr>
          <w:rFonts w:hint="eastAsia" w:ascii="仿宋" w:hAnsi="仿宋" w:eastAsia="仿宋" w:cs="仿宋"/>
          <w:spacing w:val="1"/>
          <w:sz w:val="24"/>
          <w:szCs w:val="24"/>
        </w:rPr>
        <w:t>求提供电子版文件。当副本和正本不一致时，以</w:t>
      </w:r>
      <w:r>
        <w:rPr>
          <w:rFonts w:hint="eastAsia" w:ascii="仿宋" w:hAnsi="仿宋" w:eastAsia="仿宋" w:cs="仿宋"/>
          <w:sz w:val="24"/>
          <w:szCs w:val="24"/>
        </w:rPr>
        <w:t>正本文件为准。</w:t>
      </w:r>
    </w:p>
    <w:p w14:paraId="089DD139">
      <w:pPr>
        <w:spacing w:before="193" w:line="478" w:lineRule="exact"/>
        <w:jc w:val="right"/>
        <w:rPr>
          <w:rFonts w:hint="eastAsia" w:ascii="仿宋" w:hAnsi="仿宋" w:eastAsia="仿宋" w:cs="仿宋"/>
          <w:sz w:val="24"/>
          <w:szCs w:val="24"/>
        </w:rPr>
      </w:pPr>
      <w:r>
        <w:rPr>
          <w:rFonts w:hint="eastAsia" w:ascii="仿宋" w:hAnsi="仿宋" w:eastAsia="仿宋" w:cs="仿宋"/>
          <w:spacing w:val="-7"/>
          <w:position w:val="18"/>
          <w:sz w:val="24"/>
          <w:szCs w:val="24"/>
        </w:rPr>
        <w:t>11.5.5</w:t>
      </w:r>
      <w:r>
        <w:rPr>
          <w:rFonts w:hint="eastAsia" w:ascii="仿宋" w:hAnsi="仿宋" w:eastAsia="仿宋" w:cs="仿宋"/>
          <w:spacing w:val="-45"/>
          <w:position w:val="18"/>
          <w:sz w:val="24"/>
          <w:szCs w:val="24"/>
        </w:rPr>
        <w:t xml:space="preserve"> </w:t>
      </w:r>
      <w:r>
        <w:rPr>
          <w:rFonts w:hint="eastAsia" w:ascii="仿宋" w:hAnsi="仿宋" w:eastAsia="仿宋" w:cs="仿宋"/>
          <w:spacing w:val="-7"/>
          <w:position w:val="18"/>
          <w:sz w:val="24"/>
          <w:szCs w:val="24"/>
        </w:rPr>
        <w:t>投标文件的正本与副本应分别装订，并</w:t>
      </w:r>
      <w:r>
        <w:rPr>
          <w:rFonts w:hint="eastAsia" w:ascii="仿宋" w:hAnsi="仿宋" w:eastAsia="仿宋" w:cs="仿宋"/>
          <w:spacing w:val="-8"/>
          <w:position w:val="18"/>
          <w:sz w:val="24"/>
          <w:szCs w:val="24"/>
        </w:rPr>
        <w:t>编制目录，投标文件需分册装订的，</w:t>
      </w:r>
    </w:p>
    <w:p w14:paraId="16AF57DE">
      <w:pPr>
        <w:spacing w:line="218" w:lineRule="auto"/>
        <w:ind w:left="6"/>
        <w:rPr>
          <w:rFonts w:hint="eastAsia" w:ascii="仿宋" w:hAnsi="仿宋" w:eastAsia="仿宋" w:cs="仿宋"/>
        </w:rPr>
      </w:pPr>
      <w:r>
        <w:rPr>
          <w:rFonts w:hint="eastAsia" w:ascii="仿宋" w:hAnsi="仿宋" w:eastAsia="仿宋" w:cs="仿宋"/>
          <w:sz w:val="24"/>
          <w:szCs w:val="24"/>
        </w:rPr>
        <w:t>具体分册装订要求见投标人须知前附表规定。</w:t>
      </w:r>
    </w:p>
    <w:p w14:paraId="4C4BA888">
      <w:pPr>
        <w:pStyle w:val="3"/>
        <w:spacing w:line="305" w:lineRule="auto"/>
        <w:rPr>
          <w:rFonts w:hint="eastAsia" w:ascii="仿宋" w:hAnsi="仿宋" w:eastAsia="仿宋" w:cs="仿宋"/>
        </w:rPr>
      </w:pPr>
    </w:p>
    <w:p w14:paraId="08263A4E">
      <w:pPr>
        <w:spacing w:before="78" w:line="218" w:lineRule="auto"/>
        <w:ind w:left="502"/>
        <w:outlineLvl w:val="2"/>
        <w:rPr>
          <w:rFonts w:hint="eastAsia" w:ascii="仿宋" w:hAnsi="仿宋" w:eastAsia="仿宋" w:cs="仿宋"/>
          <w:sz w:val="24"/>
          <w:szCs w:val="24"/>
        </w:rPr>
      </w:pPr>
      <w:r>
        <w:rPr>
          <w:rFonts w:hint="eastAsia" w:ascii="仿宋" w:hAnsi="仿宋" w:eastAsia="仿宋" w:cs="仿宋"/>
          <w:spacing w:val="-3"/>
          <w:sz w:val="24"/>
          <w:szCs w:val="24"/>
          <w14:textOutline w14:w="4358" w14:cap="sq" w14:cmpd="sng">
            <w14:solidFill>
              <w14:srgbClr w14:val="000000"/>
            </w14:solidFill>
            <w14:prstDash w14:val="solid"/>
            <w14:bevel/>
          </w14:textOutline>
        </w:rPr>
        <w:t>12.投标报价</w:t>
      </w:r>
    </w:p>
    <w:p w14:paraId="202140C2">
      <w:pPr>
        <w:spacing w:before="193" w:line="367" w:lineRule="auto"/>
        <w:ind w:right="25" w:firstLine="502"/>
        <w:rPr>
          <w:rFonts w:hint="eastAsia" w:ascii="仿宋" w:hAnsi="仿宋" w:eastAsia="仿宋" w:cs="仿宋"/>
          <w:sz w:val="24"/>
          <w:szCs w:val="24"/>
        </w:rPr>
      </w:pPr>
      <w:r>
        <w:rPr>
          <w:rFonts w:hint="eastAsia" w:ascii="仿宋" w:hAnsi="仿宋" w:eastAsia="仿宋" w:cs="仿宋"/>
          <w:spacing w:val="-1"/>
          <w:sz w:val="24"/>
          <w:szCs w:val="24"/>
        </w:rPr>
        <w:t>12.1</w:t>
      </w:r>
      <w:r>
        <w:rPr>
          <w:rFonts w:hint="eastAsia" w:ascii="仿宋" w:hAnsi="仿宋" w:eastAsia="仿宋" w:cs="仿宋"/>
          <w:spacing w:val="-51"/>
          <w:sz w:val="24"/>
          <w:szCs w:val="24"/>
        </w:rPr>
        <w:t xml:space="preserve"> </w:t>
      </w:r>
      <w:r>
        <w:rPr>
          <w:rFonts w:hint="eastAsia" w:ascii="仿宋" w:hAnsi="仿宋" w:eastAsia="仿宋" w:cs="仿宋"/>
          <w:spacing w:val="-1"/>
          <w:sz w:val="24"/>
          <w:szCs w:val="24"/>
        </w:rPr>
        <w:t>所有投标报价均以人民币元为计算单位。只</w:t>
      </w:r>
      <w:r>
        <w:rPr>
          <w:rFonts w:hint="eastAsia" w:ascii="仿宋" w:hAnsi="仿宋" w:eastAsia="仿宋" w:cs="仿宋"/>
          <w:spacing w:val="-2"/>
          <w:sz w:val="24"/>
          <w:szCs w:val="24"/>
        </w:rPr>
        <w:t>要投报了一个确定数额的总价，</w:t>
      </w:r>
      <w:r>
        <w:rPr>
          <w:rFonts w:hint="eastAsia" w:ascii="仿宋" w:hAnsi="仿宋" w:eastAsia="仿宋" w:cs="仿宋"/>
          <w:sz w:val="24"/>
          <w:szCs w:val="24"/>
        </w:rPr>
        <w:t xml:space="preserve"> 无论分项价格是否全部填报了相应的金额或免费字样</w:t>
      </w:r>
      <w:r>
        <w:rPr>
          <w:rFonts w:hint="eastAsia" w:ascii="仿宋" w:hAnsi="仿宋" w:eastAsia="仿宋" w:cs="仿宋"/>
          <w:spacing w:val="-1"/>
          <w:sz w:val="24"/>
          <w:szCs w:val="24"/>
        </w:rPr>
        <w:t>，报价应被视为已经包含了但并</w:t>
      </w:r>
      <w:r>
        <w:rPr>
          <w:rFonts w:hint="eastAsia" w:ascii="仿宋" w:hAnsi="仿宋" w:eastAsia="仿宋" w:cs="仿宋"/>
          <w:sz w:val="24"/>
          <w:szCs w:val="24"/>
        </w:rPr>
        <w:t xml:space="preserve"> 不限于各项购买货物及其运送、安装、调试、验收、</w:t>
      </w:r>
      <w:r>
        <w:rPr>
          <w:rFonts w:hint="eastAsia" w:ascii="仿宋" w:hAnsi="仿宋" w:eastAsia="仿宋" w:cs="仿宋"/>
          <w:spacing w:val="-1"/>
          <w:sz w:val="24"/>
          <w:szCs w:val="24"/>
        </w:rPr>
        <w:t>保险和相关服务等的费用和所需</w:t>
      </w:r>
      <w:r>
        <w:rPr>
          <w:rFonts w:hint="eastAsia" w:ascii="仿宋" w:hAnsi="仿宋" w:eastAsia="仿宋" w:cs="仿宋"/>
          <w:sz w:val="24"/>
          <w:szCs w:val="24"/>
        </w:rPr>
        <w:t xml:space="preserve"> 缴纳的所有价格、税、费。在其他情况下，由于分项</w:t>
      </w:r>
      <w:r>
        <w:rPr>
          <w:rFonts w:hint="eastAsia" w:ascii="仿宋" w:hAnsi="仿宋" w:eastAsia="仿宋" w:cs="仿宋"/>
          <w:spacing w:val="-1"/>
          <w:sz w:val="24"/>
          <w:szCs w:val="24"/>
        </w:rPr>
        <w:t>报价填报不完整、不清楚或存在</w:t>
      </w:r>
    </w:p>
    <w:p w14:paraId="64429C05">
      <w:pPr>
        <w:spacing w:before="1" w:line="219" w:lineRule="auto"/>
        <w:ind w:left="2"/>
        <w:rPr>
          <w:rFonts w:hint="eastAsia" w:ascii="仿宋" w:hAnsi="仿宋" w:eastAsia="仿宋" w:cs="仿宋"/>
          <w:sz w:val="24"/>
          <w:szCs w:val="24"/>
        </w:rPr>
      </w:pPr>
      <w:r>
        <w:rPr>
          <w:rFonts w:hint="eastAsia" w:ascii="仿宋" w:hAnsi="仿宋" w:eastAsia="仿宋" w:cs="仿宋"/>
          <w:spacing w:val="1"/>
          <w:sz w:val="24"/>
          <w:szCs w:val="24"/>
        </w:rPr>
        <w:t>其他任何失误，所导致的任何不利后果均应当由投标人</w:t>
      </w:r>
      <w:r>
        <w:rPr>
          <w:rFonts w:hint="eastAsia" w:ascii="仿宋" w:hAnsi="仿宋" w:eastAsia="仿宋" w:cs="仿宋"/>
          <w:sz w:val="24"/>
          <w:szCs w:val="24"/>
        </w:rPr>
        <w:t>自行承担。</w:t>
      </w:r>
    </w:p>
    <w:p w14:paraId="7C7234D2">
      <w:pPr>
        <w:spacing w:before="192" w:line="218" w:lineRule="auto"/>
        <w:ind w:left="502"/>
        <w:rPr>
          <w:rFonts w:hint="eastAsia" w:ascii="仿宋" w:hAnsi="仿宋" w:eastAsia="仿宋" w:cs="仿宋"/>
          <w:sz w:val="24"/>
          <w:szCs w:val="24"/>
        </w:rPr>
      </w:pPr>
      <w:r>
        <w:rPr>
          <w:rFonts w:hint="eastAsia" w:ascii="仿宋" w:hAnsi="仿宋" w:eastAsia="仿宋" w:cs="仿宋"/>
          <w:sz w:val="24"/>
          <w:szCs w:val="24"/>
        </w:rPr>
        <w:t>12.2</w:t>
      </w:r>
      <w:r>
        <w:rPr>
          <w:rFonts w:hint="eastAsia" w:ascii="仿宋" w:hAnsi="仿宋" w:eastAsia="仿宋" w:cs="仿宋"/>
          <w:spacing w:val="-48"/>
          <w:sz w:val="24"/>
          <w:szCs w:val="24"/>
        </w:rPr>
        <w:t xml:space="preserve"> </w:t>
      </w:r>
      <w:r>
        <w:rPr>
          <w:rFonts w:hint="eastAsia" w:ascii="仿宋" w:hAnsi="仿宋" w:eastAsia="仿宋" w:cs="仿宋"/>
          <w:sz w:val="24"/>
          <w:szCs w:val="24"/>
        </w:rPr>
        <w:t>投标人投报多包的，须对每包分别制作投</w:t>
      </w:r>
      <w:r>
        <w:rPr>
          <w:rFonts w:hint="eastAsia" w:ascii="仿宋" w:hAnsi="仿宋" w:eastAsia="仿宋" w:cs="仿宋"/>
          <w:spacing w:val="-1"/>
          <w:sz w:val="24"/>
          <w:szCs w:val="24"/>
        </w:rPr>
        <w:t>标文件并报价</w:t>
      </w:r>
      <w:r>
        <w:rPr>
          <w:rFonts w:hint="eastAsia" w:ascii="仿宋" w:hAnsi="仿宋" w:eastAsia="仿宋" w:cs="仿宋"/>
          <w:spacing w:val="-1"/>
          <w:sz w:val="24"/>
          <w:szCs w:val="24"/>
          <w14:textOutline w14:w="4358" w14:cap="sq" w14:cmpd="sng">
            <w14:solidFill>
              <w14:srgbClr w14:val="000000"/>
            </w14:solidFill>
            <w14:prstDash w14:val="solid"/>
            <w14:bevel/>
          </w14:textOutline>
        </w:rPr>
        <w:t>。</w:t>
      </w:r>
    </w:p>
    <w:p w14:paraId="7F24D72C">
      <w:pPr>
        <w:spacing w:before="192" w:line="478" w:lineRule="exact"/>
        <w:ind w:left="502"/>
        <w:rPr>
          <w:rFonts w:hint="eastAsia" w:ascii="仿宋" w:hAnsi="仿宋" w:eastAsia="仿宋" w:cs="仿宋"/>
          <w:sz w:val="24"/>
          <w:szCs w:val="24"/>
        </w:rPr>
      </w:pPr>
      <w:r>
        <w:rPr>
          <w:rFonts w:hint="eastAsia" w:ascii="仿宋" w:hAnsi="仿宋" w:eastAsia="仿宋" w:cs="仿宋"/>
          <w:spacing w:val="-3"/>
          <w:position w:val="18"/>
          <w:sz w:val="24"/>
          <w:szCs w:val="24"/>
        </w:rPr>
        <w:t>12.3</w:t>
      </w:r>
      <w:r>
        <w:rPr>
          <w:rFonts w:hint="eastAsia" w:ascii="仿宋" w:hAnsi="仿宋" w:eastAsia="仿宋" w:cs="仿宋"/>
          <w:spacing w:val="-37"/>
          <w:position w:val="18"/>
          <w:sz w:val="24"/>
          <w:szCs w:val="24"/>
        </w:rPr>
        <w:t xml:space="preserve"> </w:t>
      </w:r>
      <w:r>
        <w:rPr>
          <w:rFonts w:hint="eastAsia" w:ascii="仿宋" w:hAnsi="仿宋" w:eastAsia="仿宋" w:cs="仿宋"/>
          <w:spacing w:val="-3"/>
          <w:position w:val="18"/>
          <w:sz w:val="24"/>
          <w:szCs w:val="24"/>
        </w:rPr>
        <w:t>除非招标文件另有规定，不接受可选择或可调整的投标方</w:t>
      </w:r>
      <w:r>
        <w:rPr>
          <w:rFonts w:hint="eastAsia" w:ascii="仿宋" w:hAnsi="仿宋" w:eastAsia="仿宋" w:cs="仿宋"/>
          <w:spacing w:val="-4"/>
          <w:position w:val="18"/>
          <w:sz w:val="24"/>
          <w:szCs w:val="24"/>
        </w:rPr>
        <w:t>案和报价，任何有</w:t>
      </w:r>
    </w:p>
    <w:p w14:paraId="5D8AB3D4">
      <w:pPr>
        <w:spacing w:before="1" w:line="217" w:lineRule="auto"/>
        <w:rPr>
          <w:rFonts w:hint="eastAsia" w:ascii="仿宋" w:hAnsi="仿宋" w:eastAsia="仿宋" w:cs="仿宋"/>
          <w:sz w:val="24"/>
          <w:szCs w:val="24"/>
        </w:rPr>
      </w:pPr>
      <w:r>
        <w:rPr>
          <w:rFonts w:hint="eastAsia" w:ascii="仿宋" w:hAnsi="仿宋" w:eastAsia="仿宋" w:cs="仿宋"/>
          <w:spacing w:val="1"/>
          <w:sz w:val="24"/>
          <w:szCs w:val="24"/>
        </w:rPr>
        <w:t>选择的或可调整的投标方案和报价将被视为非响应性投标而</w:t>
      </w:r>
      <w:r>
        <w:rPr>
          <w:rFonts w:hint="eastAsia" w:ascii="仿宋" w:hAnsi="仿宋" w:eastAsia="仿宋" w:cs="仿宋"/>
          <w:sz w:val="24"/>
          <w:szCs w:val="24"/>
        </w:rPr>
        <w:t>被拒绝。</w:t>
      </w:r>
    </w:p>
    <w:p w14:paraId="4CD7F4D0">
      <w:pPr>
        <w:spacing w:before="194" w:line="478" w:lineRule="exact"/>
        <w:ind w:right="25"/>
        <w:jc w:val="right"/>
        <w:rPr>
          <w:rFonts w:hint="eastAsia" w:ascii="仿宋" w:hAnsi="仿宋" w:eastAsia="仿宋" w:cs="仿宋"/>
          <w:sz w:val="24"/>
          <w:szCs w:val="24"/>
        </w:rPr>
      </w:pPr>
      <w:r>
        <w:rPr>
          <w:rFonts w:hint="eastAsia" w:ascii="仿宋" w:hAnsi="仿宋" w:eastAsia="仿宋" w:cs="仿宋"/>
          <w:spacing w:val="-2"/>
          <w:position w:val="18"/>
          <w:sz w:val="24"/>
          <w:szCs w:val="24"/>
        </w:rPr>
        <w:t>12.4</w:t>
      </w:r>
      <w:r>
        <w:rPr>
          <w:rFonts w:hint="eastAsia" w:ascii="仿宋" w:hAnsi="仿宋" w:eastAsia="仿宋" w:cs="仿宋"/>
          <w:spacing w:val="-50"/>
          <w:position w:val="18"/>
          <w:sz w:val="24"/>
          <w:szCs w:val="24"/>
        </w:rPr>
        <w:t xml:space="preserve"> </w:t>
      </w:r>
      <w:r>
        <w:rPr>
          <w:rFonts w:hint="eastAsia" w:ascii="仿宋" w:hAnsi="仿宋" w:eastAsia="仿宋" w:cs="仿宋"/>
          <w:spacing w:val="-2"/>
          <w:position w:val="18"/>
          <w:sz w:val="24"/>
          <w:szCs w:val="24"/>
        </w:rPr>
        <w:t>本项目是否接受进口产品按照招标文件第二部分“</w:t>
      </w:r>
      <w:r>
        <w:rPr>
          <w:rFonts w:hint="eastAsia" w:ascii="仿宋" w:hAnsi="仿宋" w:eastAsia="仿宋" w:cs="仿宋"/>
          <w:spacing w:val="-3"/>
          <w:position w:val="18"/>
          <w:sz w:val="24"/>
          <w:szCs w:val="24"/>
        </w:rPr>
        <w:t>投标人须知前附表中</w:t>
      </w:r>
      <w:r>
        <w:rPr>
          <w:rFonts w:hint="eastAsia" w:ascii="仿宋" w:hAnsi="仿宋" w:eastAsia="仿宋" w:cs="仿宋"/>
          <w:spacing w:val="-86"/>
          <w:position w:val="18"/>
          <w:sz w:val="24"/>
          <w:szCs w:val="24"/>
        </w:rPr>
        <w:t xml:space="preserve"> </w:t>
      </w:r>
      <w:r>
        <w:rPr>
          <w:rFonts w:hint="eastAsia" w:ascii="仿宋" w:hAnsi="仿宋" w:eastAsia="仿宋" w:cs="仿宋"/>
          <w:spacing w:val="-3"/>
          <w:position w:val="18"/>
          <w:sz w:val="24"/>
          <w:szCs w:val="24"/>
        </w:rPr>
        <w:t>”中</w:t>
      </w:r>
    </w:p>
    <w:p w14:paraId="509C66FA">
      <w:pPr>
        <w:spacing w:line="220" w:lineRule="auto"/>
        <w:ind w:left="21"/>
        <w:rPr>
          <w:rFonts w:hint="eastAsia" w:ascii="仿宋" w:hAnsi="仿宋" w:eastAsia="仿宋" w:cs="仿宋"/>
          <w:sz w:val="24"/>
          <w:szCs w:val="24"/>
        </w:rPr>
      </w:pPr>
      <w:r>
        <w:rPr>
          <w:rFonts w:hint="eastAsia" w:ascii="仿宋" w:hAnsi="仿宋" w:eastAsia="仿宋" w:cs="仿宋"/>
          <w:spacing w:val="-7"/>
          <w:sz w:val="24"/>
          <w:szCs w:val="24"/>
        </w:rPr>
        <w:t>的规定。</w:t>
      </w:r>
    </w:p>
    <w:p w14:paraId="32E0AACF">
      <w:pPr>
        <w:spacing w:before="190" w:line="367" w:lineRule="auto"/>
        <w:ind w:left="2" w:right="80" w:firstLine="499"/>
        <w:rPr>
          <w:rFonts w:hint="eastAsia" w:ascii="仿宋" w:hAnsi="仿宋" w:eastAsia="仿宋" w:cs="仿宋"/>
          <w:sz w:val="24"/>
          <w:szCs w:val="24"/>
        </w:rPr>
      </w:pPr>
      <w:r>
        <w:rPr>
          <w:rFonts w:hint="eastAsia" w:ascii="仿宋" w:hAnsi="仿宋" w:eastAsia="仿宋" w:cs="仿宋"/>
          <w:spacing w:val="-3"/>
          <w:sz w:val="24"/>
          <w:szCs w:val="24"/>
        </w:rPr>
        <w:t>12.5</w:t>
      </w:r>
      <w:r>
        <w:rPr>
          <w:rFonts w:hint="eastAsia" w:ascii="仿宋" w:hAnsi="仿宋" w:eastAsia="仿宋" w:cs="仿宋"/>
          <w:spacing w:val="-45"/>
          <w:sz w:val="24"/>
          <w:szCs w:val="24"/>
        </w:rPr>
        <w:t xml:space="preserve"> </w:t>
      </w:r>
      <w:r>
        <w:rPr>
          <w:rFonts w:hint="eastAsia" w:ascii="仿宋" w:hAnsi="仿宋" w:eastAsia="仿宋" w:cs="仿宋"/>
          <w:spacing w:val="-3"/>
          <w:sz w:val="24"/>
          <w:szCs w:val="24"/>
        </w:rPr>
        <w:t>本项目是否允许投标人将项目的非主体、非关键性工作交由他人完成按照招</w:t>
      </w:r>
      <w:r>
        <w:rPr>
          <w:rFonts w:hint="eastAsia" w:ascii="仿宋" w:hAnsi="仿宋" w:eastAsia="仿宋" w:cs="仿宋"/>
          <w:sz w:val="24"/>
          <w:szCs w:val="24"/>
        </w:rPr>
        <w:t xml:space="preserve"> </w:t>
      </w:r>
      <w:r>
        <w:rPr>
          <w:rFonts w:hint="eastAsia" w:ascii="仿宋" w:hAnsi="仿宋" w:eastAsia="仿宋" w:cs="仿宋"/>
          <w:spacing w:val="-1"/>
          <w:sz w:val="24"/>
          <w:szCs w:val="24"/>
        </w:rPr>
        <w:t>标文件第二部分“投标人须知前附表</w:t>
      </w:r>
      <w:r>
        <w:rPr>
          <w:rFonts w:hint="eastAsia" w:ascii="仿宋" w:hAnsi="仿宋" w:eastAsia="仿宋" w:cs="仿宋"/>
          <w:spacing w:val="-86"/>
          <w:sz w:val="24"/>
          <w:szCs w:val="24"/>
        </w:rPr>
        <w:t xml:space="preserve"> </w:t>
      </w:r>
      <w:r>
        <w:rPr>
          <w:rFonts w:hint="eastAsia" w:ascii="仿宋" w:hAnsi="仿宋" w:eastAsia="仿宋" w:cs="仿宋"/>
          <w:spacing w:val="-1"/>
          <w:sz w:val="24"/>
          <w:szCs w:val="24"/>
        </w:rPr>
        <w:t>”中的规定</w:t>
      </w:r>
      <w:r>
        <w:rPr>
          <w:rFonts w:hint="eastAsia" w:ascii="仿宋" w:hAnsi="仿宋" w:eastAsia="仿宋" w:cs="仿宋"/>
          <w:spacing w:val="-2"/>
          <w:sz w:val="24"/>
          <w:szCs w:val="24"/>
        </w:rPr>
        <w:t>。如允许，投标人根据采购项目的实</w:t>
      </w:r>
      <w:r>
        <w:rPr>
          <w:rFonts w:hint="eastAsia" w:ascii="仿宋" w:hAnsi="仿宋" w:eastAsia="仿宋" w:cs="仿宋"/>
          <w:sz w:val="24"/>
          <w:szCs w:val="24"/>
        </w:rPr>
        <w:t xml:space="preserve"> 际情况，拟在中标后将中标项目的非主体、非</w:t>
      </w:r>
      <w:r>
        <w:rPr>
          <w:rFonts w:hint="eastAsia" w:ascii="仿宋" w:hAnsi="仿宋" w:eastAsia="仿宋" w:cs="仿宋"/>
          <w:spacing w:val="-1"/>
          <w:sz w:val="24"/>
          <w:szCs w:val="24"/>
        </w:rPr>
        <w:t>关键性工作交由他人完成，须在技术文</w:t>
      </w:r>
    </w:p>
    <w:p w14:paraId="407DA8F6">
      <w:pPr>
        <w:spacing w:before="1" w:line="219" w:lineRule="auto"/>
        <w:rPr>
          <w:rFonts w:hint="eastAsia" w:ascii="仿宋" w:hAnsi="仿宋" w:eastAsia="仿宋" w:cs="仿宋"/>
          <w:sz w:val="24"/>
          <w:szCs w:val="24"/>
        </w:rPr>
      </w:pPr>
      <w:r>
        <w:rPr>
          <w:rFonts w:hint="eastAsia" w:ascii="仿宋" w:hAnsi="仿宋" w:eastAsia="仿宋" w:cs="仿宋"/>
          <w:spacing w:val="-1"/>
          <w:sz w:val="24"/>
          <w:szCs w:val="24"/>
        </w:rPr>
        <w:t>件中载明。</w:t>
      </w:r>
    </w:p>
    <w:p w14:paraId="2199A49E">
      <w:pPr>
        <w:spacing w:before="190" w:line="218" w:lineRule="auto"/>
        <w:ind w:left="502"/>
        <w:rPr>
          <w:rFonts w:hint="eastAsia" w:ascii="仿宋" w:hAnsi="仿宋" w:eastAsia="仿宋" w:cs="仿宋"/>
          <w:sz w:val="24"/>
          <w:szCs w:val="24"/>
        </w:rPr>
      </w:pPr>
      <w:r>
        <w:rPr>
          <w:rFonts w:hint="eastAsia" w:ascii="仿宋" w:hAnsi="仿宋" w:eastAsia="仿宋" w:cs="仿宋"/>
          <w:sz w:val="24"/>
          <w:szCs w:val="24"/>
        </w:rPr>
        <w:t>12.6</w:t>
      </w:r>
      <w:r>
        <w:rPr>
          <w:rFonts w:hint="eastAsia" w:ascii="仿宋" w:hAnsi="仿宋" w:eastAsia="仿宋" w:cs="仿宋"/>
          <w:spacing w:val="-47"/>
          <w:sz w:val="24"/>
          <w:szCs w:val="24"/>
        </w:rPr>
        <w:t xml:space="preserve"> </w:t>
      </w:r>
      <w:r>
        <w:rPr>
          <w:rFonts w:hint="eastAsia" w:ascii="仿宋" w:hAnsi="仿宋" w:eastAsia="仿宋" w:cs="仿宋"/>
          <w:sz w:val="24"/>
          <w:szCs w:val="24"/>
        </w:rPr>
        <w:t>投标人须严格按照清单规定的内容填写货物单价以及其他</w:t>
      </w:r>
      <w:r>
        <w:rPr>
          <w:rFonts w:hint="eastAsia" w:ascii="仿宋" w:hAnsi="仿宋" w:eastAsia="仿宋" w:cs="仿宋"/>
          <w:spacing w:val="-1"/>
          <w:sz w:val="24"/>
          <w:szCs w:val="24"/>
        </w:rPr>
        <w:t>事项。</w:t>
      </w:r>
    </w:p>
    <w:p w14:paraId="2AE78422">
      <w:pPr>
        <w:spacing w:before="194" w:line="218" w:lineRule="auto"/>
        <w:ind w:left="502"/>
        <w:rPr>
          <w:rFonts w:hint="eastAsia" w:ascii="仿宋" w:hAnsi="仿宋" w:eastAsia="仿宋" w:cs="仿宋"/>
          <w:sz w:val="24"/>
          <w:szCs w:val="24"/>
        </w:rPr>
      </w:pPr>
      <w:r>
        <w:rPr>
          <w:rFonts w:hint="eastAsia" w:ascii="仿宋" w:hAnsi="仿宋" w:eastAsia="仿宋" w:cs="仿宋"/>
          <w:sz w:val="24"/>
          <w:szCs w:val="24"/>
        </w:rPr>
        <w:t>12.7</w:t>
      </w:r>
      <w:r>
        <w:rPr>
          <w:rFonts w:hint="eastAsia" w:ascii="仿宋" w:hAnsi="仿宋" w:eastAsia="仿宋" w:cs="仿宋"/>
          <w:spacing w:val="-48"/>
          <w:sz w:val="24"/>
          <w:szCs w:val="24"/>
        </w:rPr>
        <w:t xml:space="preserve"> </w:t>
      </w:r>
      <w:r>
        <w:rPr>
          <w:rFonts w:hint="eastAsia" w:ascii="仿宋" w:hAnsi="仿宋" w:eastAsia="仿宋" w:cs="仿宋"/>
          <w:sz w:val="24"/>
          <w:szCs w:val="24"/>
        </w:rPr>
        <w:t>投标人对投标报价若有说明应在投标文件</w:t>
      </w:r>
      <w:r>
        <w:rPr>
          <w:rFonts w:hint="eastAsia" w:ascii="仿宋" w:hAnsi="仿宋" w:eastAsia="仿宋" w:cs="仿宋"/>
          <w:spacing w:val="-1"/>
          <w:sz w:val="24"/>
          <w:szCs w:val="24"/>
        </w:rPr>
        <w:t>中显著处注明。</w:t>
      </w:r>
    </w:p>
    <w:p w14:paraId="6D8E6772">
      <w:pPr>
        <w:spacing w:before="194" w:line="478" w:lineRule="exact"/>
        <w:ind w:left="498"/>
        <w:rPr>
          <w:rFonts w:hint="eastAsia" w:ascii="仿宋" w:hAnsi="仿宋" w:eastAsia="仿宋" w:cs="仿宋"/>
          <w:sz w:val="24"/>
          <w:szCs w:val="24"/>
        </w:rPr>
      </w:pPr>
      <w:r>
        <w:rPr>
          <w:rFonts w:hint="eastAsia" w:ascii="仿宋" w:hAnsi="仿宋" w:eastAsia="仿宋" w:cs="仿宋"/>
          <w:spacing w:val="-1"/>
          <w:position w:val="18"/>
          <w:sz w:val="24"/>
          <w:szCs w:val="24"/>
        </w:rPr>
        <w:t>除政策性文件规定以外，投标人所报价格在合同实施期间不因市场变化因素而变</w:t>
      </w:r>
    </w:p>
    <w:p w14:paraId="01543F93">
      <w:pPr>
        <w:spacing w:line="220" w:lineRule="auto"/>
        <w:ind w:left="2"/>
        <w:rPr>
          <w:rFonts w:hint="eastAsia" w:ascii="仿宋" w:hAnsi="仿宋" w:eastAsia="仿宋" w:cs="仿宋"/>
          <w:sz w:val="24"/>
          <w:szCs w:val="24"/>
        </w:rPr>
      </w:pPr>
      <w:r>
        <w:rPr>
          <w:rFonts w:hint="eastAsia" w:ascii="仿宋" w:hAnsi="仿宋" w:eastAsia="仿宋" w:cs="仿宋"/>
          <w:spacing w:val="-6"/>
          <w:sz w:val="24"/>
          <w:szCs w:val="24"/>
        </w:rPr>
        <w:t>动。</w:t>
      </w:r>
    </w:p>
    <w:p w14:paraId="77CFEC4F">
      <w:pPr>
        <w:spacing w:before="191" w:line="367" w:lineRule="auto"/>
        <w:ind w:left="2" w:firstLine="499"/>
        <w:rPr>
          <w:rFonts w:hint="eastAsia" w:ascii="仿宋" w:hAnsi="仿宋" w:eastAsia="仿宋" w:cs="仿宋"/>
          <w:sz w:val="24"/>
          <w:szCs w:val="24"/>
        </w:rPr>
      </w:pPr>
      <w:r>
        <w:rPr>
          <w:rFonts w:hint="eastAsia" w:ascii="仿宋" w:hAnsi="仿宋" w:eastAsia="仿宋" w:cs="仿宋"/>
          <w:spacing w:val="-7"/>
          <w:sz w:val="24"/>
          <w:szCs w:val="24"/>
        </w:rPr>
        <w:t>12.8</w:t>
      </w:r>
      <w:r>
        <w:rPr>
          <w:rFonts w:hint="eastAsia" w:ascii="仿宋" w:hAnsi="仿宋" w:eastAsia="仿宋" w:cs="仿宋"/>
          <w:spacing w:val="-50"/>
          <w:sz w:val="24"/>
          <w:szCs w:val="24"/>
        </w:rPr>
        <w:t xml:space="preserve"> </w:t>
      </w:r>
      <w:r>
        <w:rPr>
          <w:rFonts w:hint="eastAsia" w:ascii="仿宋" w:hAnsi="仿宋" w:eastAsia="仿宋" w:cs="仿宋"/>
          <w:spacing w:val="-7"/>
          <w:sz w:val="24"/>
          <w:szCs w:val="24"/>
        </w:rPr>
        <w:t>对于有配件、耗材、选件、备件和特殊工具的货物，还应填报投标货物配件、</w:t>
      </w:r>
      <w:r>
        <w:rPr>
          <w:rFonts w:hint="eastAsia" w:ascii="仿宋" w:hAnsi="仿宋" w:eastAsia="仿宋" w:cs="仿宋"/>
          <w:sz w:val="24"/>
          <w:szCs w:val="24"/>
        </w:rPr>
        <w:t xml:space="preserve"> </w:t>
      </w:r>
      <w:r>
        <w:rPr>
          <w:rFonts w:hint="eastAsia" w:ascii="仿宋" w:hAnsi="仿宋" w:eastAsia="仿宋" w:cs="仿宋"/>
          <w:spacing w:val="-1"/>
          <w:sz w:val="24"/>
          <w:szCs w:val="24"/>
        </w:rPr>
        <w:t xml:space="preserve">耗材、选件表和备件及特殊工具清单，注明品牌、型号、产地、功能、单价、批量折 </w:t>
      </w:r>
      <w:r>
        <w:rPr>
          <w:rFonts w:hint="eastAsia" w:ascii="仿宋" w:hAnsi="仿宋" w:eastAsia="仿宋" w:cs="仿宋"/>
          <w:sz w:val="24"/>
          <w:szCs w:val="24"/>
        </w:rPr>
        <w:t>扣等内容，该表格格式由投标人自行设计。投</w:t>
      </w:r>
      <w:r>
        <w:rPr>
          <w:rFonts w:hint="eastAsia" w:ascii="仿宋" w:hAnsi="仿宋" w:eastAsia="仿宋" w:cs="仿宋"/>
          <w:spacing w:val="-1"/>
          <w:sz w:val="24"/>
          <w:szCs w:val="24"/>
        </w:rPr>
        <w:t>标人按照上述要求分类报价，其目的是</w:t>
      </w:r>
    </w:p>
    <w:p w14:paraId="0975190B">
      <w:pPr>
        <w:spacing w:line="218" w:lineRule="auto"/>
        <w:ind w:left="2"/>
        <w:rPr>
          <w:rFonts w:hint="eastAsia" w:ascii="仿宋" w:hAnsi="仿宋" w:eastAsia="仿宋" w:cs="仿宋"/>
          <w:sz w:val="24"/>
          <w:szCs w:val="24"/>
        </w:rPr>
      </w:pPr>
      <w:r>
        <w:rPr>
          <w:rFonts w:hint="eastAsia" w:ascii="仿宋" w:hAnsi="仿宋" w:eastAsia="仿宋" w:cs="仿宋"/>
          <w:spacing w:val="1"/>
          <w:sz w:val="24"/>
          <w:szCs w:val="24"/>
        </w:rPr>
        <w:t>便于评标，但在任何情况下并不限制采购人以其他条款签订</w:t>
      </w:r>
      <w:r>
        <w:rPr>
          <w:rFonts w:hint="eastAsia" w:ascii="仿宋" w:hAnsi="仿宋" w:eastAsia="仿宋" w:cs="仿宋"/>
          <w:sz w:val="24"/>
          <w:szCs w:val="24"/>
        </w:rPr>
        <w:t>合同的权利。</w:t>
      </w:r>
    </w:p>
    <w:p w14:paraId="0440FEB7">
      <w:pPr>
        <w:spacing w:before="191" w:line="218" w:lineRule="auto"/>
        <w:ind w:left="502"/>
        <w:rPr>
          <w:rFonts w:hint="eastAsia" w:ascii="仿宋" w:hAnsi="仿宋" w:eastAsia="仿宋" w:cs="仿宋"/>
          <w:sz w:val="24"/>
          <w:szCs w:val="24"/>
        </w:rPr>
      </w:pPr>
      <w:r>
        <w:rPr>
          <w:rFonts w:hint="eastAsia" w:ascii="仿宋" w:hAnsi="仿宋" w:eastAsia="仿宋" w:cs="仿宋"/>
          <w:spacing w:val="-2"/>
          <w:sz w:val="24"/>
          <w:szCs w:val="24"/>
        </w:rPr>
        <w:t>12.9</w:t>
      </w:r>
      <w:r>
        <w:rPr>
          <w:rFonts w:hint="eastAsia" w:ascii="仿宋" w:hAnsi="仿宋" w:eastAsia="仿宋" w:cs="仿宋"/>
          <w:spacing w:val="-33"/>
          <w:sz w:val="24"/>
          <w:szCs w:val="24"/>
        </w:rPr>
        <w:t xml:space="preserve"> </w:t>
      </w:r>
      <w:r>
        <w:rPr>
          <w:rFonts w:hint="eastAsia" w:ascii="仿宋" w:hAnsi="仿宋" w:eastAsia="仿宋" w:cs="仿宋"/>
          <w:spacing w:val="-2"/>
          <w:sz w:val="24"/>
          <w:szCs w:val="24"/>
        </w:rPr>
        <w:t>最低报价不能作为中标的保证。</w:t>
      </w:r>
    </w:p>
    <w:p w14:paraId="5309AFD1">
      <w:pPr>
        <w:spacing w:before="195" w:line="220" w:lineRule="auto"/>
        <w:ind w:left="19"/>
        <w:outlineLvl w:val="2"/>
        <w:rPr>
          <w:rFonts w:hint="eastAsia" w:ascii="仿宋" w:hAnsi="仿宋" w:eastAsia="仿宋" w:cs="仿宋"/>
          <w:sz w:val="24"/>
          <w:szCs w:val="24"/>
        </w:rPr>
      </w:pPr>
      <w:r>
        <w:rPr>
          <w:rFonts w:hint="eastAsia" w:ascii="仿宋" w:hAnsi="仿宋" w:eastAsia="仿宋" w:cs="仿宋"/>
          <w:spacing w:val="-2"/>
          <w:sz w:val="24"/>
          <w:szCs w:val="24"/>
          <w14:textOutline w14:w="4358" w14:cap="sq" w14:cmpd="sng">
            <w14:solidFill>
              <w14:srgbClr w14:val="000000"/>
            </w14:solidFill>
            <w14:prstDash w14:val="solid"/>
            <w14:bevel/>
          </w14:textOutline>
        </w:rPr>
        <w:t>13.投标有效期</w:t>
      </w:r>
    </w:p>
    <w:p w14:paraId="55ED861E">
      <w:pPr>
        <w:spacing w:line="220" w:lineRule="auto"/>
        <w:rPr>
          <w:rFonts w:hint="eastAsia" w:ascii="仿宋" w:hAnsi="仿宋" w:eastAsia="仿宋" w:cs="仿宋"/>
          <w:sz w:val="24"/>
          <w:szCs w:val="24"/>
        </w:rPr>
      </w:pPr>
    </w:p>
    <w:p w14:paraId="7AB1FDC4">
      <w:pPr>
        <w:tabs>
          <w:tab w:val="left" w:pos="1529"/>
        </w:tabs>
        <w:bidi w:val="0"/>
        <w:ind w:firstLine="464" w:firstLineChars="200"/>
        <w:jc w:val="left"/>
        <w:rPr>
          <w:rFonts w:hint="eastAsia" w:ascii="仿宋" w:hAnsi="仿宋" w:eastAsia="仿宋" w:cs="仿宋"/>
          <w:sz w:val="24"/>
          <w:szCs w:val="24"/>
        </w:rPr>
      </w:pPr>
      <w:r>
        <w:rPr>
          <w:rFonts w:hint="eastAsia" w:ascii="仿宋" w:hAnsi="仿宋" w:eastAsia="仿宋" w:cs="仿宋"/>
          <w:spacing w:val="-4"/>
          <w:position w:val="18"/>
          <w:sz w:val="24"/>
          <w:szCs w:val="24"/>
        </w:rPr>
        <w:t>13.1</w:t>
      </w:r>
      <w:r>
        <w:rPr>
          <w:rFonts w:hint="eastAsia" w:ascii="仿宋" w:hAnsi="仿宋" w:eastAsia="仿宋" w:cs="仿宋"/>
          <w:spacing w:val="-42"/>
          <w:position w:val="18"/>
          <w:sz w:val="24"/>
          <w:szCs w:val="24"/>
        </w:rPr>
        <w:t xml:space="preserve"> </w:t>
      </w:r>
      <w:r>
        <w:rPr>
          <w:rFonts w:hint="eastAsia" w:ascii="仿宋" w:hAnsi="仿宋" w:eastAsia="仿宋" w:cs="仿宋"/>
          <w:spacing w:val="-4"/>
          <w:position w:val="18"/>
          <w:sz w:val="24"/>
          <w:szCs w:val="24"/>
        </w:rPr>
        <w:t>本项目的投标有效期按照招标文件第二部分“投标人须知前附表中</w:t>
      </w:r>
      <w:r>
        <w:rPr>
          <w:rFonts w:hint="eastAsia" w:ascii="仿宋" w:hAnsi="仿宋" w:eastAsia="仿宋" w:cs="仿宋"/>
          <w:spacing w:val="-86"/>
          <w:position w:val="18"/>
          <w:sz w:val="24"/>
          <w:szCs w:val="24"/>
        </w:rPr>
        <w:t xml:space="preserve"> </w:t>
      </w:r>
      <w:r>
        <w:rPr>
          <w:rFonts w:hint="eastAsia" w:ascii="仿宋" w:hAnsi="仿宋" w:eastAsia="仿宋" w:cs="仿宋"/>
          <w:spacing w:val="-4"/>
          <w:position w:val="18"/>
          <w:sz w:val="24"/>
          <w:szCs w:val="24"/>
        </w:rPr>
        <w:t>”中的规</w:t>
      </w:r>
    </w:p>
    <w:p w14:paraId="4324BCAC">
      <w:pPr>
        <w:spacing w:line="219" w:lineRule="auto"/>
        <w:ind w:left="7"/>
        <w:rPr>
          <w:rFonts w:hint="eastAsia" w:ascii="仿宋" w:hAnsi="仿宋" w:eastAsia="仿宋" w:cs="仿宋"/>
          <w:sz w:val="24"/>
          <w:szCs w:val="24"/>
        </w:rPr>
      </w:pPr>
      <w:r>
        <w:rPr>
          <w:rFonts w:hint="eastAsia" w:ascii="仿宋" w:hAnsi="仿宋" w:eastAsia="仿宋" w:cs="仿宋"/>
          <w:spacing w:val="1"/>
          <w:sz w:val="24"/>
          <w:szCs w:val="24"/>
        </w:rPr>
        <w:t>定。投标有效期自投标截止之日起计算，短于规定期限的投标将按</w:t>
      </w:r>
      <w:r>
        <w:rPr>
          <w:rFonts w:hint="eastAsia" w:ascii="仿宋" w:hAnsi="仿宋" w:eastAsia="仿宋" w:cs="仿宋"/>
          <w:sz w:val="24"/>
          <w:szCs w:val="24"/>
        </w:rPr>
        <w:t>无效投标处理。</w:t>
      </w:r>
    </w:p>
    <w:p w14:paraId="3FD32292">
      <w:pPr>
        <w:spacing w:before="191" w:line="367" w:lineRule="auto"/>
        <w:ind w:left="1" w:right="165" w:firstLine="500"/>
        <w:rPr>
          <w:rFonts w:hint="eastAsia" w:ascii="仿宋" w:hAnsi="仿宋" w:eastAsia="仿宋" w:cs="仿宋"/>
          <w:sz w:val="24"/>
          <w:szCs w:val="24"/>
        </w:rPr>
      </w:pPr>
      <w:r>
        <w:rPr>
          <w:rFonts w:hint="eastAsia" w:ascii="仿宋" w:hAnsi="仿宋" w:eastAsia="仿宋" w:cs="仿宋"/>
          <w:spacing w:val="-3"/>
          <w:sz w:val="24"/>
          <w:szCs w:val="24"/>
        </w:rPr>
        <w:t>13.2</w:t>
      </w:r>
      <w:r>
        <w:rPr>
          <w:rFonts w:hint="eastAsia" w:ascii="仿宋" w:hAnsi="仿宋" w:eastAsia="仿宋" w:cs="仿宋"/>
          <w:spacing w:val="-45"/>
          <w:sz w:val="24"/>
          <w:szCs w:val="24"/>
        </w:rPr>
        <w:t xml:space="preserve"> </w:t>
      </w:r>
      <w:r>
        <w:rPr>
          <w:rFonts w:hint="eastAsia" w:ascii="仿宋" w:hAnsi="仿宋" w:eastAsia="仿宋" w:cs="仿宋"/>
          <w:spacing w:val="-3"/>
          <w:sz w:val="24"/>
          <w:szCs w:val="24"/>
        </w:rPr>
        <w:t>在特殊情况下，采购代理机构可与投标人协商延长投标有效期。这种要求和</w:t>
      </w:r>
      <w:r>
        <w:rPr>
          <w:rFonts w:hint="eastAsia" w:ascii="仿宋" w:hAnsi="仿宋" w:eastAsia="仿宋" w:cs="仿宋"/>
          <w:sz w:val="24"/>
          <w:szCs w:val="24"/>
        </w:rPr>
        <w:t xml:space="preserve"> 答复都应以书面或邮件形式进行。此时，规定的</w:t>
      </w:r>
      <w:r>
        <w:rPr>
          <w:rFonts w:hint="eastAsia" w:ascii="仿宋" w:hAnsi="仿宋" w:eastAsia="仿宋" w:cs="仿宋"/>
          <w:spacing w:val="-1"/>
          <w:sz w:val="24"/>
          <w:szCs w:val="24"/>
        </w:rPr>
        <w:t>投标保证金的有效期也相应延长。投</w:t>
      </w:r>
      <w:r>
        <w:rPr>
          <w:rFonts w:hint="eastAsia" w:ascii="仿宋" w:hAnsi="仿宋" w:eastAsia="仿宋" w:cs="仿宋"/>
          <w:sz w:val="24"/>
          <w:szCs w:val="24"/>
        </w:rPr>
        <w:t xml:space="preserve"> 标人可以拒绝接受延期要求而不会被没收保证金</w:t>
      </w:r>
      <w:r>
        <w:rPr>
          <w:rFonts w:hint="eastAsia" w:ascii="仿宋" w:hAnsi="仿宋" w:eastAsia="仿宋" w:cs="仿宋"/>
          <w:spacing w:val="-1"/>
          <w:sz w:val="24"/>
          <w:szCs w:val="24"/>
        </w:rPr>
        <w:t>。同意延长有效期的投标人除按照采</w:t>
      </w:r>
      <w:r>
        <w:rPr>
          <w:rFonts w:hint="eastAsia" w:ascii="仿宋" w:hAnsi="仿宋" w:eastAsia="仿宋" w:cs="仿宋"/>
          <w:spacing w:val="1"/>
          <w:sz w:val="24"/>
          <w:szCs w:val="24"/>
        </w:rPr>
        <w:t>购代理机构要求修改投标有效期外，不能修改投标文件的其他</w:t>
      </w:r>
      <w:r>
        <w:rPr>
          <w:rFonts w:hint="eastAsia" w:ascii="仿宋" w:hAnsi="仿宋" w:eastAsia="仿宋" w:cs="仿宋"/>
          <w:sz w:val="24"/>
          <w:szCs w:val="24"/>
        </w:rPr>
        <w:t>内容。</w:t>
      </w:r>
    </w:p>
    <w:p w14:paraId="23538C51">
      <w:pPr>
        <w:spacing w:before="194" w:line="219" w:lineRule="auto"/>
        <w:ind w:left="19"/>
        <w:outlineLvl w:val="2"/>
        <w:rPr>
          <w:rFonts w:hint="eastAsia" w:ascii="仿宋" w:hAnsi="仿宋" w:eastAsia="仿宋" w:cs="仿宋"/>
          <w:sz w:val="24"/>
          <w:szCs w:val="24"/>
        </w:rPr>
      </w:pPr>
      <w:r>
        <w:rPr>
          <w:rFonts w:hint="eastAsia" w:ascii="仿宋" w:hAnsi="仿宋" w:eastAsia="仿宋" w:cs="仿宋"/>
          <w:spacing w:val="-1"/>
          <w:sz w:val="24"/>
          <w:szCs w:val="24"/>
          <w14:textOutline w14:w="4358" w14:cap="sq" w14:cmpd="sng">
            <w14:solidFill>
              <w14:srgbClr w14:val="000000"/>
            </w14:solidFill>
            <w14:prstDash w14:val="solid"/>
            <w14:bevel/>
          </w14:textOutline>
        </w:rPr>
        <w:t>14.投标内容填写说明</w:t>
      </w:r>
    </w:p>
    <w:p w14:paraId="569CE478">
      <w:pPr>
        <w:spacing w:before="193" w:line="366" w:lineRule="auto"/>
        <w:ind w:left="22" w:right="165" w:firstLine="479"/>
        <w:rPr>
          <w:rFonts w:hint="eastAsia" w:ascii="仿宋" w:hAnsi="仿宋" w:eastAsia="仿宋" w:cs="仿宋"/>
          <w:sz w:val="24"/>
          <w:szCs w:val="24"/>
        </w:rPr>
      </w:pPr>
      <w:r>
        <w:rPr>
          <w:rFonts w:hint="eastAsia" w:ascii="仿宋" w:hAnsi="仿宋" w:eastAsia="仿宋" w:cs="仿宋"/>
          <w:spacing w:val="-3"/>
          <w:sz w:val="24"/>
          <w:szCs w:val="24"/>
        </w:rPr>
        <w:t>14.1</w:t>
      </w:r>
      <w:r>
        <w:rPr>
          <w:rFonts w:hint="eastAsia" w:ascii="仿宋" w:hAnsi="仿宋" w:eastAsia="仿宋" w:cs="仿宋"/>
          <w:spacing w:val="-45"/>
          <w:sz w:val="24"/>
          <w:szCs w:val="24"/>
        </w:rPr>
        <w:t xml:space="preserve"> </w:t>
      </w:r>
      <w:r>
        <w:rPr>
          <w:rFonts w:hint="eastAsia" w:ascii="仿宋" w:hAnsi="仿宋" w:eastAsia="仿宋" w:cs="仿宋"/>
          <w:spacing w:val="-3"/>
          <w:sz w:val="24"/>
          <w:szCs w:val="24"/>
        </w:rPr>
        <w:t>投标人应详细阅读招标文件的全部内容。投标文件须对招标文件中的内容作</w:t>
      </w:r>
      <w:r>
        <w:rPr>
          <w:rFonts w:hint="eastAsia" w:ascii="仿宋" w:hAnsi="仿宋" w:eastAsia="仿宋" w:cs="仿宋"/>
          <w:sz w:val="24"/>
          <w:szCs w:val="24"/>
        </w:rPr>
        <w:t xml:space="preserve"> </w:t>
      </w:r>
      <w:r>
        <w:rPr>
          <w:rFonts w:hint="eastAsia" w:ascii="仿宋" w:hAnsi="仿宋" w:eastAsia="仿宋" w:cs="仿宋"/>
          <w:spacing w:val="-1"/>
          <w:sz w:val="24"/>
          <w:szCs w:val="24"/>
        </w:rPr>
        <w:t>出实质性和完整的响应，如果投标文件填报的内容不详，或没有提供招标文件中所要</w:t>
      </w:r>
      <w:r>
        <w:rPr>
          <w:rFonts w:hint="eastAsia" w:ascii="仿宋" w:hAnsi="仿宋" w:eastAsia="仿宋" w:cs="仿宋"/>
          <w:sz w:val="24"/>
          <w:szCs w:val="24"/>
        </w:rPr>
        <w:t>求的全部资料及数据，将可能导致投标被拒绝。</w:t>
      </w:r>
    </w:p>
    <w:p w14:paraId="519AE613">
      <w:pPr>
        <w:spacing w:before="192" w:line="367" w:lineRule="auto"/>
        <w:ind w:left="2" w:firstLine="499"/>
        <w:rPr>
          <w:rFonts w:hint="eastAsia" w:ascii="仿宋" w:hAnsi="仿宋" w:eastAsia="仿宋" w:cs="仿宋"/>
          <w:sz w:val="24"/>
          <w:szCs w:val="24"/>
        </w:rPr>
      </w:pPr>
      <w:r>
        <w:rPr>
          <w:rFonts w:hint="eastAsia" w:ascii="仿宋" w:hAnsi="仿宋" w:eastAsia="仿宋" w:cs="仿宋"/>
          <w:spacing w:val="-3"/>
          <w:sz w:val="24"/>
          <w:szCs w:val="24"/>
        </w:rPr>
        <w:t>14.2</w:t>
      </w:r>
      <w:r>
        <w:rPr>
          <w:rFonts w:hint="eastAsia" w:ascii="仿宋" w:hAnsi="仿宋" w:eastAsia="仿宋" w:cs="仿宋"/>
          <w:spacing w:val="-45"/>
          <w:sz w:val="24"/>
          <w:szCs w:val="24"/>
        </w:rPr>
        <w:t xml:space="preserve"> </w:t>
      </w:r>
      <w:r>
        <w:rPr>
          <w:rFonts w:hint="eastAsia" w:ascii="仿宋" w:hAnsi="仿宋" w:eastAsia="仿宋" w:cs="仿宋"/>
          <w:spacing w:val="-3"/>
          <w:sz w:val="24"/>
          <w:szCs w:val="24"/>
        </w:rPr>
        <w:t>投标文件须严格按照招标文件第六部分规定的格式提交，并按规定的统一格</w:t>
      </w:r>
      <w:r>
        <w:rPr>
          <w:rFonts w:hint="eastAsia" w:ascii="仿宋" w:hAnsi="仿宋" w:eastAsia="仿宋" w:cs="仿宋"/>
          <w:sz w:val="24"/>
          <w:szCs w:val="24"/>
        </w:rPr>
        <w:t xml:space="preserve">  </w:t>
      </w:r>
      <w:r>
        <w:rPr>
          <w:rFonts w:hint="eastAsia" w:ascii="仿宋" w:hAnsi="仿宋" w:eastAsia="仿宋" w:cs="仿宋"/>
          <w:spacing w:val="2"/>
          <w:sz w:val="24"/>
          <w:szCs w:val="24"/>
        </w:rPr>
        <w:t>式逐项填写，不准有空项；无相应内容可填的项，应填写“无</w:t>
      </w:r>
      <w:r>
        <w:rPr>
          <w:rFonts w:hint="eastAsia" w:ascii="仿宋" w:hAnsi="仿宋" w:eastAsia="仿宋" w:cs="仿宋"/>
          <w:spacing w:val="-77"/>
          <w:sz w:val="24"/>
          <w:szCs w:val="24"/>
        </w:rPr>
        <w:t xml:space="preserve"> </w:t>
      </w:r>
      <w:r>
        <w:rPr>
          <w:rFonts w:hint="eastAsia" w:ascii="仿宋" w:hAnsi="仿宋" w:eastAsia="仿宋" w:cs="仿宋"/>
          <w:spacing w:val="2"/>
          <w:sz w:val="24"/>
          <w:szCs w:val="24"/>
        </w:rPr>
        <w:t>”、“没有相应指标</w:t>
      </w:r>
      <w:r>
        <w:rPr>
          <w:rFonts w:hint="eastAsia" w:ascii="仿宋" w:hAnsi="仿宋" w:eastAsia="仿宋" w:cs="仿宋"/>
          <w:spacing w:val="-88"/>
          <w:sz w:val="24"/>
          <w:szCs w:val="24"/>
        </w:rPr>
        <w:t xml:space="preserve"> </w:t>
      </w:r>
      <w:r>
        <w:rPr>
          <w:rFonts w:hint="eastAsia" w:ascii="仿宋" w:hAnsi="仿宋" w:eastAsia="仿宋" w:cs="仿宋"/>
          <w:spacing w:val="2"/>
          <w:sz w:val="24"/>
          <w:szCs w:val="24"/>
        </w:rPr>
        <w:t>”</w:t>
      </w:r>
      <w:r>
        <w:rPr>
          <w:rFonts w:hint="eastAsia" w:ascii="仿宋" w:hAnsi="仿宋" w:eastAsia="仿宋" w:cs="仿宋"/>
          <w:sz w:val="24"/>
          <w:szCs w:val="24"/>
        </w:rPr>
        <w:t xml:space="preserve"> 等明确的回答文字。由于编排混乱导致投标文</w:t>
      </w:r>
      <w:r>
        <w:rPr>
          <w:rFonts w:hint="eastAsia" w:ascii="仿宋" w:hAnsi="仿宋" w:eastAsia="仿宋" w:cs="仿宋"/>
          <w:spacing w:val="-1"/>
          <w:sz w:val="24"/>
          <w:szCs w:val="24"/>
        </w:rPr>
        <w:t>件被拒绝的，其责任由投标人承担。投</w:t>
      </w:r>
      <w:r>
        <w:rPr>
          <w:rFonts w:hint="eastAsia" w:ascii="仿宋" w:hAnsi="仿宋" w:eastAsia="仿宋" w:cs="仿宋"/>
          <w:sz w:val="24"/>
          <w:szCs w:val="24"/>
        </w:rPr>
        <w:t xml:space="preserve">  </w:t>
      </w:r>
      <w:r>
        <w:rPr>
          <w:rFonts w:hint="eastAsia" w:ascii="仿宋" w:hAnsi="仿宋" w:eastAsia="仿宋" w:cs="仿宋"/>
          <w:spacing w:val="-1"/>
          <w:sz w:val="24"/>
          <w:szCs w:val="24"/>
        </w:rPr>
        <w:t>标文件未按规定提交或留有空项，将被视为不完整响应的投标文件，其投标有可能被</w:t>
      </w:r>
      <w:r>
        <w:rPr>
          <w:rFonts w:hint="eastAsia" w:ascii="仿宋" w:hAnsi="仿宋" w:eastAsia="仿宋" w:cs="仿宋"/>
          <w:spacing w:val="-3"/>
          <w:sz w:val="24"/>
          <w:szCs w:val="24"/>
        </w:rPr>
        <w:t>拒绝</w:t>
      </w:r>
      <w:r>
        <w:rPr>
          <w:rFonts w:hint="eastAsia" w:ascii="仿宋" w:hAnsi="仿宋" w:eastAsia="仿宋" w:cs="仿宋"/>
          <w:spacing w:val="-3"/>
          <w:sz w:val="24"/>
          <w:szCs w:val="24"/>
          <w14:textOutline w14:w="4358" w14:cap="sq" w14:cmpd="sng">
            <w14:solidFill>
              <w14:srgbClr w14:val="000000"/>
            </w14:solidFill>
            <w14:prstDash w14:val="solid"/>
            <w14:bevel/>
          </w14:textOutline>
        </w:rPr>
        <w:t>。</w:t>
      </w:r>
    </w:p>
    <w:p w14:paraId="62BE7A56">
      <w:pPr>
        <w:spacing w:before="191" w:line="476" w:lineRule="exact"/>
        <w:ind w:left="502"/>
        <w:rPr>
          <w:rFonts w:hint="eastAsia" w:ascii="仿宋" w:hAnsi="仿宋" w:eastAsia="仿宋" w:cs="仿宋"/>
          <w:sz w:val="24"/>
          <w:szCs w:val="24"/>
        </w:rPr>
      </w:pPr>
      <w:r>
        <w:rPr>
          <w:rFonts w:hint="eastAsia" w:ascii="仿宋" w:hAnsi="仿宋" w:eastAsia="仿宋" w:cs="仿宋"/>
          <w:spacing w:val="-3"/>
          <w:position w:val="17"/>
          <w:sz w:val="24"/>
          <w:szCs w:val="24"/>
        </w:rPr>
        <w:t>14.3</w:t>
      </w:r>
      <w:r>
        <w:rPr>
          <w:rFonts w:hint="eastAsia" w:ascii="仿宋" w:hAnsi="仿宋" w:eastAsia="仿宋" w:cs="仿宋"/>
          <w:spacing w:val="-45"/>
          <w:position w:val="17"/>
          <w:sz w:val="24"/>
          <w:szCs w:val="24"/>
        </w:rPr>
        <w:t xml:space="preserve"> </w:t>
      </w:r>
      <w:r>
        <w:rPr>
          <w:rFonts w:hint="eastAsia" w:ascii="仿宋" w:hAnsi="仿宋" w:eastAsia="仿宋" w:cs="仿宋"/>
          <w:spacing w:val="-3"/>
          <w:position w:val="17"/>
          <w:sz w:val="24"/>
          <w:szCs w:val="24"/>
        </w:rPr>
        <w:t>开标一览表为在开标仪式上唱标的内容，要求按格式统一填写，不得自行增</w:t>
      </w:r>
    </w:p>
    <w:p w14:paraId="6BB33B90">
      <w:pPr>
        <w:spacing w:line="219" w:lineRule="auto"/>
        <w:ind w:left="1"/>
        <w:rPr>
          <w:rFonts w:hint="eastAsia" w:ascii="仿宋" w:hAnsi="仿宋" w:eastAsia="仿宋" w:cs="仿宋"/>
          <w:sz w:val="24"/>
          <w:szCs w:val="24"/>
        </w:rPr>
      </w:pPr>
      <w:r>
        <w:rPr>
          <w:rFonts w:hint="eastAsia" w:ascii="仿宋" w:hAnsi="仿宋" w:eastAsia="仿宋" w:cs="仿宋"/>
          <w:spacing w:val="-2"/>
          <w:sz w:val="24"/>
          <w:szCs w:val="24"/>
        </w:rPr>
        <w:t>减内容。</w:t>
      </w:r>
    </w:p>
    <w:p w14:paraId="4E5B0E13">
      <w:pPr>
        <w:spacing w:before="193" w:line="367" w:lineRule="auto"/>
        <w:ind w:left="1" w:right="85" w:firstLine="500"/>
        <w:rPr>
          <w:rFonts w:hint="eastAsia" w:ascii="仿宋" w:hAnsi="仿宋" w:eastAsia="仿宋" w:cs="仿宋"/>
          <w:sz w:val="24"/>
          <w:szCs w:val="24"/>
        </w:rPr>
      </w:pPr>
      <w:r>
        <w:rPr>
          <w:rFonts w:hint="eastAsia" w:ascii="仿宋" w:hAnsi="仿宋" w:eastAsia="仿宋" w:cs="仿宋"/>
          <w:spacing w:val="-1"/>
          <w:sz w:val="24"/>
          <w:szCs w:val="24"/>
        </w:rPr>
        <w:t>14.4</w:t>
      </w:r>
      <w:r>
        <w:rPr>
          <w:rFonts w:hint="eastAsia" w:ascii="仿宋" w:hAnsi="仿宋" w:eastAsia="仿宋" w:cs="仿宋"/>
          <w:spacing w:val="-39"/>
          <w:sz w:val="24"/>
          <w:szCs w:val="24"/>
        </w:rPr>
        <w:t xml:space="preserve"> </w:t>
      </w:r>
      <w:r>
        <w:rPr>
          <w:rFonts w:hint="eastAsia" w:ascii="仿宋" w:hAnsi="仿宋" w:eastAsia="仿宋" w:cs="仿宋"/>
          <w:spacing w:val="-1"/>
          <w:sz w:val="24"/>
          <w:szCs w:val="24"/>
        </w:rPr>
        <w:t>投标人须注意：为合理节约政府采购评审成本，提倡诚实信用的投标行为，</w:t>
      </w:r>
      <w:r>
        <w:rPr>
          <w:rFonts w:hint="eastAsia" w:ascii="仿宋" w:hAnsi="仿宋" w:eastAsia="仿宋" w:cs="仿宋"/>
          <w:sz w:val="24"/>
          <w:szCs w:val="24"/>
        </w:rPr>
        <w:t xml:space="preserve"> </w:t>
      </w:r>
      <w:r>
        <w:rPr>
          <w:rFonts w:hint="eastAsia" w:ascii="仿宋" w:hAnsi="仿宋" w:eastAsia="仿宋" w:cs="仿宋"/>
          <w:spacing w:val="-5"/>
          <w:sz w:val="24"/>
          <w:szCs w:val="24"/>
        </w:rPr>
        <w:t>特别要求投标人应本着诚信精神，在本次投标文件的偏离表中，均以审慎的态度明确、</w:t>
      </w:r>
      <w:r>
        <w:rPr>
          <w:rFonts w:hint="eastAsia" w:ascii="仿宋" w:hAnsi="仿宋" w:eastAsia="仿宋" w:cs="仿宋"/>
          <w:spacing w:val="15"/>
          <w:sz w:val="24"/>
          <w:szCs w:val="24"/>
        </w:rPr>
        <w:t xml:space="preserve"> </w:t>
      </w:r>
      <w:r>
        <w:rPr>
          <w:rFonts w:hint="eastAsia" w:ascii="仿宋" w:hAnsi="仿宋" w:eastAsia="仿宋" w:cs="仿宋"/>
          <w:spacing w:val="-1"/>
          <w:sz w:val="24"/>
          <w:szCs w:val="24"/>
        </w:rPr>
        <w:t xml:space="preserve">清楚地披露各项偏离。若投标人对某一事项是否存在或是否属于偏离不能确定，亦必 须在偏离表中清楚地表明该偏离事项，并可以注明不能确定的字样。任何情况下，对 于投标人没有在偏离表中明确、清楚地披露的事项，包括可能属于被投标人在偏离表 </w:t>
      </w:r>
      <w:r>
        <w:rPr>
          <w:rFonts w:hint="eastAsia" w:ascii="仿宋" w:hAnsi="仿宋" w:eastAsia="仿宋" w:cs="仿宋"/>
          <w:sz w:val="24"/>
          <w:szCs w:val="24"/>
        </w:rPr>
        <w:t>中遗漏披露的事项，一旦在评审中被发现存在偏</w:t>
      </w:r>
      <w:r>
        <w:rPr>
          <w:rFonts w:hint="eastAsia" w:ascii="仿宋" w:hAnsi="仿宋" w:eastAsia="仿宋" w:cs="仿宋"/>
          <w:spacing w:val="-1"/>
          <w:sz w:val="24"/>
          <w:szCs w:val="24"/>
        </w:rPr>
        <w:t>离或被认定为属于偏离，则评标委员</w:t>
      </w:r>
      <w:r>
        <w:rPr>
          <w:rFonts w:hint="eastAsia" w:ascii="仿宋" w:hAnsi="仿宋" w:eastAsia="仿宋" w:cs="仿宋"/>
          <w:spacing w:val="1"/>
          <w:sz w:val="24"/>
          <w:szCs w:val="24"/>
        </w:rPr>
        <w:t>会有权视具体情形评审时予以处理，乃至对该投标予以</w:t>
      </w:r>
      <w:r>
        <w:rPr>
          <w:rFonts w:hint="eastAsia" w:ascii="仿宋" w:hAnsi="仿宋" w:eastAsia="仿宋" w:cs="仿宋"/>
          <w:sz w:val="24"/>
          <w:szCs w:val="24"/>
        </w:rPr>
        <w:t>拒绝。</w:t>
      </w:r>
    </w:p>
    <w:p w14:paraId="655ED1F8">
      <w:pPr>
        <w:spacing w:before="191" w:line="478" w:lineRule="exact"/>
        <w:ind w:left="502"/>
        <w:rPr>
          <w:rFonts w:hint="eastAsia" w:ascii="仿宋" w:hAnsi="仿宋" w:eastAsia="仿宋" w:cs="仿宋"/>
          <w:sz w:val="24"/>
          <w:szCs w:val="24"/>
        </w:rPr>
      </w:pPr>
      <w:r>
        <w:rPr>
          <w:rFonts w:hint="eastAsia" w:ascii="仿宋" w:hAnsi="仿宋" w:eastAsia="仿宋" w:cs="仿宋"/>
          <w:spacing w:val="-3"/>
          <w:position w:val="18"/>
          <w:sz w:val="24"/>
          <w:szCs w:val="24"/>
        </w:rPr>
        <w:t>14.5</w:t>
      </w:r>
      <w:r>
        <w:rPr>
          <w:rFonts w:hint="eastAsia" w:ascii="仿宋" w:hAnsi="仿宋" w:eastAsia="仿宋" w:cs="仿宋"/>
          <w:spacing w:val="-47"/>
          <w:position w:val="18"/>
          <w:sz w:val="24"/>
          <w:szCs w:val="24"/>
        </w:rPr>
        <w:t xml:space="preserve"> </w:t>
      </w:r>
      <w:r>
        <w:rPr>
          <w:rFonts w:hint="eastAsia" w:ascii="仿宋" w:hAnsi="仿宋" w:eastAsia="仿宋" w:cs="仿宋"/>
          <w:spacing w:val="-3"/>
          <w:position w:val="18"/>
          <w:sz w:val="24"/>
          <w:szCs w:val="24"/>
        </w:rPr>
        <w:t>投标人必须保证投标文件所提供的全部资料真实可靠，并接受采购代理机构</w:t>
      </w:r>
    </w:p>
    <w:p w14:paraId="68B02C8F">
      <w:pPr>
        <w:spacing w:line="218" w:lineRule="auto"/>
        <w:ind w:left="4"/>
        <w:rPr>
          <w:rFonts w:hint="eastAsia" w:ascii="仿宋" w:hAnsi="仿宋" w:eastAsia="仿宋" w:cs="仿宋"/>
          <w:sz w:val="24"/>
          <w:szCs w:val="24"/>
        </w:rPr>
      </w:pPr>
      <w:r>
        <w:rPr>
          <w:rFonts w:hint="eastAsia" w:ascii="仿宋" w:hAnsi="仿宋" w:eastAsia="仿宋" w:cs="仿宋"/>
          <w:sz w:val="24"/>
          <w:szCs w:val="24"/>
        </w:rPr>
        <w:t>或评标委员会对其中任何资料进一步审查的要求。</w:t>
      </w:r>
    </w:p>
    <w:p w14:paraId="4E25DCF8">
      <w:pPr>
        <w:spacing w:before="195" w:line="366" w:lineRule="auto"/>
        <w:ind w:left="10" w:right="165" w:firstLine="491"/>
        <w:rPr>
          <w:rFonts w:hint="eastAsia" w:ascii="仿宋" w:hAnsi="仿宋" w:eastAsia="仿宋" w:cs="仿宋"/>
          <w:sz w:val="24"/>
          <w:szCs w:val="24"/>
        </w:rPr>
      </w:pPr>
      <w:r>
        <w:rPr>
          <w:rFonts w:hint="eastAsia" w:ascii="仿宋" w:hAnsi="仿宋" w:eastAsia="仿宋" w:cs="仿宋"/>
          <w:spacing w:val="-3"/>
          <w:sz w:val="24"/>
          <w:szCs w:val="24"/>
        </w:rPr>
        <w:t>14.6</w:t>
      </w:r>
      <w:r>
        <w:rPr>
          <w:rFonts w:hint="eastAsia" w:ascii="仿宋" w:hAnsi="仿宋" w:eastAsia="仿宋" w:cs="仿宋"/>
          <w:spacing w:val="-45"/>
          <w:sz w:val="24"/>
          <w:szCs w:val="24"/>
        </w:rPr>
        <w:t xml:space="preserve"> </w:t>
      </w:r>
      <w:r>
        <w:rPr>
          <w:rFonts w:hint="eastAsia" w:ascii="仿宋" w:hAnsi="仿宋" w:eastAsia="仿宋" w:cs="仿宋"/>
          <w:spacing w:val="-3"/>
          <w:sz w:val="24"/>
          <w:szCs w:val="24"/>
        </w:rPr>
        <w:t>投标人在投标文件及相关文件的签订、履行、通知等事项的文件中的单位盖</w:t>
      </w:r>
      <w:r>
        <w:rPr>
          <w:rFonts w:hint="eastAsia" w:ascii="仿宋" w:hAnsi="仿宋" w:eastAsia="仿宋" w:cs="仿宋"/>
          <w:sz w:val="24"/>
          <w:szCs w:val="24"/>
        </w:rPr>
        <w:t xml:space="preserve"> </w:t>
      </w:r>
      <w:r>
        <w:rPr>
          <w:rFonts w:hint="eastAsia" w:ascii="仿宋" w:hAnsi="仿宋" w:eastAsia="仿宋" w:cs="仿宋"/>
          <w:spacing w:val="-1"/>
          <w:sz w:val="24"/>
          <w:szCs w:val="24"/>
        </w:rPr>
        <w:t>章、印章、公章等处均指与当事人全称相一致的标准公章，不得使用其他形式（如带</w:t>
      </w:r>
      <w:r>
        <w:rPr>
          <w:rFonts w:hint="eastAsia" w:ascii="仿宋" w:hAnsi="仿宋" w:eastAsia="仿宋" w:cs="仿宋"/>
          <w:sz w:val="24"/>
          <w:szCs w:val="24"/>
        </w:rPr>
        <w:t>有“专用章</w:t>
      </w:r>
      <w:r>
        <w:rPr>
          <w:rFonts w:hint="eastAsia" w:ascii="仿宋" w:hAnsi="仿宋" w:eastAsia="仿宋" w:cs="仿宋"/>
          <w:spacing w:val="-88"/>
          <w:sz w:val="24"/>
          <w:szCs w:val="24"/>
        </w:rPr>
        <w:t xml:space="preserve"> </w:t>
      </w:r>
      <w:r>
        <w:rPr>
          <w:rFonts w:hint="eastAsia" w:ascii="仿宋" w:hAnsi="仿宋" w:eastAsia="仿宋" w:cs="仿宋"/>
          <w:sz w:val="24"/>
          <w:szCs w:val="24"/>
        </w:rPr>
        <w:t>”等字样的印章）。不符合本条规定的</w:t>
      </w:r>
      <w:r>
        <w:rPr>
          <w:rFonts w:hint="eastAsia" w:ascii="仿宋" w:hAnsi="仿宋" w:eastAsia="仿宋" w:cs="仿宋"/>
          <w:spacing w:val="-1"/>
          <w:sz w:val="24"/>
          <w:szCs w:val="24"/>
        </w:rPr>
        <w:t>按无效投标处理。</w:t>
      </w:r>
    </w:p>
    <w:p w14:paraId="0CE456E0">
      <w:pPr>
        <w:rPr>
          <w:rFonts w:hint="eastAsia" w:ascii="仿宋" w:hAnsi="仿宋" w:eastAsia="仿宋" w:cs="仿宋"/>
          <w:sz w:val="28"/>
          <w:szCs w:val="28"/>
          <w14:textOutline w14:w="4358" w14:cap="sq" w14:cmpd="sng">
            <w14:solidFill>
              <w14:srgbClr w14:val="000000"/>
            </w14:solidFill>
            <w14:prstDash w14:val="solid"/>
            <w14:bevel/>
          </w14:textOutline>
        </w:rPr>
      </w:pPr>
      <w:bookmarkStart w:id="24" w:name="_Toc295"/>
      <w:r>
        <w:rPr>
          <w:rFonts w:hint="eastAsia" w:ascii="仿宋" w:hAnsi="仿宋" w:eastAsia="仿宋" w:cs="仿宋"/>
          <w:sz w:val="28"/>
          <w:szCs w:val="28"/>
          <w14:textOutline w14:w="4358" w14:cap="sq" w14:cmpd="sng">
            <w14:solidFill>
              <w14:srgbClr w14:val="000000"/>
            </w14:solidFill>
            <w14:prstDash w14:val="solid"/>
            <w14:bevel/>
          </w14:textOutline>
        </w:rPr>
        <w:br w:type="page"/>
      </w:r>
    </w:p>
    <w:p w14:paraId="0348CB06">
      <w:pPr>
        <w:spacing w:before="193" w:line="219" w:lineRule="auto"/>
        <w:ind w:left="4"/>
        <w:jc w:val="center"/>
        <w:outlineLvl w:val="1"/>
        <w:rPr>
          <w:rFonts w:hint="eastAsia" w:ascii="仿宋" w:hAnsi="仿宋" w:eastAsia="仿宋" w:cs="仿宋"/>
          <w:sz w:val="28"/>
          <w:szCs w:val="28"/>
          <w14:textOutline w14:w="4358" w14:cap="sq" w14:cmpd="sng">
            <w14:solidFill>
              <w14:srgbClr w14:val="000000"/>
            </w14:solidFill>
            <w14:prstDash w14:val="solid"/>
            <w14:bevel/>
          </w14:textOutline>
        </w:rPr>
      </w:pPr>
      <w:r>
        <w:rPr>
          <w:rFonts w:hint="eastAsia" w:ascii="仿宋" w:hAnsi="仿宋" w:eastAsia="仿宋" w:cs="仿宋"/>
          <w:sz w:val="28"/>
          <w:szCs w:val="28"/>
          <w14:textOutline w14:w="4358" w14:cap="sq" w14:cmpd="sng">
            <w14:solidFill>
              <w14:srgbClr w14:val="000000"/>
            </w14:solidFill>
            <w14:prstDash w14:val="solid"/>
            <w14:bevel/>
          </w14:textOutline>
        </w:rPr>
        <w:t>四、投标保证金</w:t>
      </w:r>
      <w:bookmarkEnd w:id="24"/>
    </w:p>
    <w:p w14:paraId="734CC539">
      <w:pPr>
        <w:spacing w:line="220" w:lineRule="auto"/>
        <w:rPr>
          <w:rFonts w:hint="eastAsia" w:ascii="仿宋" w:hAnsi="仿宋" w:eastAsia="仿宋" w:cs="仿宋"/>
          <w:sz w:val="24"/>
          <w:szCs w:val="24"/>
        </w:rPr>
      </w:pPr>
    </w:p>
    <w:p w14:paraId="6F13DA5B">
      <w:pPr>
        <w:tabs>
          <w:tab w:val="left" w:pos="2791"/>
        </w:tabs>
        <w:bidi w:val="0"/>
        <w:ind w:firstLine="472" w:firstLineChars="200"/>
        <w:jc w:val="left"/>
        <w:rPr>
          <w:rFonts w:hint="eastAsia" w:ascii="仿宋" w:hAnsi="仿宋" w:eastAsia="仿宋" w:cs="仿宋"/>
          <w:sz w:val="24"/>
          <w:szCs w:val="24"/>
        </w:rPr>
      </w:pPr>
      <w:r>
        <w:rPr>
          <w:rFonts w:hint="eastAsia" w:ascii="仿宋" w:hAnsi="仿宋" w:eastAsia="仿宋" w:cs="仿宋"/>
          <w:spacing w:val="-2"/>
          <w:sz w:val="24"/>
          <w:szCs w:val="24"/>
          <w14:textOutline w14:w="4358" w14:cap="sq" w14:cmpd="sng">
            <w14:solidFill>
              <w14:srgbClr w14:val="000000"/>
            </w14:solidFill>
            <w14:prstDash w14:val="solid"/>
            <w14:bevel/>
          </w14:textOutline>
        </w:rPr>
        <w:t>15.投标保证金</w:t>
      </w:r>
    </w:p>
    <w:p w14:paraId="5B2C67B3">
      <w:pPr>
        <w:spacing w:before="191" w:line="219" w:lineRule="auto"/>
        <w:ind w:left="501"/>
        <w:rPr>
          <w:rFonts w:hint="eastAsia" w:ascii="仿宋" w:hAnsi="仿宋" w:eastAsia="仿宋" w:cs="仿宋"/>
          <w:sz w:val="24"/>
          <w:szCs w:val="24"/>
        </w:rPr>
      </w:pPr>
      <w:r>
        <w:rPr>
          <w:rFonts w:hint="eastAsia" w:ascii="仿宋" w:hAnsi="仿宋" w:eastAsia="仿宋" w:cs="仿宋"/>
          <w:spacing w:val="-1"/>
          <w:sz w:val="24"/>
          <w:szCs w:val="24"/>
        </w:rPr>
        <w:t>15.1</w:t>
      </w:r>
      <w:r>
        <w:rPr>
          <w:rFonts w:hint="eastAsia" w:ascii="仿宋" w:hAnsi="仿宋" w:eastAsia="仿宋" w:cs="仿宋"/>
          <w:spacing w:val="-42"/>
          <w:sz w:val="24"/>
          <w:szCs w:val="24"/>
        </w:rPr>
        <w:t xml:space="preserve"> </w:t>
      </w:r>
      <w:r>
        <w:rPr>
          <w:rFonts w:hint="eastAsia" w:ascii="仿宋" w:hAnsi="仿宋" w:eastAsia="仿宋" w:cs="仿宋"/>
          <w:spacing w:val="-1"/>
          <w:sz w:val="24"/>
          <w:szCs w:val="24"/>
        </w:rPr>
        <w:t>投标人应按照招标文件第二部分“投标人须知前附表</w:t>
      </w:r>
      <w:r>
        <w:rPr>
          <w:rFonts w:hint="eastAsia" w:ascii="仿宋" w:hAnsi="仿宋" w:eastAsia="仿宋" w:cs="仿宋"/>
          <w:spacing w:val="-88"/>
          <w:sz w:val="24"/>
          <w:szCs w:val="24"/>
        </w:rPr>
        <w:t xml:space="preserve"> </w:t>
      </w:r>
      <w:r>
        <w:rPr>
          <w:rFonts w:hint="eastAsia" w:ascii="仿宋" w:hAnsi="仿宋" w:eastAsia="仿宋" w:cs="仿宋"/>
          <w:spacing w:val="-1"/>
          <w:sz w:val="24"/>
          <w:szCs w:val="24"/>
        </w:rPr>
        <w:t>”中的规定交纳。</w:t>
      </w:r>
    </w:p>
    <w:p w14:paraId="28C4EE6A">
      <w:pPr>
        <w:spacing w:before="193" w:line="219" w:lineRule="auto"/>
        <w:ind w:left="501"/>
        <w:rPr>
          <w:rFonts w:hint="eastAsia" w:ascii="仿宋" w:hAnsi="仿宋" w:eastAsia="仿宋" w:cs="仿宋"/>
          <w:sz w:val="24"/>
          <w:szCs w:val="24"/>
        </w:rPr>
      </w:pPr>
      <w:r>
        <w:rPr>
          <w:rFonts w:hint="eastAsia" w:ascii="仿宋" w:hAnsi="仿宋" w:eastAsia="仿宋" w:cs="仿宋"/>
          <w:spacing w:val="-1"/>
          <w:sz w:val="24"/>
          <w:szCs w:val="24"/>
        </w:rPr>
        <w:t>15.2</w:t>
      </w:r>
      <w:r>
        <w:rPr>
          <w:rFonts w:hint="eastAsia" w:ascii="仿宋" w:hAnsi="仿宋" w:eastAsia="仿宋" w:cs="仿宋"/>
          <w:spacing w:val="-34"/>
          <w:sz w:val="24"/>
          <w:szCs w:val="24"/>
        </w:rPr>
        <w:t xml:space="preserve"> </w:t>
      </w:r>
      <w:r>
        <w:rPr>
          <w:rFonts w:hint="eastAsia" w:ascii="仿宋" w:hAnsi="仿宋" w:eastAsia="仿宋" w:cs="仿宋"/>
          <w:spacing w:val="-1"/>
          <w:sz w:val="24"/>
          <w:szCs w:val="24"/>
        </w:rPr>
        <w:t>未按要求提交投标保证金的，将被视为无效投标。</w:t>
      </w:r>
    </w:p>
    <w:p w14:paraId="098488D0">
      <w:pPr>
        <w:spacing w:before="191" w:line="219" w:lineRule="auto"/>
        <w:jc w:val="right"/>
        <w:rPr>
          <w:rFonts w:hint="eastAsia" w:ascii="仿宋" w:hAnsi="仿宋" w:eastAsia="仿宋" w:cs="仿宋"/>
          <w:sz w:val="24"/>
          <w:szCs w:val="24"/>
        </w:rPr>
      </w:pPr>
      <w:r>
        <w:rPr>
          <w:rFonts w:hint="eastAsia" w:ascii="仿宋" w:hAnsi="仿宋" w:eastAsia="仿宋" w:cs="仿宋"/>
          <w:spacing w:val="-2"/>
          <w:sz w:val="24"/>
          <w:szCs w:val="24"/>
        </w:rPr>
        <w:t>15.3</w:t>
      </w:r>
      <w:r>
        <w:rPr>
          <w:rFonts w:hint="eastAsia" w:ascii="仿宋" w:hAnsi="仿宋" w:eastAsia="仿宋" w:cs="仿宋"/>
          <w:spacing w:val="-47"/>
          <w:sz w:val="24"/>
          <w:szCs w:val="24"/>
        </w:rPr>
        <w:t xml:space="preserve"> </w:t>
      </w:r>
      <w:r>
        <w:rPr>
          <w:rFonts w:hint="eastAsia" w:ascii="仿宋" w:hAnsi="仿宋" w:eastAsia="仿宋" w:cs="仿宋"/>
          <w:spacing w:val="-2"/>
          <w:sz w:val="24"/>
          <w:szCs w:val="24"/>
        </w:rPr>
        <w:t>未中标的投标人的投标保证金在中标通知书发出之日起</w:t>
      </w:r>
      <w:r>
        <w:rPr>
          <w:rFonts w:hint="eastAsia" w:ascii="仿宋" w:hAnsi="仿宋" w:eastAsia="仿宋" w:cs="仿宋"/>
          <w:spacing w:val="-44"/>
          <w:sz w:val="24"/>
          <w:szCs w:val="24"/>
        </w:rPr>
        <w:t xml:space="preserve"> </w:t>
      </w:r>
      <w:r>
        <w:rPr>
          <w:rFonts w:hint="eastAsia" w:ascii="仿宋" w:hAnsi="仿宋" w:eastAsia="仿宋" w:cs="仿宋"/>
          <w:spacing w:val="-3"/>
          <w:sz w:val="24"/>
          <w:szCs w:val="24"/>
        </w:rPr>
        <w:t>5</w:t>
      </w:r>
      <w:r>
        <w:rPr>
          <w:rFonts w:hint="eastAsia" w:ascii="仿宋" w:hAnsi="仿宋" w:eastAsia="仿宋" w:cs="仿宋"/>
          <w:spacing w:val="-50"/>
          <w:sz w:val="24"/>
          <w:szCs w:val="24"/>
        </w:rPr>
        <w:t xml:space="preserve"> </w:t>
      </w:r>
      <w:r>
        <w:rPr>
          <w:rFonts w:hint="eastAsia" w:ascii="仿宋" w:hAnsi="仿宋" w:eastAsia="仿宋" w:cs="仿宋"/>
          <w:spacing w:val="-3"/>
          <w:sz w:val="24"/>
          <w:szCs w:val="24"/>
        </w:rPr>
        <w:t>个工作日内退还；</w:t>
      </w:r>
    </w:p>
    <w:p w14:paraId="1379F2D4">
      <w:pPr>
        <w:spacing w:before="191" w:line="219" w:lineRule="auto"/>
        <w:ind w:left="23"/>
        <w:rPr>
          <w:rFonts w:hint="eastAsia" w:ascii="仿宋" w:hAnsi="仿宋" w:eastAsia="仿宋" w:cs="仿宋"/>
          <w:sz w:val="24"/>
          <w:szCs w:val="24"/>
        </w:rPr>
      </w:pPr>
      <w:r>
        <w:rPr>
          <w:rFonts w:hint="eastAsia" w:ascii="仿宋" w:hAnsi="仿宋" w:eastAsia="仿宋" w:cs="仿宋"/>
          <w:spacing w:val="-1"/>
          <w:sz w:val="24"/>
          <w:szCs w:val="24"/>
        </w:rPr>
        <w:t>中标人的投标保证金将在交纳履约保证金并于合同生效后</w:t>
      </w:r>
      <w:r>
        <w:rPr>
          <w:rFonts w:hint="eastAsia" w:ascii="仿宋" w:hAnsi="仿宋" w:eastAsia="仿宋" w:cs="仿宋"/>
          <w:spacing w:val="-30"/>
          <w:sz w:val="24"/>
          <w:szCs w:val="24"/>
        </w:rPr>
        <w:t xml:space="preserve"> </w:t>
      </w:r>
      <w:r>
        <w:rPr>
          <w:rFonts w:hint="eastAsia" w:ascii="仿宋" w:hAnsi="仿宋" w:eastAsia="仿宋" w:cs="仿宋"/>
          <w:spacing w:val="-1"/>
          <w:sz w:val="24"/>
          <w:szCs w:val="24"/>
        </w:rPr>
        <w:t>5</w:t>
      </w:r>
      <w:r>
        <w:rPr>
          <w:rFonts w:hint="eastAsia" w:ascii="仿宋" w:hAnsi="仿宋" w:eastAsia="仿宋" w:cs="仿宋"/>
          <w:spacing w:val="-51"/>
          <w:sz w:val="24"/>
          <w:szCs w:val="24"/>
        </w:rPr>
        <w:t xml:space="preserve"> </w:t>
      </w:r>
      <w:r>
        <w:rPr>
          <w:rFonts w:hint="eastAsia" w:ascii="仿宋" w:hAnsi="仿宋" w:eastAsia="仿宋" w:cs="仿宋"/>
          <w:spacing w:val="-1"/>
          <w:sz w:val="24"/>
          <w:szCs w:val="24"/>
        </w:rPr>
        <w:t>个工作日内退还。</w:t>
      </w:r>
    </w:p>
    <w:p w14:paraId="688AEDA9">
      <w:pPr>
        <w:spacing w:before="192" w:line="478" w:lineRule="exact"/>
        <w:ind w:left="501"/>
        <w:rPr>
          <w:rFonts w:hint="eastAsia" w:ascii="仿宋" w:hAnsi="仿宋" w:eastAsia="仿宋" w:cs="仿宋"/>
          <w:sz w:val="24"/>
          <w:szCs w:val="24"/>
        </w:rPr>
      </w:pPr>
      <w:r>
        <w:rPr>
          <w:rFonts w:hint="eastAsia" w:ascii="仿宋" w:hAnsi="仿宋" w:eastAsia="仿宋" w:cs="仿宋"/>
          <w:spacing w:val="-3"/>
          <w:position w:val="18"/>
          <w:sz w:val="24"/>
          <w:szCs w:val="24"/>
        </w:rPr>
        <w:t>15.4</w:t>
      </w:r>
      <w:r>
        <w:rPr>
          <w:rFonts w:hint="eastAsia" w:ascii="仿宋" w:hAnsi="仿宋" w:eastAsia="仿宋" w:cs="仿宋"/>
          <w:spacing w:val="-45"/>
          <w:position w:val="18"/>
          <w:sz w:val="24"/>
          <w:szCs w:val="24"/>
        </w:rPr>
        <w:t xml:space="preserve"> </w:t>
      </w:r>
      <w:r>
        <w:rPr>
          <w:rFonts w:hint="eastAsia" w:ascii="仿宋" w:hAnsi="仿宋" w:eastAsia="仿宋" w:cs="仿宋"/>
          <w:spacing w:val="-3"/>
          <w:position w:val="18"/>
          <w:sz w:val="24"/>
          <w:szCs w:val="24"/>
        </w:rPr>
        <w:t>投标保证金退还一律采用网上银行转帐方式退还至投标人的汇款帐户，资金</w:t>
      </w:r>
    </w:p>
    <w:p w14:paraId="7D1227D5">
      <w:pPr>
        <w:spacing w:line="219" w:lineRule="auto"/>
        <w:ind w:left="6"/>
        <w:rPr>
          <w:rFonts w:hint="eastAsia" w:ascii="仿宋" w:hAnsi="仿宋" w:eastAsia="仿宋" w:cs="仿宋"/>
          <w:sz w:val="24"/>
          <w:szCs w:val="24"/>
        </w:rPr>
      </w:pPr>
      <w:r>
        <w:rPr>
          <w:rFonts w:hint="eastAsia" w:ascii="仿宋" w:hAnsi="仿宋" w:eastAsia="仿宋" w:cs="仿宋"/>
          <w:spacing w:val="-3"/>
          <w:sz w:val="24"/>
          <w:szCs w:val="24"/>
        </w:rPr>
        <w:t>原路返回。</w:t>
      </w:r>
    </w:p>
    <w:p w14:paraId="592BAACF">
      <w:pPr>
        <w:spacing w:before="193" w:line="219" w:lineRule="auto"/>
        <w:ind w:left="4"/>
        <w:jc w:val="center"/>
        <w:outlineLvl w:val="1"/>
        <w:rPr>
          <w:rFonts w:hint="eastAsia" w:ascii="仿宋" w:hAnsi="仿宋" w:eastAsia="仿宋" w:cs="仿宋"/>
          <w:sz w:val="28"/>
          <w:szCs w:val="28"/>
        </w:rPr>
      </w:pPr>
      <w:bookmarkStart w:id="25" w:name="_Toc27188"/>
      <w:r>
        <w:rPr>
          <w:rFonts w:hint="eastAsia" w:ascii="仿宋" w:hAnsi="仿宋" w:eastAsia="仿宋" w:cs="仿宋"/>
          <w:sz w:val="28"/>
          <w:szCs w:val="28"/>
          <w14:textOutline w14:w="4358" w14:cap="sq" w14:cmpd="sng">
            <w14:solidFill>
              <w14:srgbClr w14:val="000000"/>
            </w14:solidFill>
            <w14:prstDash w14:val="solid"/>
            <w14:bevel/>
          </w14:textOutline>
        </w:rPr>
        <w:t>五、投标文件的递交</w:t>
      </w:r>
      <w:bookmarkEnd w:id="25"/>
    </w:p>
    <w:p w14:paraId="36E6C81E">
      <w:pPr>
        <w:spacing w:before="191" w:line="219" w:lineRule="auto"/>
        <w:ind w:left="18"/>
        <w:outlineLvl w:val="2"/>
        <w:rPr>
          <w:rFonts w:hint="eastAsia" w:ascii="仿宋" w:hAnsi="仿宋" w:eastAsia="仿宋" w:cs="仿宋"/>
          <w:sz w:val="24"/>
          <w:szCs w:val="24"/>
        </w:rPr>
      </w:pPr>
      <w:r>
        <w:rPr>
          <w:rFonts w:hint="eastAsia" w:ascii="仿宋" w:hAnsi="仿宋" w:eastAsia="仿宋" w:cs="仿宋"/>
          <w:spacing w:val="-1"/>
          <w:sz w:val="24"/>
          <w:szCs w:val="24"/>
          <w14:textOutline w14:w="4358" w14:cap="sq" w14:cmpd="sng">
            <w14:solidFill>
              <w14:srgbClr w14:val="000000"/>
            </w14:solidFill>
            <w14:prstDash w14:val="solid"/>
            <w14:bevel/>
          </w14:textOutline>
        </w:rPr>
        <w:t>16.投标文件的密封和标记</w:t>
      </w:r>
    </w:p>
    <w:p w14:paraId="4561CCD1">
      <w:pPr>
        <w:spacing w:before="192" w:line="478" w:lineRule="exact"/>
        <w:ind w:left="501"/>
        <w:rPr>
          <w:rFonts w:hint="eastAsia" w:ascii="仿宋" w:hAnsi="仿宋" w:eastAsia="仿宋" w:cs="仿宋"/>
          <w:sz w:val="24"/>
          <w:szCs w:val="24"/>
        </w:rPr>
      </w:pPr>
      <w:r>
        <w:rPr>
          <w:rFonts w:hint="eastAsia" w:ascii="仿宋" w:hAnsi="仿宋" w:eastAsia="仿宋" w:cs="仿宋"/>
          <w:spacing w:val="-3"/>
          <w:position w:val="18"/>
          <w:sz w:val="24"/>
          <w:szCs w:val="24"/>
        </w:rPr>
        <w:t>16.1</w:t>
      </w:r>
      <w:r>
        <w:rPr>
          <w:rFonts w:hint="eastAsia" w:ascii="仿宋" w:hAnsi="仿宋" w:eastAsia="仿宋" w:cs="仿宋"/>
          <w:spacing w:val="-45"/>
          <w:position w:val="18"/>
          <w:sz w:val="24"/>
          <w:szCs w:val="24"/>
        </w:rPr>
        <w:t xml:space="preserve"> </w:t>
      </w:r>
      <w:r>
        <w:rPr>
          <w:rFonts w:hint="eastAsia" w:ascii="仿宋" w:hAnsi="仿宋" w:eastAsia="仿宋" w:cs="仿宋"/>
          <w:spacing w:val="-3"/>
          <w:position w:val="18"/>
          <w:sz w:val="24"/>
          <w:szCs w:val="24"/>
        </w:rPr>
        <w:t>投标人应严格按招标文件要求制作投标文件，在投标截止时间前递交投标文</w:t>
      </w:r>
    </w:p>
    <w:p w14:paraId="00D9C0D4">
      <w:pPr>
        <w:spacing w:line="219" w:lineRule="auto"/>
        <w:rPr>
          <w:rFonts w:hint="eastAsia" w:ascii="仿宋" w:hAnsi="仿宋" w:eastAsia="仿宋" w:cs="仿宋"/>
          <w:sz w:val="24"/>
          <w:szCs w:val="24"/>
        </w:rPr>
      </w:pPr>
      <w:r>
        <w:rPr>
          <w:rFonts w:hint="eastAsia" w:ascii="仿宋" w:hAnsi="仿宋" w:eastAsia="仿宋" w:cs="仿宋"/>
          <w:spacing w:val="1"/>
          <w:sz w:val="24"/>
          <w:szCs w:val="24"/>
        </w:rPr>
        <w:t>件。投标人在投标截止时间前，可以对其所递交的投标文件进行</w:t>
      </w:r>
      <w:r>
        <w:rPr>
          <w:rFonts w:hint="eastAsia" w:ascii="仿宋" w:hAnsi="仿宋" w:eastAsia="仿宋" w:cs="仿宋"/>
          <w:sz w:val="24"/>
          <w:szCs w:val="24"/>
        </w:rPr>
        <w:t>修改。</w:t>
      </w:r>
    </w:p>
    <w:p w14:paraId="11382E51">
      <w:pPr>
        <w:spacing w:before="193" w:line="475" w:lineRule="exact"/>
        <w:jc w:val="right"/>
        <w:rPr>
          <w:rFonts w:hint="eastAsia" w:ascii="仿宋" w:hAnsi="仿宋" w:eastAsia="仿宋" w:cs="仿宋"/>
          <w:sz w:val="24"/>
          <w:szCs w:val="24"/>
        </w:rPr>
      </w:pPr>
      <w:r>
        <w:rPr>
          <w:rFonts w:hint="eastAsia" w:ascii="仿宋" w:hAnsi="仿宋" w:eastAsia="仿宋" w:cs="仿宋"/>
          <w:spacing w:val="-1"/>
          <w:position w:val="17"/>
          <w:sz w:val="24"/>
          <w:szCs w:val="24"/>
        </w:rPr>
        <w:t>16.2</w:t>
      </w:r>
      <w:r>
        <w:rPr>
          <w:rFonts w:hint="eastAsia" w:ascii="仿宋" w:hAnsi="仿宋" w:eastAsia="仿宋" w:cs="仿宋"/>
          <w:spacing w:val="-46"/>
          <w:position w:val="17"/>
          <w:sz w:val="24"/>
          <w:szCs w:val="24"/>
        </w:rPr>
        <w:t xml:space="preserve"> </w:t>
      </w:r>
      <w:r>
        <w:rPr>
          <w:rFonts w:hint="eastAsia" w:ascii="仿宋" w:hAnsi="仿宋" w:eastAsia="仿宋" w:cs="仿宋"/>
          <w:spacing w:val="-1"/>
          <w:position w:val="17"/>
          <w:sz w:val="24"/>
          <w:szCs w:val="24"/>
        </w:rPr>
        <w:t>投标文件应封装在信封中。封口处加盖投标人公章，封皮上注明项目编号、</w:t>
      </w:r>
    </w:p>
    <w:p w14:paraId="295495E8">
      <w:pPr>
        <w:spacing w:line="219" w:lineRule="auto"/>
        <w:rPr>
          <w:rFonts w:hint="eastAsia" w:ascii="仿宋" w:hAnsi="仿宋" w:eastAsia="仿宋" w:cs="仿宋"/>
          <w:sz w:val="24"/>
          <w:szCs w:val="24"/>
        </w:rPr>
      </w:pPr>
      <w:r>
        <w:rPr>
          <w:rFonts w:hint="eastAsia" w:ascii="仿宋" w:hAnsi="仿宋" w:eastAsia="仿宋" w:cs="仿宋"/>
          <w:sz w:val="24"/>
          <w:szCs w:val="24"/>
        </w:rPr>
        <w:t>包号、项目名称、投标人名称字样。</w:t>
      </w:r>
    </w:p>
    <w:p w14:paraId="71750DC3">
      <w:pPr>
        <w:spacing w:before="194" w:line="367" w:lineRule="auto"/>
        <w:ind w:left="4" w:right="73" w:firstLine="496"/>
        <w:rPr>
          <w:rFonts w:hint="eastAsia" w:ascii="仿宋" w:hAnsi="仿宋" w:eastAsia="仿宋" w:cs="仿宋"/>
          <w:sz w:val="24"/>
          <w:szCs w:val="24"/>
        </w:rPr>
      </w:pPr>
      <w:r>
        <w:rPr>
          <w:rFonts w:hint="eastAsia" w:ascii="仿宋" w:hAnsi="仿宋" w:eastAsia="仿宋" w:cs="仿宋"/>
          <w:spacing w:val="-3"/>
          <w:sz w:val="24"/>
          <w:szCs w:val="24"/>
        </w:rPr>
        <w:t>16.3</w:t>
      </w:r>
      <w:r>
        <w:rPr>
          <w:rFonts w:hint="eastAsia" w:ascii="仿宋" w:hAnsi="仿宋" w:eastAsia="仿宋" w:cs="仿宋"/>
          <w:spacing w:val="-47"/>
          <w:sz w:val="24"/>
          <w:szCs w:val="24"/>
        </w:rPr>
        <w:t xml:space="preserve"> </w:t>
      </w:r>
      <w:r>
        <w:rPr>
          <w:rFonts w:hint="eastAsia" w:ascii="仿宋" w:hAnsi="仿宋" w:eastAsia="仿宋" w:cs="仿宋"/>
          <w:spacing w:val="-3"/>
          <w:sz w:val="24"/>
          <w:szCs w:val="24"/>
        </w:rPr>
        <w:t>如果投标人未按上述要求密封及标记，采购代理机构对投标文件的误投和提</w:t>
      </w:r>
      <w:r>
        <w:rPr>
          <w:rFonts w:hint="eastAsia" w:ascii="仿宋" w:hAnsi="仿宋" w:eastAsia="仿宋" w:cs="仿宋"/>
          <w:sz w:val="24"/>
          <w:szCs w:val="24"/>
        </w:rPr>
        <w:t xml:space="preserve"> </w:t>
      </w:r>
      <w:r>
        <w:rPr>
          <w:rFonts w:hint="eastAsia" w:ascii="仿宋" w:hAnsi="仿宋" w:eastAsia="仿宋" w:cs="仿宋"/>
          <w:spacing w:val="-1"/>
          <w:sz w:val="24"/>
          <w:szCs w:val="24"/>
        </w:rPr>
        <w:t>前启封概不负责。对由此造成提前开封的投标文件，采购代理机构有权予以拒绝，并</w:t>
      </w:r>
    </w:p>
    <w:p w14:paraId="0C8FCFA8">
      <w:pPr>
        <w:spacing w:line="220" w:lineRule="auto"/>
        <w:ind w:left="1"/>
        <w:rPr>
          <w:rFonts w:hint="eastAsia" w:ascii="仿宋" w:hAnsi="仿宋" w:eastAsia="仿宋" w:cs="仿宋"/>
          <w:sz w:val="24"/>
          <w:szCs w:val="24"/>
        </w:rPr>
      </w:pPr>
      <w:r>
        <w:rPr>
          <w:rFonts w:hint="eastAsia" w:ascii="仿宋" w:hAnsi="仿宋" w:eastAsia="仿宋" w:cs="仿宋"/>
          <w:spacing w:val="-1"/>
          <w:sz w:val="24"/>
          <w:szCs w:val="24"/>
        </w:rPr>
        <w:t>退回投标人。</w:t>
      </w:r>
    </w:p>
    <w:p w14:paraId="02D49CE2">
      <w:pPr>
        <w:spacing w:before="189" w:line="219" w:lineRule="auto"/>
        <w:ind w:left="18"/>
        <w:outlineLvl w:val="2"/>
        <w:rPr>
          <w:rFonts w:hint="eastAsia" w:ascii="仿宋" w:hAnsi="仿宋" w:eastAsia="仿宋" w:cs="仿宋"/>
          <w:sz w:val="24"/>
          <w:szCs w:val="24"/>
        </w:rPr>
      </w:pPr>
      <w:r>
        <w:rPr>
          <w:rFonts w:hint="eastAsia" w:ascii="仿宋" w:hAnsi="仿宋" w:eastAsia="仿宋" w:cs="仿宋"/>
          <w:spacing w:val="-3"/>
          <w:sz w:val="24"/>
          <w:szCs w:val="24"/>
          <w14:textOutline w14:w="4358" w14:cap="sq" w14:cmpd="sng">
            <w14:solidFill>
              <w14:srgbClr w14:val="000000"/>
            </w14:solidFill>
            <w14:prstDash w14:val="solid"/>
            <w14:bevel/>
          </w14:textOutline>
        </w:rPr>
        <w:t>17.</w:t>
      </w:r>
      <w:r>
        <w:rPr>
          <w:rFonts w:hint="eastAsia" w:ascii="仿宋" w:hAnsi="仿宋" w:eastAsia="仿宋" w:cs="仿宋"/>
          <w:spacing w:val="-44"/>
          <w:sz w:val="24"/>
          <w:szCs w:val="24"/>
        </w:rPr>
        <w:t xml:space="preserve"> </w:t>
      </w:r>
      <w:r>
        <w:rPr>
          <w:rFonts w:hint="eastAsia" w:ascii="仿宋" w:hAnsi="仿宋" w:eastAsia="仿宋" w:cs="仿宋"/>
          <w:spacing w:val="-3"/>
          <w:sz w:val="24"/>
          <w:szCs w:val="24"/>
          <w14:textOutline w14:w="4358" w14:cap="sq" w14:cmpd="sng">
            <w14:solidFill>
              <w14:srgbClr w14:val="000000"/>
            </w14:solidFill>
            <w14:prstDash w14:val="solid"/>
            <w14:bevel/>
          </w14:textOutline>
        </w:rPr>
        <w:t>投标文件的递交</w:t>
      </w:r>
    </w:p>
    <w:p w14:paraId="11C3E8B7">
      <w:pPr>
        <w:spacing w:before="193" w:line="219" w:lineRule="auto"/>
        <w:ind w:left="501"/>
        <w:rPr>
          <w:rFonts w:hint="eastAsia" w:ascii="仿宋" w:hAnsi="仿宋" w:eastAsia="仿宋" w:cs="仿宋"/>
          <w:spacing w:val="-1"/>
          <w:sz w:val="24"/>
          <w:szCs w:val="24"/>
        </w:rPr>
      </w:pPr>
      <w:r>
        <w:rPr>
          <w:rFonts w:hint="eastAsia" w:ascii="仿宋" w:hAnsi="仿宋" w:eastAsia="仿宋" w:cs="仿宋"/>
          <w:spacing w:val="-1"/>
          <w:sz w:val="24"/>
          <w:szCs w:val="24"/>
          <w:lang w:val="en-US" w:eastAsia="zh-CN"/>
        </w:rPr>
        <w:t>17</w:t>
      </w:r>
      <w:r>
        <w:rPr>
          <w:rFonts w:hint="eastAsia" w:ascii="仿宋" w:hAnsi="仿宋" w:eastAsia="仿宋" w:cs="仿宋"/>
          <w:spacing w:val="-1"/>
          <w:sz w:val="24"/>
          <w:szCs w:val="24"/>
        </w:rPr>
        <w:t>.1</w:t>
      </w:r>
      <w:r>
        <w:rPr>
          <w:rFonts w:hint="eastAsia" w:ascii="仿宋" w:hAnsi="仿宋" w:eastAsia="仿宋" w:cs="仿宋"/>
          <w:spacing w:val="-1"/>
          <w:sz w:val="24"/>
          <w:szCs w:val="24"/>
          <w:lang w:eastAsia="zh-CN"/>
        </w:rPr>
        <w:t>供应商</w:t>
      </w:r>
      <w:r>
        <w:rPr>
          <w:rFonts w:hint="eastAsia" w:ascii="仿宋" w:hAnsi="仿宋" w:eastAsia="仿宋" w:cs="仿宋"/>
          <w:spacing w:val="-1"/>
          <w:sz w:val="24"/>
          <w:szCs w:val="24"/>
        </w:rPr>
        <w:t>应在报价截止时间前递交响应文件。</w:t>
      </w:r>
    </w:p>
    <w:p w14:paraId="1C533B99">
      <w:pPr>
        <w:spacing w:before="193" w:line="219" w:lineRule="auto"/>
        <w:ind w:left="501"/>
        <w:rPr>
          <w:rFonts w:hint="eastAsia" w:ascii="仿宋" w:hAnsi="仿宋" w:eastAsia="仿宋" w:cs="仿宋"/>
          <w:spacing w:val="-1"/>
          <w:sz w:val="24"/>
          <w:szCs w:val="24"/>
          <w:lang w:val="en-US" w:eastAsia="zh-CN"/>
        </w:rPr>
      </w:pPr>
      <w:r>
        <w:rPr>
          <w:rFonts w:hint="eastAsia" w:ascii="仿宋" w:hAnsi="仿宋" w:eastAsia="仿宋" w:cs="仿宋"/>
          <w:spacing w:val="-1"/>
          <w:sz w:val="24"/>
          <w:szCs w:val="24"/>
          <w:lang w:val="en-US" w:eastAsia="zh-CN"/>
        </w:rPr>
        <w:t>17.2供应商递交响应文件的时间、地点和要求：见供应商须知前附表。</w:t>
      </w:r>
    </w:p>
    <w:p w14:paraId="11634A15">
      <w:pPr>
        <w:spacing w:before="193" w:line="219" w:lineRule="auto"/>
        <w:ind w:left="501"/>
        <w:rPr>
          <w:rFonts w:hint="eastAsia" w:ascii="仿宋" w:hAnsi="仿宋" w:eastAsia="仿宋" w:cs="仿宋"/>
          <w:spacing w:val="-1"/>
          <w:sz w:val="24"/>
          <w:szCs w:val="24"/>
          <w:lang w:val="en-US" w:eastAsia="zh-CN"/>
        </w:rPr>
      </w:pPr>
      <w:r>
        <w:rPr>
          <w:rFonts w:hint="eastAsia" w:ascii="仿宋" w:hAnsi="仿宋" w:eastAsia="仿宋" w:cs="仿宋"/>
          <w:spacing w:val="-1"/>
          <w:sz w:val="24"/>
          <w:szCs w:val="24"/>
          <w:lang w:val="en-US" w:eastAsia="zh-CN"/>
        </w:rPr>
        <w:t>17.3供应商有下列情况之一，采购人或者采购代理机构应当拒绝接收供应商的响应文件：</w:t>
      </w:r>
    </w:p>
    <w:p w14:paraId="27379EBA">
      <w:pPr>
        <w:spacing w:before="193" w:line="219" w:lineRule="auto"/>
        <w:ind w:left="501"/>
        <w:rPr>
          <w:rFonts w:hint="eastAsia" w:ascii="仿宋" w:hAnsi="仿宋" w:eastAsia="仿宋" w:cs="仿宋"/>
          <w:spacing w:val="-1"/>
          <w:sz w:val="24"/>
          <w:szCs w:val="24"/>
          <w:lang w:val="en-US" w:eastAsia="zh-CN"/>
        </w:rPr>
      </w:pPr>
      <w:r>
        <w:rPr>
          <w:rFonts w:hint="eastAsia" w:ascii="仿宋" w:hAnsi="仿宋" w:eastAsia="仿宋" w:cs="仿宋"/>
          <w:spacing w:val="-1"/>
          <w:sz w:val="24"/>
          <w:szCs w:val="24"/>
          <w:lang w:val="en-US" w:eastAsia="zh-CN"/>
        </w:rPr>
        <w:t>17.3.1逾期送达的或者未送达指定地点的。</w:t>
      </w:r>
    </w:p>
    <w:p w14:paraId="37215ED7">
      <w:pPr>
        <w:spacing w:before="193" w:line="219" w:lineRule="auto"/>
        <w:ind w:left="501"/>
        <w:rPr>
          <w:rFonts w:hint="eastAsia" w:ascii="仿宋" w:hAnsi="仿宋" w:eastAsia="仿宋" w:cs="仿宋"/>
          <w:spacing w:val="-1"/>
          <w:sz w:val="24"/>
          <w:szCs w:val="24"/>
          <w:lang w:val="en-US" w:eastAsia="zh-CN"/>
        </w:rPr>
      </w:pPr>
      <w:r>
        <w:rPr>
          <w:rFonts w:hint="eastAsia" w:ascii="仿宋" w:hAnsi="仿宋" w:eastAsia="仿宋" w:cs="仿宋"/>
          <w:spacing w:val="-1"/>
          <w:sz w:val="24"/>
          <w:szCs w:val="24"/>
          <w:lang w:val="en-US" w:eastAsia="zh-CN"/>
        </w:rPr>
        <w:t>17.3.2响应文件未按采购文件要求密封的。</w:t>
      </w:r>
    </w:p>
    <w:p w14:paraId="14614372">
      <w:pPr>
        <w:spacing w:before="193" w:line="219" w:lineRule="auto"/>
        <w:ind w:left="501"/>
        <w:rPr>
          <w:rFonts w:hint="eastAsia" w:ascii="仿宋" w:hAnsi="仿宋" w:eastAsia="仿宋" w:cs="仿宋"/>
          <w:spacing w:val="-1"/>
          <w:sz w:val="24"/>
          <w:szCs w:val="24"/>
          <w:lang w:val="en-US" w:eastAsia="zh-CN"/>
        </w:rPr>
      </w:pPr>
      <w:r>
        <w:rPr>
          <w:rFonts w:hint="eastAsia" w:ascii="仿宋" w:hAnsi="仿宋" w:eastAsia="仿宋" w:cs="仿宋"/>
          <w:spacing w:val="-1"/>
          <w:sz w:val="24"/>
          <w:szCs w:val="24"/>
          <w:lang w:val="en-US" w:eastAsia="zh-CN"/>
        </w:rPr>
        <w:t>17.3.3递交响应文件时法定代表人未出示法定代表人身份证明原件和身份证原件的；被授权代表未出示授权委托书原件和身份证原件的。</w:t>
      </w:r>
    </w:p>
    <w:p w14:paraId="5BB509D6">
      <w:pPr>
        <w:spacing w:before="193" w:line="219" w:lineRule="auto"/>
        <w:ind w:left="501"/>
        <w:rPr>
          <w:rFonts w:hint="eastAsia" w:ascii="仿宋" w:hAnsi="仿宋" w:eastAsia="仿宋" w:cs="仿宋"/>
          <w:spacing w:val="-1"/>
          <w:sz w:val="24"/>
          <w:szCs w:val="24"/>
          <w:lang w:val="en-US" w:eastAsia="zh-CN"/>
        </w:rPr>
      </w:pPr>
      <w:r>
        <w:rPr>
          <w:rFonts w:hint="eastAsia" w:ascii="仿宋" w:hAnsi="仿宋" w:eastAsia="仿宋" w:cs="仿宋"/>
          <w:spacing w:val="-1"/>
          <w:sz w:val="24"/>
          <w:szCs w:val="24"/>
          <w:lang w:val="en-US" w:eastAsia="zh-CN"/>
        </w:rPr>
        <w:t>17.4除供应商须知前附表另有规定外，不论采购过程和结果如何，供应商的响应文件均不退还。</w:t>
      </w:r>
    </w:p>
    <w:p w14:paraId="1ACD7246">
      <w:pPr>
        <w:spacing w:before="194" w:line="219" w:lineRule="auto"/>
        <w:ind w:left="18"/>
        <w:outlineLvl w:val="2"/>
        <w:rPr>
          <w:rFonts w:hint="eastAsia" w:ascii="仿宋" w:hAnsi="仿宋" w:eastAsia="仿宋" w:cs="仿宋"/>
          <w:sz w:val="24"/>
          <w:szCs w:val="24"/>
        </w:rPr>
      </w:pPr>
      <w:r>
        <w:rPr>
          <w:rFonts w:hint="eastAsia" w:ascii="仿宋" w:hAnsi="仿宋" w:eastAsia="仿宋" w:cs="仿宋"/>
          <w:spacing w:val="-1"/>
          <w:sz w:val="24"/>
          <w:szCs w:val="24"/>
          <w14:textOutline w14:w="4358" w14:cap="sq" w14:cmpd="sng">
            <w14:solidFill>
              <w14:srgbClr w14:val="000000"/>
            </w14:solidFill>
            <w14:prstDash w14:val="solid"/>
            <w14:bevel/>
          </w14:textOutline>
        </w:rPr>
        <w:t>18.投标文件的修改和撤回</w:t>
      </w:r>
    </w:p>
    <w:p w14:paraId="36ABF764">
      <w:pPr>
        <w:spacing w:before="191" w:line="367" w:lineRule="auto"/>
        <w:ind w:left="4" w:right="73" w:firstLine="496"/>
        <w:jc w:val="both"/>
        <w:rPr>
          <w:rFonts w:hint="eastAsia" w:ascii="仿宋" w:hAnsi="仿宋" w:eastAsia="仿宋" w:cs="仿宋"/>
          <w:sz w:val="24"/>
          <w:szCs w:val="24"/>
        </w:rPr>
      </w:pPr>
      <w:r>
        <w:rPr>
          <w:rFonts w:hint="eastAsia" w:ascii="仿宋" w:hAnsi="仿宋" w:eastAsia="仿宋" w:cs="仿宋"/>
          <w:spacing w:val="-3"/>
          <w:sz w:val="24"/>
          <w:szCs w:val="24"/>
        </w:rPr>
        <w:t>18.1</w:t>
      </w:r>
      <w:r>
        <w:rPr>
          <w:rFonts w:hint="eastAsia" w:ascii="仿宋" w:hAnsi="仿宋" w:eastAsia="仿宋" w:cs="仿宋"/>
          <w:spacing w:val="-45"/>
          <w:sz w:val="24"/>
          <w:szCs w:val="24"/>
        </w:rPr>
        <w:t xml:space="preserve"> </w:t>
      </w:r>
      <w:r>
        <w:rPr>
          <w:rFonts w:hint="eastAsia" w:ascii="仿宋" w:hAnsi="仿宋" w:eastAsia="仿宋" w:cs="仿宋"/>
          <w:spacing w:val="-3"/>
          <w:sz w:val="24"/>
          <w:szCs w:val="24"/>
        </w:rPr>
        <w:t>投标人在递交投标文件后，可以修改或撤回其投标，但这种修改和撤回，必</w:t>
      </w:r>
      <w:r>
        <w:rPr>
          <w:rFonts w:hint="eastAsia" w:ascii="仿宋" w:hAnsi="仿宋" w:eastAsia="仿宋" w:cs="仿宋"/>
          <w:sz w:val="24"/>
          <w:szCs w:val="24"/>
        </w:rPr>
        <w:t xml:space="preserve"> </w:t>
      </w:r>
      <w:r>
        <w:rPr>
          <w:rFonts w:hint="eastAsia" w:ascii="仿宋" w:hAnsi="仿宋" w:eastAsia="仿宋" w:cs="仿宋"/>
          <w:spacing w:val="-1"/>
          <w:sz w:val="24"/>
          <w:szCs w:val="24"/>
        </w:rPr>
        <w:t>须在规定的投标截止时间前。在投标截止时间后，投标人不得要求修改或撤回其投标</w:t>
      </w:r>
    </w:p>
    <w:p w14:paraId="26201AF1">
      <w:pPr>
        <w:spacing w:before="1" w:line="219" w:lineRule="auto"/>
        <w:ind w:left="2"/>
        <w:rPr>
          <w:rFonts w:hint="eastAsia" w:ascii="仿宋" w:hAnsi="仿宋" w:eastAsia="仿宋" w:cs="仿宋"/>
          <w:sz w:val="24"/>
          <w:szCs w:val="24"/>
        </w:rPr>
      </w:pPr>
      <w:r>
        <w:rPr>
          <w:rFonts w:hint="eastAsia" w:ascii="仿宋" w:hAnsi="仿宋" w:eastAsia="仿宋" w:cs="仿宋"/>
          <w:spacing w:val="-3"/>
          <w:sz w:val="24"/>
          <w:szCs w:val="24"/>
        </w:rPr>
        <w:t>文件。</w:t>
      </w:r>
    </w:p>
    <w:p w14:paraId="06BD1DCE">
      <w:pPr>
        <w:spacing w:before="192" w:line="220" w:lineRule="auto"/>
        <w:ind w:left="2"/>
        <w:jc w:val="center"/>
        <w:outlineLvl w:val="1"/>
        <w:rPr>
          <w:rFonts w:hint="eastAsia" w:ascii="仿宋" w:hAnsi="仿宋" w:eastAsia="仿宋" w:cs="仿宋"/>
          <w:sz w:val="28"/>
          <w:szCs w:val="28"/>
        </w:rPr>
      </w:pPr>
      <w:bookmarkStart w:id="26" w:name="_Toc28187"/>
      <w:r>
        <w:rPr>
          <w:rFonts w:hint="eastAsia" w:ascii="仿宋" w:hAnsi="仿宋" w:eastAsia="仿宋" w:cs="仿宋"/>
          <w:spacing w:val="-2"/>
          <w:sz w:val="28"/>
          <w:szCs w:val="28"/>
          <w14:textOutline w14:w="4358" w14:cap="sq" w14:cmpd="sng">
            <w14:solidFill>
              <w14:srgbClr w14:val="000000"/>
            </w14:solidFill>
            <w14:prstDash w14:val="solid"/>
            <w14:bevel/>
          </w14:textOutline>
        </w:rPr>
        <w:t>六、开标</w:t>
      </w:r>
      <w:bookmarkEnd w:id="26"/>
    </w:p>
    <w:p w14:paraId="36B47505">
      <w:pPr>
        <w:spacing w:before="189" w:line="220" w:lineRule="auto"/>
        <w:ind w:left="18"/>
        <w:outlineLvl w:val="2"/>
        <w:rPr>
          <w:rFonts w:hint="eastAsia" w:ascii="仿宋" w:hAnsi="仿宋" w:eastAsia="仿宋" w:cs="仿宋"/>
          <w:sz w:val="24"/>
          <w:szCs w:val="24"/>
        </w:rPr>
      </w:pPr>
      <w:r>
        <w:rPr>
          <w:rFonts w:hint="eastAsia" w:ascii="仿宋" w:hAnsi="仿宋" w:eastAsia="仿宋" w:cs="仿宋"/>
          <w:spacing w:val="-5"/>
          <w:sz w:val="24"/>
          <w:szCs w:val="24"/>
          <w14:textOutline w14:w="4358" w14:cap="sq" w14:cmpd="sng">
            <w14:solidFill>
              <w14:srgbClr w14:val="000000"/>
            </w14:solidFill>
            <w14:prstDash w14:val="solid"/>
            <w14:bevel/>
          </w14:textOutline>
        </w:rPr>
        <w:t>19.开标</w:t>
      </w:r>
    </w:p>
    <w:p w14:paraId="41F1E338">
      <w:pPr>
        <w:spacing w:before="192" w:line="367" w:lineRule="auto"/>
        <w:ind w:left="3" w:right="61" w:firstLine="482"/>
        <w:jc w:val="both"/>
        <w:rPr>
          <w:rFonts w:hint="eastAsia" w:ascii="仿宋" w:hAnsi="仿宋" w:eastAsia="仿宋" w:cs="仿宋"/>
          <w:spacing w:val="-3"/>
          <w:sz w:val="24"/>
          <w:szCs w:val="24"/>
          <w:lang w:val="en-US" w:eastAsia="zh-CN"/>
        </w:rPr>
      </w:pPr>
      <w:r>
        <w:rPr>
          <w:rFonts w:hint="eastAsia" w:ascii="仿宋" w:hAnsi="仿宋" w:eastAsia="仿宋" w:cs="仿宋"/>
          <w:spacing w:val="-3"/>
          <w:sz w:val="24"/>
          <w:szCs w:val="24"/>
          <w:lang w:val="en-US" w:eastAsia="zh-CN"/>
        </w:rPr>
        <w:t>主持人按下列程序进行开标：</w:t>
      </w:r>
    </w:p>
    <w:p w14:paraId="44E540D2">
      <w:pPr>
        <w:spacing w:before="192" w:line="367" w:lineRule="auto"/>
        <w:ind w:left="3" w:right="61" w:firstLine="482"/>
        <w:jc w:val="both"/>
        <w:rPr>
          <w:rFonts w:hint="eastAsia" w:ascii="仿宋" w:hAnsi="仿宋" w:eastAsia="仿宋" w:cs="仿宋"/>
          <w:spacing w:val="-3"/>
          <w:sz w:val="24"/>
          <w:szCs w:val="24"/>
          <w:lang w:val="en-US" w:eastAsia="zh-CN"/>
        </w:rPr>
      </w:pPr>
      <w:r>
        <w:rPr>
          <w:rFonts w:hint="eastAsia" w:ascii="仿宋" w:hAnsi="仿宋" w:eastAsia="仿宋" w:cs="仿宋"/>
          <w:spacing w:val="-3"/>
          <w:sz w:val="24"/>
          <w:szCs w:val="24"/>
          <w:lang w:val="en-US" w:eastAsia="zh-CN"/>
        </w:rPr>
        <w:t>19.1宣布开标纪律；</w:t>
      </w:r>
    </w:p>
    <w:p w14:paraId="5DF03136">
      <w:pPr>
        <w:spacing w:before="192" w:line="367" w:lineRule="auto"/>
        <w:ind w:left="3" w:right="61" w:firstLine="482"/>
        <w:jc w:val="both"/>
        <w:rPr>
          <w:rFonts w:hint="eastAsia" w:ascii="仿宋" w:hAnsi="仿宋" w:eastAsia="仿宋" w:cs="仿宋"/>
          <w:spacing w:val="-3"/>
          <w:sz w:val="24"/>
          <w:szCs w:val="24"/>
          <w:lang w:val="en-US" w:eastAsia="zh-CN"/>
        </w:rPr>
      </w:pPr>
      <w:r>
        <w:rPr>
          <w:rFonts w:hint="eastAsia" w:ascii="仿宋" w:hAnsi="仿宋" w:eastAsia="仿宋" w:cs="仿宋"/>
          <w:spacing w:val="-3"/>
          <w:sz w:val="24"/>
          <w:szCs w:val="24"/>
          <w:lang w:val="en-US" w:eastAsia="zh-CN"/>
        </w:rPr>
        <w:t>19.2公布在投标截止时间前递交投标文件的投标人名称；</w:t>
      </w:r>
    </w:p>
    <w:p w14:paraId="3D37B066">
      <w:pPr>
        <w:spacing w:before="192" w:line="367" w:lineRule="auto"/>
        <w:ind w:left="3" w:right="61" w:firstLine="482"/>
        <w:jc w:val="both"/>
        <w:rPr>
          <w:rFonts w:hint="eastAsia" w:ascii="仿宋" w:hAnsi="仿宋" w:eastAsia="仿宋" w:cs="仿宋"/>
          <w:spacing w:val="-3"/>
          <w:sz w:val="24"/>
          <w:szCs w:val="24"/>
          <w:lang w:val="en-US" w:eastAsia="zh-CN"/>
        </w:rPr>
      </w:pPr>
      <w:r>
        <w:rPr>
          <w:rFonts w:hint="eastAsia" w:ascii="仿宋" w:hAnsi="仿宋" w:eastAsia="仿宋" w:cs="仿宋"/>
          <w:spacing w:val="-3"/>
          <w:sz w:val="24"/>
          <w:szCs w:val="24"/>
          <w:lang w:val="en-US" w:eastAsia="zh-CN"/>
        </w:rPr>
        <w:t>19.3宣布开标人、唱标人、记录人、监标人等有关人员姓名；</w:t>
      </w:r>
    </w:p>
    <w:p w14:paraId="60E96748">
      <w:pPr>
        <w:spacing w:before="192" w:line="367" w:lineRule="auto"/>
        <w:ind w:left="3" w:right="61" w:firstLine="482"/>
        <w:jc w:val="both"/>
        <w:rPr>
          <w:rFonts w:hint="eastAsia" w:ascii="仿宋" w:hAnsi="仿宋" w:eastAsia="仿宋" w:cs="仿宋"/>
          <w:spacing w:val="-3"/>
          <w:sz w:val="24"/>
          <w:szCs w:val="24"/>
          <w:lang w:val="en-US" w:eastAsia="zh-CN"/>
        </w:rPr>
      </w:pPr>
      <w:r>
        <w:rPr>
          <w:rFonts w:hint="eastAsia" w:ascii="仿宋" w:hAnsi="仿宋" w:eastAsia="仿宋" w:cs="仿宋"/>
          <w:spacing w:val="-3"/>
          <w:sz w:val="24"/>
          <w:szCs w:val="24"/>
          <w:lang w:val="en-US" w:eastAsia="zh-CN"/>
        </w:rPr>
        <w:t>19.4检查投标文件的密封情况，按照开标顺序当众开标，公布招标项目名称、投标人名称、投标保证金的递交情况、投标报价、合同履约期、交货地点及其他内容，并记录在案；</w:t>
      </w:r>
    </w:p>
    <w:p w14:paraId="7D9507A9">
      <w:pPr>
        <w:spacing w:before="192" w:line="367" w:lineRule="auto"/>
        <w:ind w:left="3" w:right="61" w:firstLine="482"/>
        <w:jc w:val="both"/>
        <w:rPr>
          <w:rFonts w:hint="eastAsia" w:ascii="仿宋" w:hAnsi="仿宋" w:eastAsia="仿宋" w:cs="仿宋"/>
          <w:spacing w:val="-3"/>
          <w:sz w:val="24"/>
          <w:szCs w:val="24"/>
          <w:lang w:val="en-US" w:eastAsia="zh-CN"/>
        </w:rPr>
      </w:pPr>
      <w:r>
        <w:rPr>
          <w:rFonts w:hint="eastAsia" w:ascii="仿宋" w:hAnsi="仿宋" w:eastAsia="仿宋" w:cs="仿宋"/>
          <w:spacing w:val="-3"/>
          <w:sz w:val="24"/>
          <w:szCs w:val="24"/>
          <w:lang w:val="en-US" w:eastAsia="zh-CN"/>
        </w:rPr>
        <w:t>19.5投标人代表、招标人代表、监标人、记录人等有关人员在开标记录上签字确认；</w:t>
      </w:r>
    </w:p>
    <w:p w14:paraId="0AFE1821">
      <w:pPr>
        <w:spacing w:before="192" w:line="367" w:lineRule="auto"/>
        <w:ind w:left="3" w:right="61" w:firstLine="482"/>
        <w:jc w:val="both"/>
        <w:rPr>
          <w:rFonts w:hint="eastAsia" w:ascii="仿宋" w:hAnsi="仿宋" w:eastAsia="仿宋" w:cs="仿宋"/>
        </w:rPr>
      </w:pPr>
      <w:r>
        <w:rPr>
          <w:rFonts w:hint="eastAsia" w:ascii="仿宋" w:hAnsi="仿宋" w:eastAsia="仿宋" w:cs="仿宋"/>
          <w:spacing w:val="-3"/>
          <w:sz w:val="24"/>
          <w:szCs w:val="24"/>
          <w:lang w:val="en-US" w:eastAsia="zh-CN"/>
        </w:rPr>
        <w:t>19.6开标结束。</w:t>
      </w:r>
    </w:p>
    <w:p w14:paraId="43A14D21">
      <w:pPr>
        <w:spacing w:before="78" w:line="219" w:lineRule="auto"/>
        <w:outlineLvl w:val="1"/>
        <w:rPr>
          <w:rFonts w:hint="eastAsia" w:ascii="仿宋" w:hAnsi="仿宋" w:eastAsia="仿宋" w:cs="仿宋"/>
          <w:sz w:val="24"/>
          <w:szCs w:val="24"/>
        </w:rPr>
      </w:pPr>
      <w:bookmarkStart w:id="27" w:name="_Toc29871"/>
      <w:r>
        <w:rPr>
          <w:rFonts w:hint="eastAsia" w:ascii="仿宋" w:hAnsi="仿宋" w:eastAsia="仿宋" w:cs="仿宋"/>
          <w:spacing w:val="1"/>
          <w:sz w:val="24"/>
          <w:szCs w:val="24"/>
          <w14:textOutline w14:w="4358" w14:cap="sq" w14:cmpd="sng">
            <w14:solidFill>
              <w14:srgbClr w14:val="000000"/>
            </w14:solidFill>
            <w14:prstDash w14:val="solid"/>
            <w14:bevel/>
          </w14:textOutline>
        </w:rPr>
        <w:t>七、评标步骤和要求</w:t>
      </w:r>
      <w:bookmarkEnd w:id="27"/>
    </w:p>
    <w:p w14:paraId="5577110D">
      <w:pPr>
        <w:pStyle w:val="3"/>
        <w:spacing w:line="289" w:lineRule="auto"/>
        <w:rPr>
          <w:rFonts w:hint="eastAsia" w:ascii="仿宋" w:hAnsi="仿宋" w:eastAsia="仿宋" w:cs="仿宋"/>
        </w:rPr>
      </w:pPr>
    </w:p>
    <w:p w14:paraId="03374251">
      <w:pPr>
        <w:spacing w:before="79" w:line="219" w:lineRule="auto"/>
        <w:ind w:left="3"/>
        <w:outlineLvl w:val="2"/>
        <w:rPr>
          <w:rFonts w:hint="eastAsia" w:ascii="仿宋" w:hAnsi="仿宋" w:eastAsia="仿宋" w:cs="仿宋"/>
          <w:sz w:val="24"/>
          <w:szCs w:val="24"/>
        </w:rPr>
      </w:pPr>
      <w:r>
        <w:rPr>
          <w:rFonts w:hint="eastAsia" w:ascii="仿宋" w:hAnsi="仿宋" w:eastAsia="仿宋" w:cs="仿宋"/>
          <w:sz w:val="24"/>
          <w:szCs w:val="24"/>
          <w14:textOutline w14:w="4358" w14:cap="sq" w14:cmpd="sng">
            <w14:solidFill>
              <w14:srgbClr w14:val="000000"/>
            </w14:solidFill>
            <w14:prstDash w14:val="solid"/>
            <w14:bevel/>
          </w14:textOutline>
        </w:rPr>
        <w:t>20.组建评标委员会</w:t>
      </w:r>
    </w:p>
    <w:p w14:paraId="2EDE8AA4">
      <w:pPr>
        <w:spacing w:before="192" w:line="367" w:lineRule="auto"/>
        <w:ind w:left="3" w:right="61" w:firstLine="482"/>
        <w:jc w:val="both"/>
        <w:rPr>
          <w:rFonts w:hint="eastAsia" w:ascii="仿宋" w:hAnsi="仿宋" w:eastAsia="仿宋" w:cs="仿宋"/>
          <w:sz w:val="24"/>
          <w:szCs w:val="24"/>
        </w:rPr>
      </w:pPr>
      <w:r>
        <w:rPr>
          <w:rFonts w:hint="eastAsia" w:ascii="仿宋" w:hAnsi="仿宋" w:eastAsia="仿宋" w:cs="仿宋"/>
          <w:spacing w:val="-3"/>
          <w:sz w:val="24"/>
          <w:szCs w:val="24"/>
        </w:rPr>
        <w:t>20.1</w:t>
      </w:r>
      <w:r>
        <w:rPr>
          <w:rFonts w:hint="eastAsia" w:ascii="仿宋" w:hAnsi="仿宋" w:eastAsia="仿宋" w:cs="仿宋"/>
          <w:spacing w:val="-32"/>
          <w:sz w:val="24"/>
          <w:szCs w:val="24"/>
        </w:rPr>
        <w:t xml:space="preserve"> </w:t>
      </w:r>
      <w:r>
        <w:rPr>
          <w:rFonts w:hint="eastAsia" w:ascii="仿宋" w:hAnsi="仿宋" w:eastAsia="仿宋" w:cs="仿宋"/>
          <w:spacing w:val="-3"/>
          <w:sz w:val="24"/>
          <w:szCs w:val="24"/>
        </w:rPr>
        <w:t>招标代理机构根据有关法律法规和本招标文件的规定，结合招标项目的特点</w:t>
      </w:r>
      <w:r>
        <w:rPr>
          <w:rFonts w:hint="eastAsia" w:ascii="仿宋" w:hAnsi="仿宋" w:eastAsia="仿宋" w:cs="仿宋"/>
          <w:sz w:val="24"/>
          <w:szCs w:val="24"/>
        </w:rPr>
        <w:t xml:space="preserve"> </w:t>
      </w:r>
      <w:r>
        <w:rPr>
          <w:rFonts w:hint="eastAsia" w:ascii="仿宋" w:hAnsi="仿宋" w:eastAsia="仿宋" w:cs="仿宋"/>
          <w:spacing w:val="-1"/>
          <w:sz w:val="24"/>
          <w:szCs w:val="24"/>
        </w:rPr>
        <w:t>组建评标委员会，对投标文件进行评估和比较。评标委员会由三人（含）以上单数组</w:t>
      </w:r>
    </w:p>
    <w:p w14:paraId="4C637830">
      <w:pPr>
        <w:spacing w:line="219" w:lineRule="auto"/>
        <w:ind w:left="2"/>
        <w:rPr>
          <w:rFonts w:hint="eastAsia" w:ascii="仿宋" w:hAnsi="仿宋" w:eastAsia="仿宋" w:cs="仿宋"/>
          <w:sz w:val="24"/>
          <w:szCs w:val="24"/>
        </w:rPr>
      </w:pPr>
      <w:r>
        <w:rPr>
          <w:rFonts w:hint="eastAsia" w:ascii="仿宋" w:hAnsi="仿宋" w:eastAsia="仿宋" w:cs="仿宋"/>
          <w:sz w:val="24"/>
          <w:szCs w:val="24"/>
        </w:rPr>
        <w:t>成，包括技术、经济等相关专业专家。</w:t>
      </w:r>
    </w:p>
    <w:p w14:paraId="012267C7">
      <w:pPr>
        <w:spacing w:before="193" w:line="475" w:lineRule="exact"/>
        <w:ind w:right="63"/>
        <w:jc w:val="right"/>
        <w:rPr>
          <w:rFonts w:hint="eastAsia" w:ascii="仿宋" w:hAnsi="仿宋" w:eastAsia="仿宋" w:cs="仿宋"/>
          <w:sz w:val="24"/>
          <w:szCs w:val="24"/>
        </w:rPr>
      </w:pPr>
      <w:r>
        <w:rPr>
          <w:rFonts w:hint="eastAsia" w:ascii="仿宋" w:hAnsi="仿宋" w:eastAsia="仿宋" w:cs="仿宋"/>
          <w:spacing w:val="-3"/>
          <w:position w:val="17"/>
          <w:sz w:val="24"/>
          <w:szCs w:val="24"/>
        </w:rPr>
        <w:t>20.2</w:t>
      </w:r>
      <w:r>
        <w:rPr>
          <w:rFonts w:hint="eastAsia" w:ascii="仿宋" w:hAnsi="仿宋" w:eastAsia="仿宋" w:cs="仿宋"/>
          <w:spacing w:val="-32"/>
          <w:position w:val="17"/>
          <w:sz w:val="24"/>
          <w:szCs w:val="24"/>
        </w:rPr>
        <w:t xml:space="preserve"> </w:t>
      </w:r>
      <w:r>
        <w:rPr>
          <w:rFonts w:hint="eastAsia" w:ascii="仿宋" w:hAnsi="仿宋" w:eastAsia="仿宋" w:cs="仿宋"/>
          <w:spacing w:val="-3"/>
          <w:position w:val="17"/>
          <w:sz w:val="24"/>
          <w:szCs w:val="24"/>
        </w:rPr>
        <w:t>参与过本项目的论证专家不得作为评标专家参加评标，采购人不得以专家身</w:t>
      </w:r>
    </w:p>
    <w:p w14:paraId="7EC4F936">
      <w:pPr>
        <w:spacing w:before="1" w:line="219" w:lineRule="auto"/>
        <w:rPr>
          <w:rFonts w:hint="eastAsia" w:ascii="仿宋" w:hAnsi="仿宋" w:eastAsia="仿宋" w:cs="仿宋"/>
          <w:sz w:val="24"/>
          <w:szCs w:val="24"/>
        </w:rPr>
      </w:pPr>
      <w:r>
        <w:rPr>
          <w:rFonts w:hint="eastAsia" w:ascii="仿宋" w:hAnsi="仿宋" w:eastAsia="仿宋" w:cs="仿宋"/>
          <w:spacing w:val="-1"/>
          <w:sz w:val="24"/>
          <w:szCs w:val="24"/>
        </w:rPr>
        <w:t>份参与评标。</w:t>
      </w:r>
    </w:p>
    <w:p w14:paraId="5B133819">
      <w:pPr>
        <w:spacing w:before="192" w:line="219" w:lineRule="auto"/>
        <w:ind w:left="3"/>
        <w:outlineLvl w:val="2"/>
        <w:rPr>
          <w:rFonts w:hint="eastAsia" w:ascii="仿宋" w:hAnsi="仿宋" w:eastAsia="仿宋" w:cs="仿宋"/>
          <w:sz w:val="24"/>
          <w:szCs w:val="24"/>
        </w:rPr>
      </w:pPr>
      <w:r>
        <w:rPr>
          <w:rFonts w:hint="eastAsia" w:ascii="仿宋" w:hAnsi="仿宋" w:eastAsia="仿宋" w:cs="仿宋"/>
          <w:spacing w:val="-1"/>
          <w:sz w:val="24"/>
          <w:szCs w:val="24"/>
          <w14:textOutline w14:w="4358" w14:cap="sq" w14:cmpd="sng">
            <w14:solidFill>
              <w14:srgbClr w14:val="000000"/>
            </w14:solidFill>
            <w14:prstDash w14:val="solid"/>
            <w14:bevel/>
          </w14:textOutline>
        </w:rPr>
        <w:t>21.资格审查</w:t>
      </w:r>
    </w:p>
    <w:p w14:paraId="35A252F2">
      <w:pPr>
        <w:spacing w:before="193" w:line="478" w:lineRule="exact"/>
        <w:ind w:right="61"/>
        <w:jc w:val="right"/>
        <w:rPr>
          <w:rFonts w:hint="eastAsia" w:ascii="仿宋" w:hAnsi="仿宋" w:eastAsia="仿宋" w:cs="仿宋"/>
          <w:sz w:val="24"/>
          <w:szCs w:val="24"/>
        </w:rPr>
      </w:pPr>
      <w:r>
        <w:rPr>
          <w:rFonts w:hint="eastAsia" w:ascii="仿宋" w:hAnsi="仿宋" w:eastAsia="仿宋" w:cs="仿宋"/>
          <w:spacing w:val="-2"/>
          <w:position w:val="18"/>
          <w:sz w:val="24"/>
          <w:szCs w:val="24"/>
        </w:rPr>
        <w:t>21.1</w:t>
      </w:r>
      <w:r>
        <w:rPr>
          <w:rFonts w:hint="eastAsia" w:ascii="仿宋" w:hAnsi="仿宋" w:eastAsia="仿宋" w:cs="仿宋"/>
          <w:spacing w:val="-50"/>
          <w:position w:val="18"/>
          <w:sz w:val="24"/>
          <w:szCs w:val="24"/>
        </w:rPr>
        <w:t xml:space="preserve"> </w:t>
      </w:r>
      <w:r>
        <w:rPr>
          <w:rFonts w:hint="eastAsia" w:ascii="仿宋" w:hAnsi="仿宋" w:eastAsia="仿宋" w:cs="仿宋"/>
          <w:spacing w:val="-2"/>
          <w:position w:val="18"/>
          <w:sz w:val="24"/>
          <w:szCs w:val="24"/>
        </w:rPr>
        <w:t>开标过程中，采购人及监督人员依法</w:t>
      </w:r>
      <w:r>
        <w:rPr>
          <w:rFonts w:hint="eastAsia" w:ascii="仿宋" w:hAnsi="仿宋" w:eastAsia="仿宋" w:cs="仿宋"/>
          <w:spacing w:val="-3"/>
          <w:position w:val="18"/>
          <w:sz w:val="24"/>
          <w:szCs w:val="24"/>
        </w:rPr>
        <w:t>对投标人的资格进行核实。合格投标人</w:t>
      </w:r>
    </w:p>
    <w:p w14:paraId="05882131">
      <w:pPr>
        <w:spacing w:line="219" w:lineRule="auto"/>
        <w:ind w:left="4"/>
        <w:rPr>
          <w:rFonts w:hint="eastAsia" w:ascii="仿宋" w:hAnsi="仿宋" w:eastAsia="仿宋" w:cs="仿宋"/>
          <w:sz w:val="24"/>
          <w:szCs w:val="24"/>
        </w:rPr>
      </w:pPr>
      <w:r>
        <w:rPr>
          <w:rFonts w:hint="eastAsia" w:ascii="仿宋" w:hAnsi="仿宋" w:eastAsia="仿宋" w:cs="仿宋"/>
          <w:spacing w:val="-3"/>
          <w:sz w:val="24"/>
          <w:szCs w:val="24"/>
        </w:rPr>
        <w:t>不足</w:t>
      </w:r>
      <w:r>
        <w:rPr>
          <w:rFonts w:hint="eastAsia" w:ascii="仿宋" w:hAnsi="仿宋" w:eastAsia="仿宋" w:cs="仿宋"/>
          <w:spacing w:val="-43"/>
          <w:sz w:val="24"/>
          <w:szCs w:val="24"/>
        </w:rPr>
        <w:t xml:space="preserve"> </w:t>
      </w:r>
      <w:r>
        <w:rPr>
          <w:rFonts w:hint="eastAsia" w:ascii="仿宋" w:hAnsi="仿宋" w:eastAsia="仿宋" w:cs="仿宋"/>
          <w:spacing w:val="-3"/>
          <w:sz w:val="24"/>
          <w:szCs w:val="24"/>
        </w:rPr>
        <w:t>3</w:t>
      </w:r>
      <w:r>
        <w:rPr>
          <w:rFonts w:hint="eastAsia" w:ascii="仿宋" w:hAnsi="仿宋" w:eastAsia="仿宋" w:cs="仿宋"/>
          <w:spacing w:val="-49"/>
          <w:sz w:val="24"/>
          <w:szCs w:val="24"/>
        </w:rPr>
        <w:t xml:space="preserve"> </w:t>
      </w:r>
      <w:r>
        <w:rPr>
          <w:rFonts w:hint="eastAsia" w:ascii="仿宋" w:hAnsi="仿宋" w:eastAsia="仿宋" w:cs="仿宋"/>
          <w:spacing w:val="-3"/>
          <w:sz w:val="24"/>
          <w:szCs w:val="24"/>
        </w:rPr>
        <w:t>家的，不得评标。</w:t>
      </w:r>
    </w:p>
    <w:p w14:paraId="121EE4F4">
      <w:pPr>
        <w:bidi w:val="0"/>
        <w:rPr>
          <w:rFonts w:hint="eastAsia" w:ascii="仿宋" w:hAnsi="仿宋" w:eastAsia="仿宋" w:cs="仿宋"/>
          <w:snapToGrid w:val="0"/>
          <w:color w:val="000000"/>
          <w:kern w:val="0"/>
          <w:sz w:val="21"/>
          <w:szCs w:val="21"/>
          <w:lang w:val="en-US" w:eastAsia="en-US" w:bidi="ar-SA"/>
        </w:rPr>
      </w:pPr>
    </w:p>
    <w:p w14:paraId="7C011DE8">
      <w:pPr>
        <w:tabs>
          <w:tab w:val="left" w:pos="2603"/>
        </w:tabs>
        <w:bidi w:val="0"/>
        <w:jc w:val="left"/>
        <w:outlineLvl w:val="2"/>
        <w:rPr>
          <w:rFonts w:hint="eastAsia" w:ascii="仿宋" w:hAnsi="仿宋" w:eastAsia="仿宋" w:cs="仿宋"/>
          <w:sz w:val="24"/>
          <w:szCs w:val="24"/>
        </w:rPr>
      </w:pPr>
      <w:r>
        <w:rPr>
          <w:rFonts w:hint="eastAsia" w:ascii="仿宋" w:hAnsi="仿宋" w:eastAsia="仿宋" w:cs="仿宋"/>
          <w:spacing w:val="-1"/>
          <w:sz w:val="24"/>
          <w:szCs w:val="24"/>
          <w14:textOutline w14:w="4358" w14:cap="sq" w14:cmpd="sng">
            <w14:solidFill>
              <w14:srgbClr w14:val="000000"/>
            </w14:solidFill>
            <w14:prstDash w14:val="solid"/>
            <w14:bevel/>
          </w14:textOutline>
        </w:rPr>
        <w:t>22.初步评审</w:t>
      </w:r>
    </w:p>
    <w:p w14:paraId="338C2C14">
      <w:pPr>
        <w:spacing w:before="192" w:line="478" w:lineRule="exact"/>
        <w:jc w:val="right"/>
        <w:rPr>
          <w:rFonts w:hint="eastAsia" w:ascii="仿宋" w:hAnsi="仿宋" w:eastAsia="仿宋" w:cs="仿宋"/>
          <w:sz w:val="24"/>
          <w:szCs w:val="24"/>
        </w:rPr>
      </w:pPr>
      <w:r>
        <w:rPr>
          <w:rFonts w:hint="eastAsia" w:ascii="仿宋" w:hAnsi="仿宋" w:eastAsia="仿宋" w:cs="仿宋"/>
          <w:spacing w:val="-2"/>
          <w:position w:val="18"/>
          <w:sz w:val="24"/>
          <w:szCs w:val="24"/>
        </w:rPr>
        <w:t>22.1</w:t>
      </w:r>
      <w:r>
        <w:rPr>
          <w:rFonts w:hint="eastAsia" w:ascii="仿宋" w:hAnsi="仿宋" w:eastAsia="仿宋" w:cs="仿宋"/>
          <w:spacing w:val="-52"/>
          <w:position w:val="18"/>
          <w:sz w:val="24"/>
          <w:szCs w:val="24"/>
        </w:rPr>
        <w:t xml:space="preserve"> </w:t>
      </w:r>
      <w:r>
        <w:rPr>
          <w:rFonts w:hint="eastAsia" w:ascii="仿宋" w:hAnsi="仿宋" w:eastAsia="仿宋" w:cs="仿宋"/>
          <w:spacing w:val="-2"/>
          <w:position w:val="18"/>
          <w:sz w:val="24"/>
          <w:szCs w:val="24"/>
        </w:rPr>
        <w:t>评标委员会审查投标文件是否符合招标文</w:t>
      </w:r>
      <w:r>
        <w:rPr>
          <w:rFonts w:hint="eastAsia" w:ascii="仿宋" w:hAnsi="仿宋" w:eastAsia="仿宋" w:cs="仿宋"/>
          <w:spacing w:val="-3"/>
          <w:position w:val="18"/>
          <w:sz w:val="24"/>
          <w:szCs w:val="24"/>
        </w:rPr>
        <w:t>件的基本要求：内容是否完整、资</w:t>
      </w:r>
    </w:p>
    <w:p w14:paraId="518C3546">
      <w:pPr>
        <w:spacing w:line="219" w:lineRule="auto"/>
        <w:rPr>
          <w:rFonts w:hint="eastAsia" w:ascii="仿宋" w:hAnsi="仿宋" w:eastAsia="仿宋" w:cs="仿宋"/>
          <w:sz w:val="24"/>
          <w:szCs w:val="24"/>
        </w:rPr>
      </w:pPr>
      <w:r>
        <w:rPr>
          <w:rFonts w:hint="eastAsia" w:ascii="仿宋" w:hAnsi="仿宋" w:eastAsia="仿宋" w:cs="仿宋"/>
          <w:spacing w:val="1"/>
          <w:sz w:val="24"/>
          <w:szCs w:val="24"/>
        </w:rPr>
        <w:t>格证明文件是否合格、文件签署是否齐全、有无计算</w:t>
      </w:r>
      <w:r>
        <w:rPr>
          <w:rFonts w:hint="eastAsia" w:ascii="仿宋" w:hAnsi="仿宋" w:eastAsia="仿宋" w:cs="仿宋"/>
          <w:sz w:val="24"/>
          <w:szCs w:val="24"/>
        </w:rPr>
        <w:t>错误等。</w:t>
      </w:r>
    </w:p>
    <w:p w14:paraId="72A024BB">
      <w:pPr>
        <w:spacing w:before="191" w:line="219" w:lineRule="auto"/>
        <w:ind w:left="486"/>
        <w:rPr>
          <w:rFonts w:hint="eastAsia" w:ascii="仿宋" w:hAnsi="仿宋" w:eastAsia="仿宋" w:cs="仿宋"/>
          <w:sz w:val="24"/>
          <w:szCs w:val="24"/>
        </w:rPr>
      </w:pPr>
      <w:r>
        <w:rPr>
          <w:rFonts w:hint="eastAsia" w:ascii="仿宋" w:hAnsi="仿宋" w:eastAsia="仿宋" w:cs="仿宋"/>
          <w:sz w:val="24"/>
          <w:szCs w:val="24"/>
        </w:rPr>
        <w:t>22.2</w:t>
      </w:r>
      <w:r>
        <w:rPr>
          <w:rFonts w:hint="eastAsia" w:ascii="仿宋" w:hAnsi="仿宋" w:eastAsia="仿宋" w:cs="仿宋"/>
          <w:spacing w:val="-40"/>
          <w:sz w:val="24"/>
          <w:szCs w:val="24"/>
        </w:rPr>
        <w:t xml:space="preserve"> </w:t>
      </w:r>
      <w:r>
        <w:rPr>
          <w:rFonts w:hint="eastAsia" w:ascii="仿宋" w:hAnsi="仿宋" w:eastAsia="仿宋" w:cs="仿宋"/>
          <w:sz w:val="24"/>
          <w:szCs w:val="24"/>
        </w:rPr>
        <w:t>评标委员会审查投标文件是否实质上响应招标文件的要求。</w:t>
      </w:r>
    </w:p>
    <w:p w14:paraId="6AD6BFA8">
      <w:pPr>
        <w:spacing w:before="191" w:line="477" w:lineRule="exact"/>
        <w:jc w:val="right"/>
        <w:rPr>
          <w:rFonts w:hint="eastAsia" w:ascii="仿宋" w:hAnsi="仿宋" w:eastAsia="仿宋" w:cs="仿宋"/>
          <w:sz w:val="24"/>
          <w:szCs w:val="24"/>
        </w:rPr>
      </w:pPr>
      <w:r>
        <w:rPr>
          <w:rFonts w:hint="eastAsia" w:ascii="仿宋" w:hAnsi="仿宋" w:eastAsia="仿宋" w:cs="仿宋"/>
          <w:spacing w:val="2"/>
          <w:position w:val="18"/>
          <w:sz w:val="24"/>
          <w:szCs w:val="24"/>
        </w:rPr>
        <w:t>1）实质上响应的投标是指与招标文件上的条款、条件和规格相符，没有重大偏</w:t>
      </w:r>
    </w:p>
    <w:p w14:paraId="709480D8">
      <w:pPr>
        <w:spacing w:line="219" w:lineRule="auto"/>
        <w:ind w:left="4"/>
        <w:rPr>
          <w:rFonts w:hint="eastAsia" w:ascii="仿宋" w:hAnsi="仿宋" w:eastAsia="仿宋" w:cs="仿宋"/>
          <w:sz w:val="24"/>
          <w:szCs w:val="24"/>
        </w:rPr>
      </w:pPr>
      <w:r>
        <w:rPr>
          <w:rFonts w:hint="eastAsia" w:ascii="仿宋" w:hAnsi="仿宋" w:eastAsia="仿宋" w:cs="仿宋"/>
          <w:sz w:val="24"/>
          <w:szCs w:val="24"/>
        </w:rPr>
        <w:t>离或保留，否则将视为无效投标。</w:t>
      </w:r>
    </w:p>
    <w:p w14:paraId="397776C9">
      <w:pPr>
        <w:spacing w:before="194" w:line="366" w:lineRule="auto"/>
        <w:ind w:left="2" w:firstLine="483"/>
        <w:rPr>
          <w:rFonts w:hint="eastAsia" w:ascii="仿宋" w:hAnsi="仿宋" w:eastAsia="仿宋" w:cs="仿宋"/>
          <w:sz w:val="24"/>
          <w:szCs w:val="24"/>
        </w:rPr>
      </w:pPr>
      <w:r>
        <w:rPr>
          <w:rFonts w:hint="eastAsia" w:ascii="仿宋" w:hAnsi="仿宋" w:eastAsia="仿宋" w:cs="仿宋"/>
          <w:spacing w:val="3"/>
          <w:sz w:val="24"/>
          <w:szCs w:val="24"/>
        </w:rPr>
        <w:t>2）重大偏离或保留系指投标货物的质量、数量和交付日期等明显</w:t>
      </w:r>
      <w:r>
        <w:rPr>
          <w:rFonts w:hint="eastAsia" w:ascii="仿宋" w:hAnsi="仿宋" w:eastAsia="仿宋" w:cs="仿宋"/>
          <w:spacing w:val="2"/>
          <w:sz w:val="24"/>
          <w:szCs w:val="24"/>
        </w:rPr>
        <w:t>不能满足招标</w:t>
      </w:r>
      <w:r>
        <w:rPr>
          <w:rFonts w:hint="eastAsia" w:ascii="仿宋" w:hAnsi="仿宋" w:eastAsia="仿宋" w:cs="仿宋"/>
          <w:sz w:val="24"/>
          <w:szCs w:val="24"/>
        </w:rPr>
        <w:t xml:space="preserve"> 文件的要求，或者实质上与招标文件不一致</w:t>
      </w:r>
      <w:r>
        <w:rPr>
          <w:rFonts w:hint="eastAsia" w:ascii="仿宋" w:hAnsi="仿宋" w:eastAsia="仿宋" w:cs="仿宋"/>
          <w:spacing w:val="-1"/>
          <w:sz w:val="24"/>
          <w:szCs w:val="24"/>
        </w:rPr>
        <w:t>，纠正这些偏离或保留将对其他实质上响</w:t>
      </w:r>
    </w:p>
    <w:p w14:paraId="2764C651">
      <w:pPr>
        <w:spacing w:line="219" w:lineRule="auto"/>
        <w:rPr>
          <w:rFonts w:hint="eastAsia" w:ascii="仿宋" w:hAnsi="仿宋" w:eastAsia="仿宋" w:cs="仿宋"/>
          <w:sz w:val="24"/>
          <w:szCs w:val="24"/>
        </w:rPr>
      </w:pPr>
      <w:r>
        <w:rPr>
          <w:rFonts w:hint="eastAsia" w:ascii="仿宋" w:hAnsi="仿宋" w:eastAsia="仿宋" w:cs="仿宋"/>
          <w:spacing w:val="1"/>
          <w:sz w:val="24"/>
          <w:szCs w:val="24"/>
        </w:rPr>
        <w:t>应要求的投标人的竞争地位产生不公正的影响。包括</w:t>
      </w:r>
      <w:r>
        <w:rPr>
          <w:rFonts w:hint="eastAsia" w:ascii="仿宋" w:hAnsi="仿宋" w:eastAsia="仿宋" w:cs="仿宋"/>
          <w:sz w:val="24"/>
          <w:szCs w:val="24"/>
        </w:rPr>
        <w:t>但不限于：</w:t>
      </w:r>
    </w:p>
    <w:p w14:paraId="2C13D7F5">
      <w:pPr>
        <w:spacing w:before="192" w:line="219" w:lineRule="auto"/>
        <w:ind w:left="466"/>
        <w:rPr>
          <w:rFonts w:hint="eastAsia" w:ascii="仿宋" w:hAnsi="仿宋" w:eastAsia="仿宋" w:cs="仿宋"/>
          <w:sz w:val="24"/>
          <w:szCs w:val="24"/>
        </w:rPr>
      </w:pPr>
      <w:r>
        <w:rPr>
          <w:rFonts w:hint="eastAsia" w:ascii="仿宋" w:hAnsi="仿宋" w:eastAsia="仿宋" w:cs="仿宋"/>
          <w:spacing w:val="1"/>
          <w:sz w:val="24"/>
          <w:szCs w:val="24"/>
        </w:rPr>
        <w:t>A、投标文件未按招标文件的规定签章的；</w:t>
      </w:r>
    </w:p>
    <w:p w14:paraId="268BD4AA">
      <w:pPr>
        <w:spacing w:before="194" w:line="219" w:lineRule="auto"/>
        <w:ind w:left="468"/>
        <w:rPr>
          <w:rFonts w:hint="eastAsia" w:ascii="仿宋" w:hAnsi="仿宋" w:eastAsia="仿宋" w:cs="仿宋"/>
          <w:sz w:val="24"/>
          <w:szCs w:val="24"/>
        </w:rPr>
      </w:pPr>
      <w:r>
        <w:rPr>
          <w:rFonts w:hint="eastAsia" w:ascii="仿宋" w:hAnsi="仿宋" w:eastAsia="仿宋" w:cs="仿宋"/>
          <w:sz w:val="24"/>
          <w:szCs w:val="24"/>
        </w:rPr>
        <w:t>B、未按投标文件份数要求提交投标文件的；</w:t>
      </w:r>
    </w:p>
    <w:p w14:paraId="0AA04FB5">
      <w:pPr>
        <w:spacing w:before="251" w:line="223" w:lineRule="auto"/>
        <w:ind w:left="471"/>
        <w:rPr>
          <w:rFonts w:hint="eastAsia" w:ascii="仿宋" w:hAnsi="仿宋" w:eastAsia="仿宋" w:cs="仿宋"/>
          <w:sz w:val="24"/>
          <w:szCs w:val="24"/>
        </w:rPr>
      </w:pPr>
      <w:r>
        <w:rPr>
          <w:rFonts w:hint="eastAsia" w:ascii="仿宋" w:hAnsi="仿宋" w:eastAsia="仿宋" w:cs="仿宋"/>
          <w:spacing w:val="1"/>
          <w:sz w:val="24"/>
          <w:szCs w:val="24"/>
        </w:rPr>
        <w:t>C、招标文件带“</w:t>
      </w:r>
      <w:r>
        <w:rPr>
          <w:rFonts w:hint="eastAsia" w:ascii="仿宋" w:hAnsi="仿宋" w:eastAsia="仿宋" w:cs="仿宋"/>
          <w:spacing w:val="1"/>
          <w:sz w:val="28"/>
          <w:szCs w:val="28"/>
        </w:rPr>
        <w:t>★</w:t>
      </w:r>
      <w:r>
        <w:rPr>
          <w:rFonts w:hint="eastAsia" w:ascii="仿宋" w:hAnsi="仿宋" w:eastAsia="仿宋" w:cs="仿宋"/>
          <w:spacing w:val="1"/>
          <w:sz w:val="24"/>
          <w:szCs w:val="24"/>
        </w:rPr>
        <w:t>”号部分任意一款不满足要</w:t>
      </w:r>
      <w:r>
        <w:rPr>
          <w:rFonts w:hint="eastAsia" w:ascii="仿宋" w:hAnsi="仿宋" w:eastAsia="仿宋" w:cs="仿宋"/>
          <w:sz w:val="24"/>
          <w:szCs w:val="24"/>
        </w:rPr>
        <w:t>求的；</w:t>
      </w:r>
    </w:p>
    <w:p w14:paraId="71232A81">
      <w:pPr>
        <w:spacing w:before="240" w:line="475" w:lineRule="exact"/>
        <w:ind w:left="469"/>
        <w:rPr>
          <w:rFonts w:hint="eastAsia" w:ascii="仿宋" w:hAnsi="仿宋" w:eastAsia="仿宋" w:cs="仿宋"/>
          <w:sz w:val="24"/>
          <w:szCs w:val="24"/>
        </w:rPr>
      </w:pPr>
      <w:r>
        <w:rPr>
          <w:rFonts w:hint="eastAsia" w:ascii="仿宋" w:hAnsi="仿宋" w:eastAsia="仿宋" w:cs="仿宋"/>
          <w:position w:val="17"/>
          <w:sz w:val="24"/>
          <w:szCs w:val="24"/>
        </w:rPr>
        <w:t>D、报价超过项目采购预算（最高投标限价）的；</w:t>
      </w:r>
    </w:p>
    <w:p w14:paraId="4DAB731E">
      <w:pPr>
        <w:spacing w:line="220" w:lineRule="auto"/>
        <w:ind w:left="470"/>
        <w:rPr>
          <w:rFonts w:hint="eastAsia" w:ascii="仿宋" w:hAnsi="仿宋" w:eastAsia="仿宋" w:cs="仿宋"/>
          <w:sz w:val="24"/>
          <w:szCs w:val="24"/>
        </w:rPr>
      </w:pPr>
      <w:r>
        <w:rPr>
          <w:rFonts w:hint="eastAsia" w:ascii="仿宋" w:hAnsi="仿宋" w:eastAsia="仿宋" w:cs="仿宋"/>
          <w:sz w:val="24"/>
          <w:szCs w:val="24"/>
        </w:rPr>
        <w:t>E、投标有效期不足的；</w:t>
      </w:r>
    </w:p>
    <w:p w14:paraId="3D35F4DF">
      <w:pPr>
        <w:spacing w:before="191" w:line="478" w:lineRule="exact"/>
        <w:ind w:left="469"/>
        <w:rPr>
          <w:rFonts w:hint="eastAsia" w:ascii="仿宋" w:hAnsi="仿宋" w:eastAsia="仿宋" w:cs="仿宋"/>
          <w:sz w:val="24"/>
          <w:szCs w:val="24"/>
        </w:rPr>
      </w:pPr>
      <w:r>
        <w:rPr>
          <w:rFonts w:hint="eastAsia" w:ascii="仿宋" w:hAnsi="仿宋" w:eastAsia="仿宋" w:cs="仿宋"/>
          <w:position w:val="18"/>
          <w:sz w:val="24"/>
          <w:szCs w:val="24"/>
        </w:rPr>
        <w:t>F、有串通投标或弄虚作假或有其他违法行为的；</w:t>
      </w:r>
    </w:p>
    <w:p w14:paraId="1DB55847">
      <w:pPr>
        <w:spacing w:line="219" w:lineRule="auto"/>
        <w:ind w:left="470"/>
        <w:rPr>
          <w:rFonts w:hint="eastAsia" w:ascii="仿宋" w:hAnsi="仿宋" w:eastAsia="仿宋" w:cs="仿宋"/>
          <w:sz w:val="24"/>
          <w:szCs w:val="24"/>
        </w:rPr>
      </w:pPr>
      <w:r>
        <w:rPr>
          <w:rFonts w:hint="eastAsia" w:ascii="仿宋" w:hAnsi="仿宋" w:eastAsia="仿宋" w:cs="仿宋"/>
          <w:sz w:val="24"/>
          <w:szCs w:val="24"/>
        </w:rPr>
        <w:t>G、不符合招标文件中规定的其他实质性要求。</w:t>
      </w:r>
    </w:p>
    <w:p w14:paraId="5687DC61">
      <w:pPr>
        <w:spacing w:before="194" w:line="366" w:lineRule="auto"/>
        <w:ind w:left="4" w:firstLine="481"/>
        <w:rPr>
          <w:rFonts w:hint="eastAsia" w:ascii="仿宋" w:hAnsi="仿宋" w:eastAsia="仿宋" w:cs="仿宋"/>
          <w:sz w:val="24"/>
          <w:szCs w:val="24"/>
        </w:rPr>
      </w:pPr>
      <w:r>
        <w:rPr>
          <w:rFonts w:hint="eastAsia" w:ascii="仿宋" w:hAnsi="仿宋" w:eastAsia="仿宋" w:cs="仿宋"/>
          <w:spacing w:val="-3"/>
          <w:sz w:val="24"/>
          <w:szCs w:val="24"/>
        </w:rPr>
        <w:t>22.3</w:t>
      </w:r>
      <w:r>
        <w:rPr>
          <w:rFonts w:hint="eastAsia" w:ascii="仿宋" w:hAnsi="仿宋" w:eastAsia="仿宋" w:cs="仿宋"/>
          <w:spacing w:val="-32"/>
          <w:sz w:val="24"/>
          <w:szCs w:val="24"/>
        </w:rPr>
        <w:t xml:space="preserve"> </w:t>
      </w:r>
      <w:r>
        <w:rPr>
          <w:rFonts w:hint="eastAsia" w:ascii="仿宋" w:hAnsi="仿宋" w:eastAsia="仿宋" w:cs="仿宋"/>
          <w:spacing w:val="-3"/>
          <w:sz w:val="24"/>
          <w:szCs w:val="24"/>
        </w:rPr>
        <w:t>投标文件的细微偏差是指在实质上响应招标文件要求，但在个别地方存在漏</w:t>
      </w:r>
      <w:r>
        <w:rPr>
          <w:rFonts w:hint="eastAsia" w:ascii="仿宋" w:hAnsi="仿宋" w:eastAsia="仿宋" w:cs="仿宋"/>
          <w:sz w:val="24"/>
          <w:szCs w:val="24"/>
        </w:rPr>
        <w:t xml:space="preserve"> </w:t>
      </w:r>
      <w:r>
        <w:rPr>
          <w:rFonts w:hint="eastAsia" w:ascii="仿宋" w:hAnsi="仿宋" w:eastAsia="仿宋" w:cs="仿宋"/>
          <w:spacing w:val="-1"/>
          <w:sz w:val="24"/>
          <w:szCs w:val="24"/>
        </w:rPr>
        <w:t>项或者提供了不完整的技术信息和数据等情况，并且补正这些遗漏或者不完整，不会</w:t>
      </w:r>
    </w:p>
    <w:p w14:paraId="77072DDE">
      <w:pPr>
        <w:spacing w:line="219" w:lineRule="auto"/>
        <w:rPr>
          <w:rFonts w:hint="eastAsia" w:ascii="仿宋" w:hAnsi="仿宋" w:eastAsia="仿宋" w:cs="仿宋"/>
          <w:sz w:val="24"/>
          <w:szCs w:val="24"/>
        </w:rPr>
      </w:pPr>
      <w:r>
        <w:rPr>
          <w:rFonts w:hint="eastAsia" w:ascii="仿宋" w:hAnsi="仿宋" w:eastAsia="仿宋" w:cs="仿宋"/>
          <w:spacing w:val="1"/>
          <w:sz w:val="24"/>
          <w:szCs w:val="24"/>
        </w:rPr>
        <w:t>对其他投标人造成不公正的结果。细微偏差不影响投标文件的有</w:t>
      </w:r>
      <w:r>
        <w:rPr>
          <w:rFonts w:hint="eastAsia" w:ascii="仿宋" w:hAnsi="仿宋" w:eastAsia="仿宋" w:cs="仿宋"/>
          <w:sz w:val="24"/>
          <w:szCs w:val="24"/>
        </w:rPr>
        <w:t>效性。</w:t>
      </w:r>
    </w:p>
    <w:p w14:paraId="290B01EF">
      <w:pPr>
        <w:spacing w:before="193" w:line="478" w:lineRule="exact"/>
        <w:jc w:val="right"/>
        <w:rPr>
          <w:rFonts w:hint="eastAsia" w:ascii="仿宋" w:hAnsi="仿宋" w:eastAsia="仿宋" w:cs="仿宋"/>
          <w:sz w:val="24"/>
          <w:szCs w:val="24"/>
        </w:rPr>
      </w:pPr>
      <w:r>
        <w:rPr>
          <w:rFonts w:hint="eastAsia" w:ascii="仿宋" w:hAnsi="仿宋" w:eastAsia="仿宋" w:cs="仿宋"/>
          <w:spacing w:val="-2"/>
          <w:position w:val="18"/>
          <w:sz w:val="24"/>
          <w:szCs w:val="24"/>
        </w:rPr>
        <w:t>22.4</w:t>
      </w:r>
      <w:r>
        <w:rPr>
          <w:rFonts w:hint="eastAsia" w:ascii="仿宋" w:hAnsi="仿宋" w:eastAsia="仿宋" w:cs="仿宋"/>
          <w:spacing w:val="-52"/>
          <w:position w:val="18"/>
          <w:sz w:val="24"/>
          <w:szCs w:val="24"/>
        </w:rPr>
        <w:t xml:space="preserve"> </w:t>
      </w:r>
      <w:r>
        <w:rPr>
          <w:rFonts w:hint="eastAsia" w:ascii="仿宋" w:hAnsi="仿宋" w:eastAsia="仿宋" w:cs="仿宋"/>
          <w:spacing w:val="-2"/>
          <w:position w:val="18"/>
          <w:sz w:val="24"/>
          <w:szCs w:val="24"/>
        </w:rPr>
        <w:t>初步评审中，对明显的文字和计算错误按</w:t>
      </w:r>
      <w:r>
        <w:rPr>
          <w:rFonts w:hint="eastAsia" w:ascii="仿宋" w:hAnsi="仿宋" w:eastAsia="仿宋" w:cs="仿宋"/>
          <w:spacing w:val="-3"/>
          <w:position w:val="18"/>
          <w:sz w:val="24"/>
          <w:szCs w:val="24"/>
        </w:rPr>
        <w:t>下述原则处理，若出现相互矛盾之</w:t>
      </w:r>
    </w:p>
    <w:p w14:paraId="047C1D79">
      <w:pPr>
        <w:spacing w:line="219" w:lineRule="auto"/>
        <w:ind w:left="5"/>
        <w:rPr>
          <w:rFonts w:hint="eastAsia" w:ascii="仿宋" w:hAnsi="仿宋" w:eastAsia="仿宋" w:cs="仿宋"/>
          <w:sz w:val="24"/>
          <w:szCs w:val="24"/>
        </w:rPr>
      </w:pPr>
      <w:r>
        <w:rPr>
          <w:rFonts w:hint="eastAsia" w:ascii="仿宋" w:hAnsi="仿宋" w:eastAsia="仿宋" w:cs="仿宋"/>
          <w:sz w:val="24"/>
          <w:szCs w:val="24"/>
        </w:rPr>
        <w:t>处，应以排列在先的原则为准优先处理：</w:t>
      </w:r>
    </w:p>
    <w:p w14:paraId="1C51488B">
      <w:pPr>
        <w:spacing w:before="190" w:line="219" w:lineRule="auto"/>
        <w:ind w:left="491"/>
        <w:rPr>
          <w:rFonts w:hint="eastAsia" w:ascii="仿宋" w:hAnsi="仿宋" w:eastAsia="仿宋" w:cs="仿宋"/>
          <w:sz w:val="24"/>
          <w:szCs w:val="24"/>
        </w:rPr>
      </w:pPr>
      <w:r>
        <w:rPr>
          <w:rFonts w:hint="eastAsia" w:ascii="仿宋" w:hAnsi="仿宋" w:eastAsia="仿宋" w:cs="仿宋"/>
          <w:sz w:val="24"/>
          <w:szCs w:val="24"/>
        </w:rPr>
        <w:t>1）投标文件中的开标一览表与明细表内容不一致的，以开标一览表为准。</w:t>
      </w:r>
    </w:p>
    <w:p w14:paraId="6F8BEF10">
      <w:pPr>
        <w:spacing w:before="193" w:line="478" w:lineRule="exact"/>
        <w:jc w:val="center"/>
        <w:rPr>
          <w:rFonts w:hint="eastAsia" w:ascii="仿宋" w:hAnsi="仿宋" w:eastAsia="仿宋" w:cs="仿宋"/>
          <w:sz w:val="24"/>
          <w:szCs w:val="24"/>
        </w:rPr>
      </w:pPr>
      <w:r>
        <w:rPr>
          <w:rFonts w:hint="eastAsia" w:ascii="仿宋" w:hAnsi="仿宋" w:eastAsia="仿宋" w:cs="仿宋"/>
          <w:spacing w:val="3"/>
          <w:position w:val="18"/>
          <w:sz w:val="24"/>
          <w:szCs w:val="24"/>
          <w:lang w:val="en-US" w:eastAsia="zh-CN"/>
        </w:rPr>
        <w:t xml:space="preserve">   </w:t>
      </w:r>
      <w:r>
        <w:rPr>
          <w:rFonts w:hint="eastAsia" w:ascii="仿宋" w:hAnsi="仿宋" w:eastAsia="仿宋" w:cs="仿宋"/>
          <w:spacing w:val="3"/>
          <w:position w:val="18"/>
          <w:sz w:val="24"/>
          <w:szCs w:val="24"/>
        </w:rPr>
        <w:t>2）如果以文字表示的数据与数字表示的有差别，以文字为准修正</w:t>
      </w:r>
      <w:r>
        <w:rPr>
          <w:rFonts w:hint="eastAsia" w:ascii="仿宋" w:hAnsi="仿宋" w:eastAsia="仿宋" w:cs="仿宋"/>
          <w:spacing w:val="2"/>
          <w:position w:val="18"/>
          <w:sz w:val="24"/>
          <w:szCs w:val="24"/>
        </w:rPr>
        <w:t>数字。如果大</w:t>
      </w:r>
    </w:p>
    <w:p w14:paraId="0DC379AA">
      <w:pPr>
        <w:spacing w:line="219" w:lineRule="auto"/>
        <w:ind w:left="7"/>
        <w:rPr>
          <w:rFonts w:hint="eastAsia" w:ascii="仿宋" w:hAnsi="仿宋" w:eastAsia="仿宋" w:cs="仿宋"/>
          <w:sz w:val="24"/>
          <w:szCs w:val="24"/>
        </w:rPr>
      </w:pPr>
      <w:r>
        <w:rPr>
          <w:rFonts w:hint="eastAsia" w:ascii="仿宋" w:hAnsi="仿宋" w:eastAsia="仿宋" w:cs="仿宋"/>
          <w:sz w:val="24"/>
          <w:szCs w:val="24"/>
        </w:rPr>
        <w:t>写金额和小写金额不一致的，以大写金额为准；</w:t>
      </w:r>
    </w:p>
    <w:p w14:paraId="10E94933">
      <w:pPr>
        <w:spacing w:before="194" w:line="366" w:lineRule="auto"/>
        <w:ind w:left="23" w:firstLine="464"/>
        <w:rPr>
          <w:rFonts w:hint="eastAsia" w:ascii="仿宋" w:hAnsi="仿宋" w:eastAsia="仿宋" w:cs="仿宋"/>
          <w:sz w:val="24"/>
          <w:szCs w:val="24"/>
        </w:rPr>
      </w:pPr>
      <w:r>
        <w:rPr>
          <w:rFonts w:hint="eastAsia" w:ascii="仿宋" w:hAnsi="仿宋" w:eastAsia="仿宋" w:cs="仿宋"/>
          <w:spacing w:val="3"/>
          <w:sz w:val="24"/>
          <w:szCs w:val="24"/>
        </w:rPr>
        <w:t>3）如果单价乘以数量不等于总价，以单价为准修正总价，但</w:t>
      </w:r>
      <w:r>
        <w:rPr>
          <w:rFonts w:hint="eastAsia" w:ascii="仿宋" w:hAnsi="仿宋" w:eastAsia="仿宋" w:cs="仿宋"/>
          <w:spacing w:val="2"/>
          <w:sz w:val="24"/>
          <w:szCs w:val="24"/>
        </w:rPr>
        <w:t>单价金额小数点有</w:t>
      </w:r>
      <w:r>
        <w:rPr>
          <w:rFonts w:hint="eastAsia" w:ascii="仿宋" w:hAnsi="仿宋" w:eastAsia="仿宋" w:cs="仿宋"/>
          <w:sz w:val="24"/>
          <w:szCs w:val="24"/>
        </w:rPr>
        <w:t xml:space="preserve"> </w:t>
      </w:r>
      <w:r>
        <w:rPr>
          <w:rFonts w:hint="eastAsia" w:ascii="仿宋" w:hAnsi="仿宋" w:eastAsia="仿宋" w:cs="仿宋"/>
          <w:spacing w:val="-1"/>
          <w:sz w:val="24"/>
          <w:szCs w:val="24"/>
        </w:rPr>
        <w:t>明显错位的，应以总价为准，并修改单价。如果明细价格相加不等于汇总价格，以明</w:t>
      </w:r>
    </w:p>
    <w:p w14:paraId="7E7187F0">
      <w:pPr>
        <w:spacing w:before="1" w:line="217" w:lineRule="auto"/>
        <w:ind w:left="1"/>
        <w:rPr>
          <w:rFonts w:hint="eastAsia" w:ascii="仿宋" w:hAnsi="仿宋" w:eastAsia="仿宋" w:cs="仿宋"/>
          <w:sz w:val="24"/>
          <w:szCs w:val="24"/>
        </w:rPr>
      </w:pPr>
      <w:r>
        <w:rPr>
          <w:rFonts w:hint="eastAsia" w:ascii="仿宋" w:hAnsi="仿宋" w:eastAsia="仿宋" w:cs="仿宋"/>
          <w:spacing w:val="-1"/>
          <w:sz w:val="24"/>
          <w:szCs w:val="24"/>
        </w:rPr>
        <w:t>细价格为准。</w:t>
      </w:r>
    </w:p>
    <w:p w14:paraId="312DD68D">
      <w:pPr>
        <w:spacing w:before="194" w:line="478" w:lineRule="exact"/>
        <w:jc w:val="center"/>
        <w:rPr>
          <w:rFonts w:hint="eastAsia" w:ascii="仿宋" w:hAnsi="仿宋" w:eastAsia="仿宋" w:cs="仿宋"/>
          <w:sz w:val="24"/>
          <w:szCs w:val="24"/>
        </w:rPr>
      </w:pPr>
      <w:r>
        <w:rPr>
          <w:rFonts w:hint="eastAsia" w:ascii="仿宋" w:hAnsi="仿宋" w:eastAsia="仿宋" w:cs="仿宋"/>
          <w:spacing w:val="3"/>
          <w:position w:val="18"/>
          <w:sz w:val="24"/>
          <w:szCs w:val="24"/>
          <w:lang w:val="en-US" w:eastAsia="zh-CN"/>
        </w:rPr>
        <w:t xml:space="preserve"> </w:t>
      </w:r>
      <w:r>
        <w:rPr>
          <w:rFonts w:hint="eastAsia" w:ascii="仿宋" w:hAnsi="仿宋" w:eastAsia="仿宋" w:cs="仿宋"/>
          <w:spacing w:val="3"/>
          <w:position w:val="18"/>
          <w:sz w:val="24"/>
          <w:szCs w:val="24"/>
        </w:rPr>
        <w:t>4）调整后的数据对投标人具有约束力，投标人不同意以上修正，其投标将</w:t>
      </w:r>
      <w:r>
        <w:rPr>
          <w:rFonts w:hint="eastAsia" w:ascii="仿宋" w:hAnsi="仿宋" w:eastAsia="仿宋" w:cs="仿宋"/>
          <w:spacing w:val="2"/>
          <w:position w:val="18"/>
          <w:sz w:val="24"/>
          <w:szCs w:val="24"/>
        </w:rPr>
        <w:t>被拒</w:t>
      </w:r>
    </w:p>
    <w:p w14:paraId="380F3ED4">
      <w:pPr>
        <w:spacing w:line="225" w:lineRule="auto"/>
        <w:ind w:left="2"/>
        <w:rPr>
          <w:rFonts w:hint="eastAsia" w:ascii="仿宋" w:hAnsi="仿宋" w:eastAsia="仿宋" w:cs="仿宋"/>
          <w:sz w:val="24"/>
          <w:szCs w:val="24"/>
        </w:rPr>
      </w:pPr>
      <w:r>
        <w:rPr>
          <w:rFonts w:hint="eastAsia" w:ascii="仿宋" w:hAnsi="仿宋" w:eastAsia="仿宋" w:cs="仿宋"/>
          <w:spacing w:val="-6"/>
          <w:sz w:val="24"/>
          <w:szCs w:val="24"/>
        </w:rPr>
        <w:t>绝。</w:t>
      </w:r>
    </w:p>
    <w:p w14:paraId="64C20366">
      <w:pPr>
        <w:spacing w:before="47" w:line="478" w:lineRule="exact"/>
        <w:ind w:right="2"/>
        <w:jc w:val="right"/>
        <w:rPr>
          <w:rFonts w:hint="eastAsia" w:ascii="仿宋" w:hAnsi="仿宋" w:eastAsia="仿宋" w:cs="仿宋"/>
          <w:sz w:val="24"/>
          <w:szCs w:val="24"/>
        </w:rPr>
      </w:pPr>
      <w:r>
        <w:rPr>
          <w:rFonts w:hint="eastAsia" w:ascii="仿宋" w:hAnsi="仿宋" w:eastAsia="仿宋" w:cs="仿宋"/>
          <w:spacing w:val="-2"/>
          <w:position w:val="18"/>
          <w:sz w:val="24"/>
          <w:szCs w:val="24"/>
        </w:rPr>
        <w:t>22.5</w:t>
      </w:r>
      <w:r>
        <w:rPr>
          <w:rFonts w:hint="eastAsia" w:ascii="仿宋" w:hAnsi="仿宋" w:eastAsia="仿宋" w:cs="仿宋"/>
          <w:spacing w:val="-51"/>
          <w:position w:val="18"/>
          <w:sz w:val="24"/>
          <w:szCs w:val="24"/>
        </w:rPr>
        <w:t xml:space="preserve"> </w:t>
      </w:r>
      <w:r>
        <w:rPr>
          <w:rFonts w:hint="eastAsia" w:ascii="仿宋" w:hAnsi="仿宋" w:eastAsia="仿宋" w:cs="仿宋"/>
          <w:spacing w:val="-2"/>
          <w:position w:val="18"/>
          <w:sz w:val="24"/>
          <w:szCs w:val="24"/>
        </w:rPr>
        <w:t>评标委员会对投标文件的判定，只</w:t>
      </w:r>
      <w:r>
        <w:rPr>
          <w:rFonts w:hint="eastAsia" w:ascii="仿宋" w:hAnsi="仿宋" w:eastAsia="仿宋" w:cs="仿宋"/>
          <w:spacing w:val="-3"/>
          <w:position w:val="18"/>
          <w:sz w:val="24"/>
          <w:szCs w:val="24"/>
        </w:rPr>
        <w:t>依据投标文件内容本身，不依据其他外来</w:t>
      </w:r>
    </w:p>
    <w:p w14:paraId="55041144">
      <w:pPr>
        <w:spacing w:line="219" w:lineRule="auto"/>
        <w:rPr>
          <w:rFonts w:hint="eastAsia" w:ascii="仿宋" w:hAnsi="仿宋" w:eastAsia="仿宋" w:cs="仿宋"/>
          <w:sz w:val="24"/>
          <w:szCs w:val="24"/>
        </w:rPr>
      </w:pPr>
      <w:r>
        <w:rPr>
          <w:rFonts w:hint="eastAsia" w:ascii="仿宋" w:hAnsi="仿宋" w:eastAsia="仿宋" w:cs="仿宋"/>
          <w:spacing w:val="-3"/>
          <w:sz w:val="24"/>
          <w:szCs w:val="24"/>
        </w:rPr>
        <w:t>证明。</w:t>
      </w:r>
    </w:p>
    <w:p w14:paraId="0BB651FA">
      <w:pPr>
        <w:spacing w:before="192" w:line="220" w:lineRule="auto"/>
        <w:ind w:left="3"/>
        <w:outlineLvl w:val="2"/>
        <w:rPr>
          <w:rFonts w:hint="eastAsia" w:ascii="仿宋" w:hAnsi="仿宋" w:eastAsia="仿宋" w:cs="仿宋"/>
          <w:sz w:val="24"/>
          <w:szCs w:val="24"/>
        </w:rPr>
      </w:pPr>
      <w:r>
        <w:rPr>
          <w:rFonts w:hint="eastAsia" w:ascii="仿宋" w:hAnsi="仿宋" w:eastAsia="仿宋" w:cs="仿宋"/>
          <w:spacing w:val="-1"/>
          <w:sz w:val="24"/>
          <w:szCs w:val="24"/>
          <w14:textOutline w14:w="4358" w14:cap="sq" w14:cmpd="sng">
            <w14:solidFill>
              <w14:srgbClr w14:val="000000"/>
            </w14:solidFill>
            <w14:prstDash w14:val="solid"/>
            <w14:bevel/>
          </w14:textOutline>
        </w:rPr>
        <w:t>23.投标的澄清</w:t>
      </w:r>
    </w:p>
    <w:p w14:paraId="5ACBA415">
      <w:pPr>
        <w:spacing w:before="190" w:line="367" w:lineRule="auto"/>
        <w:ind w:firstLine="485"/>
        <w:jc w:val="both"/>
        <w:rPr>
          <w:rFonts w:hint="eastAsia" w:ascii="仿宋" w:hAnsi="仿宋" w:eastAsia="仿宋" w:cs="仿宋"/>
          <w:sz w:val="24"/>
          <w:szCs w:val="24"/>
        </w:rPr>
      </w:pPr>
      <w:r>
        <w:rPr>
          <w:rFonts w:hint="eastAsia" w:ascii="仿宋" w:hAnsi="仿宋" w:eastAsia="仿宋" w:cs="仿宋"/>
          <w:spacing w:val="-2"/>
          <w:sz w:val="24"/>
          <w:szCs w:val="24"/>
        </w:rPr>
        <w:t>23.1</w:t>
      </w:r>
      <w:r>
        <w:rPr>
          <w:rFonts w:hint="eastAsia" w:ascii="仿宋" w:hAnsi="仿宋" w:eastAsia="仿宋" w:cs="仿宋"/>
          <w:spacing w:val="-51"/>
          <w:sz w:val="24"/>
          <w:szCs w:val="24"/>
        </w:rPr>
        <w:t xml:space="preserve"> </w:t>
      </w:r>
      <w:r>
        <w:rPr>
          <w:rFonts w:hint="eastAsia" w:ascii="仿宋" w:hAnsi="仿宋" w:eastAsia="仿宋" w:cs="仿宋"/>
          <w:spacing w:val="-2"/>
          <w:sz w:val="24"/>
          <w:szCs w:val="24"/>
        </w:rPr>
        <w:t>评标委员会有权要求投标人对投标</w:t>
      </w:r>
      <w:r>
        <w:rPr>
          <w:rFonts w:hint="eastAsia" w:ascii="仿宋" w:hAnsi="仿宋" w:eastAsia="仿宋" w:cs="仿宋"/>
          <w:spacing w:val="-3"/>
          <w:sz w:val="24"/>
          <w:szCs w:val="24"/>
        </w:rPr>
        <w:t>文件中含义不明确、对同类问题表述不一</w:t>
      </w:r>
      <w:r>
        <w:rPr>
          <w:rFonts w:hint="eastAsia" w:ascii="仿宋" w:hAnsi="仿宋" w:eastAsia="仿宋" w:cs="仿宋"/>
          <w:sz w:val="24"/>
          <w:szCs w:val="24"/>
        </w:rPr>
        <w:t xml:space="preserve"> 致或者有明显文字和计算错误等内容作必要</w:t>
      </w:r>
      <w:r>
        <w:rPr>
          <w:rFonts w:hint="eastAsia" w:ascii="仿宋" w:hAnsi="仿宋" w:eastAsia="仿宋" w:cs="仿宋"/>
          <w:spacing w:val="-1"/>
          <w:sz w:val="24"/>
          <w:szCs w:val="24"/>
        </w:rPr>
        <w:t>的澄清、说明或者补正。该要求应当采用</w:t>
      </w:r>
      <w:r>
        <w:rPr>
          <w:rFonts w:hint="eastAsia" w:ascii="仿宋" w:hAnsi="仿宋" w:eastAsia="仿宋" w:cs="仿宋"/>
          <w:sz w:val="24"/>
          <w:szCs w:val="24"/>
        </w:rPr>
        <w:t xml:space="preserve"> 书面形式，并由评标委员会成员签字。评标委员</w:t>
      </w:r>
      <w:r>
        <w:rPr>
          <w:rFonts w:hint="eastAsia" w:ascii="仿宋" w:hAnsi="仿宋" w:eastAsia="仿宋" w:cs="仿宋"/>
          <w:spacing w:val="-1"/>
          <w:sz w:val="24"/>
          <w:szCs w:val="24"/>
        </w:rPr>
        <w:t>会不接受投标人主动提出的澄清、说</w:t>
      </w:r>
    </w:p>
    <w:p w14:paraId="577A751F">
      <w:pPr>
        <w:spacing w:line="219" w:lineRule="auto"/>
        <w:ind w:left="23"/>
        <w:rPr>
          <w:rFonts w:hint="eastAsia" w:ascii="仿宋" w:hAnsi="仿宋" w:eastAsia="仿宋" w:cs="仿宋"/>
          <w:sz w:val="24"/>
          <w:szCs w:val="24"/>
        </w:rPr>
      </w:pPr>
      <w:r>
        <w:rPr>
          <w:rFonts w:hint="eastAsia" w:ascii="仿宋" w:hAnsi="仿宋" w:eastAsia="仿宋" w:cs="仿宋"/>
          <w:spacing w:val="-5"/>
          <w:sz w:val="24"/>
          <w:szCs w:val="24"/>
        </w:rPr>
        <w:t>明或者补正。</w:t>
      </w:r>
    </w:p>
    <w:p w14:paraId="6EF8809A">
      <w:pPr>
        <w:spacing w:before="192" w:line="367" w:lineRule="auto"/>
        <w:ind w:firstLine="486"/>
        <w:jc w:val="both"/>
        <w:rPr>
          <w:rFonts w:hint="eastAsia" w:ascii="仿宋" w:hAnsi="仿宋" w:eastAsia="仿宋" w:cs="仿宋"/>
          <w:sz w:val="24"/>
          <w:szCs w:val="24"/>
        </w:rPr>
      </w:pPr>
      <w:r>
        <w:rPr>
          <w:rFonts w:hint="eastAsia" w:ascii="仿宋" w:hAnsi="仿宋" w:eastAsia="仿宋" w:cs="仿宋"/>
          <w:spacing w:val="-3"/>
          <w:sz w:val="24"/>
          <w:szCs w:val="24"/>
        </w:rPr>
        <w:t>23.2</w:t>
      </w:r>
      <w:r>
        <w:rPr>
          <w:rFonts w:hint="eastAsia" w:ascii="仿宋" w:hAnsi="仿宋" w:eastAsia="仿宋" w:cs="仿宋"/>
          <w:spacing w:val="-30"/>
          <w:sz w:val="24"/>
          <w:szCs w:val="24"/>
        </w:rPr>
        <w:t xml:space="preserve"> </w:t>
      </w:r>
      <w:r>
        <w:rPr>
          <w:rFonts w:hint="eastAsia" w:ascii="仿宋" w:hAnsi="仿宋" w:eastAsia="仿宋" w:cs="仿宋"/>
          <w:spacing w:val="-3"/>
          <w:sz w:val="24"/>
          <w:szCs w:val="24"/>
        </w:rPr>
        <w:t>投标人必须按照评标委员会通知的内容和时间做出书面答复，该答复经法定</w:t>
      </w:r>
      <w:r>
        <w:rPr>
          <w:rFonts w:hint="eastAsia" w:ascii="仿宋" w:hAnsi="仿宋" w:eastAsia="仿宋" w:cs="仿宋"/>
          <w:sz w:val="24"/>
          <w:szCs w:val="24"/>
        </w:rPr>
        <w:t xml:space="preserve"> 代表人或授权代理人的签字认可，将作为投标文件</w:t>
      </w:r>
      <w:r>
        <w:rPr>
          <w:rFonts w:hint="eastAsia" w:ascii="仿宋" w:hAnsi="仿宋" w:eastAsia="仿宋" w:cs="仿宋"/>
          <w:spacing w:val="-1"/>
          <w:sz w:val="24"/>
          <w:szCs w:val="24"/>
        </w:rPr>
        <w:t>内容的一部分。澄清、说明或者补</w:t>
      </w:r>
      <w:r>
        <w:rPr>
          <w:rFonts w:hint="eastAsia" w:ascii="仿宋" w:hAnsi="仿宋" w:eastAsia="仿宋" w:cs="仿宋"/>
          <w:sz w:val="24"/>
          <w:szCs w:val="24"/>
        </w:rPr>
        <w:t xml:space="preserve"> 正不得超出投标文件的范围或者改变投标文件的实</w:t>
      </w:r>
      <w:r>
        <w:rPr>
          <w:rFonts w:hint="eastAsia" w:ascii="仿宋" w:hAnsi="仿宋" w:eastAsia="仿宋" w:cs="仿宋"/>
          <w:spacing w:val="-1"/>
          <w:sz w:val="24"/>
          <w:szCs w:val="24"/>
        </w:rPr>
        <w:t>质性内容。投标人拒不按照要求对</w:t>
      </w:r>
    </w:p>
    <w:p w14:paraId="44A0EFDB">
      <w:pPr>
        <w:spacing w:line="218" w:lineRule="auto"/>
        <w:ind w:left="3"/>
        <w:rPr>
          <w:rFonts w:hint="eastAsia" w:ascii="仿宋" w:hAnsi="仿宋" w:eastAsia="仿宋" w:cs="仿宋"/>
          <w:sz w:val="24"/>
          <w:szCs w:val="24"/>
        </w:rPr>
      </w:pPr>
      <w:r>
        <w:rPr>
          <w:rFonts w:hint="eastAsia" w:ascii="仿宋" w:hAnsi="仿宋" w:eastAsia="仿宋" w:cs="仿宋"/>
          <w:spacing w:val="1"/>
          <w:sz w:val="24"/>
          <w:szCs w:val="24"/>
        </w:rPr>
        <w:t>投标文件进行澄清、说明或者补正的，评标委员会</w:t>
      </w:r>
      <w:r>
        <w:rPr>
          <w:rFonts w:hint="eastAsia" w:ascii="仿宋" w:hAnsi="仿宋" w:eastAsia="仿宋" w:cs="仿宋"/>
          <w:sz w:val="24"/>
          <w:szCs w:val="24"/>
        </w:rPr>
        <w:t>可拒绝该投标。</w:t>
      </w:r>
    </w:p>
    <w:p w14:paraId="503FEC96">
      <w:pPr>
        <w:spacing w:before="193" w:line="367" w:lineRule="auto"/>
        <w:ind w:firstLine="485"/>
        <w:jc w:val="both"/>
        <w:rPr>
          <w:rFonts w:hint="eastAsia" w:ascii="仿宋" w:hAnsi="仿宋" w:eastAsia="仿宋" w:cs="仿宋"/>
          <w:sz w:val="24"/>
          <w:szCs w:val="24"/>
        </w:rPr>
      </w:pPr>
      <w:r>
        <w:rPr>
          <w:rFonts w:hint="eastAsia" w:ascii="仿宋" w:hAnsi="仿宋" w:eastAsia="仿宋" w:cs="仿宋"/>
          <w:spacing w:val="-3"/>
          <w:sz w:val="24"/>
          <w:szCs w:val="24"/>
        </w:rPr>
        <w:t>23.3</w:t>
      </w:r>
      <w:r>
        <w:rPr>
          <w:rFonts w:hint="eastAsia" w:ascii="仿宋" w:hAnsi="仿宋" w:eastAsia="仿宋" w:cs="仿宋"/>
          <w:spacing w:val="-30"/>
          <w:sz w:val="24"/>
          <w:szCs w:val="24"/>
        </w:rPr>
        <w:t xml:space="preserve"> </w:t>
      </w:r>
      <w:r>
        <w:rPr>
          <w:rFonts w:hint="eastAsia" w:ascii="仿宋" w:hAnsi="仿宋" w:eastAsia="仿宋" w:cs="仿宋"/>
          <w:spacing w:val="-3"/>
          <w:sz w:val="24"/>
          <w:szCs w:val="24"/>
        </w:rPr>
        <w:t>如评标委员会一致认为某个投标人的报价明显不合理，有降低质量、不能诚</w:t>
      </w:r>
      <w:r>
        <w:rPr>
          <w:rFonts w:hint="eastAsia" w:ascii="仿宋" w:hAnsi="仿宋" w:eastAsia="仿宋" w:cs="仿宋"/>
          <w:sz w:val="24"/>
          <w:szCs w:val="24"/>
        </w:rPr>
        <w:t xml:space="preserve"> 信履行的可能时，评标委员会有权决定是否</w:t>
      </w:r>
      <w:r>
        <w:rPr>
          <w:rFonts w:hint="eastAsia" w:ascii="仿宋" w:hAnsi="仿宋" w:eastAsia="仿宋" w:cs="仿宋"/>
          <w:spacing w:val="-1"/>
          <w:sz w:val="24"/>
          <w:szCs w:val="24"/>
        </w:rPr>
        <w:t>通知投标人限期进行书面解释或提供相关</w:t>
      </w:r>
      <w:r>
        <w:rPr>
          <w:rFonts w:hint="eastAsia" w:ascii="仿宋" w:hAnsi="仿宋" w:eastAsia="仿宋" w:cs="仿宋"/>
          <w:sz w:val="24"/>
          <w:szCs w:val="24"/>
        </w:rPr>
        <w:t xml:space="preserve"> 证明材料。若已要求，而该投标人在规定期限内</w:t>
      </w:r>
      <w:r>
        <w:rPr>
          <w:rFonts w:hint="eastAsia" w:ascii="仿宋" w:hAnsi="仿宋" w:eastAsia="仿宋" w:cs="仿宋"/>
          <w:spacing w:val="-1"/>
          <w:sz w:val="24"/>
          <w:szCs w:val="24"/>
        </w:rPr>
        <w:t>未做出解释、作出的解释不合理或不</w:t>
      </w:r>
    </w:p>
    <w:p w14:paraId="0161AF94">
      <w:pPr>
        <w:spacing w:before="1" w:line="218" w:lineRule="auto"/>
        <w:ind w:left="10"/>
        <w:rPr>
          <w:rFonts w:hint="eastAsia" w:ascii="仿宋" w:hAnsi="仿宋" w:eastAsia="仿宋" w:cs="仿宋"/>
          <w:sz w:val="24"/>
          <w:szCs w:val="24"/>
        </w:rPr>
      </w:pPr>
      <w:r>
        <w:rPr>
          <w:rFonts w:hint="eastAsia" w:ascii="仿宋" w:hAnsi="仿宋" w:eastAsia="仿宋" w:cs="仿宋"/>
          <w:sz w:val="24"/>
          <w:szCs w:val="24"/>
        </w:rPr>
        <w:t>能提供证明材料的，经评标委员会取得一致意见后，可拒绝该投标。</w:t>
      </w:r>
    </w:p>
    <w:p w14:paraId="42DBDA34">
      <w:pPr>
        <w:spacing w:before="193" w:line="220" w:lineRule="auto"/>
        <w:ind w:left="3"/>
        <w:outlineLvl w:val="2"/>
        <w:rPr>
          <w:rFonts w:hint="eastAsia" w:ascii="仿宋" w:hAnsi="仿宋" w:eastAsia="仿宋" w:cs="仿宋"/>
          <w:sz w:val="24"/>
          <w:szCs w:val="24"/>
        </w:rPr>
      </w:pPr>
      <w:r>
        <w:rPr>
          <w:rFonts w:hint="eastAsia" w:ascii="仿宋" w:hAnsi="仿宋" w:eastAsia="仿宋" w:cs="仿宋"/>
          <w:spacing w:val="-1"/>
          <w:sz w:val="24"/>
          <w:szCs w:val="24"/>
          <w14:textOutline w14:w="4358" w14:cap="sq" w14:cmpd="sng">
            <w14:solidFill>
              <w14:srgbClr w14:val="000000"/>
            </w14:solidFill>
            <w14:prstDash w14:val="solid"/>
            <w14:bevel/>
          </w14:textOutline>
        </w:rPr>
        <w:t>24.详细评审</w:t>
      </w:r>
    </w:p>
    <w:p w14:paraId="00A55C86">
      <w:pPr>
        <w:spacing w:before="190" w:line="367" w:lineRule="auto"/>
        <w:ind w:left="8" w:firstLine="477"/>
        <w:jc w:val="both"/>
        <w:rPr>
          <w:rFonts w:hint="eastAsia" w:ascii="仿宋" w:hAnsi="仿宋" w:eastAsia="仿宋" w:cs="仿宋"/>
          <w:sz w:val="24"/>
          <w:szCs w:val="24"/>
        </w:rPr>
      </w:pPr>
      <w:r>
        <w:rPr>
          <w:rFonts w:hint="eastAsia" w:ascii="仿宋" w:hAnsi="仿宋" w:eastAsia="仿宋" w:cs="仿宋"/>
          <w:spacing w:val="-2"/>
          <w:sz w:val="24"/>
          <w:szCs w:val="24"/>
        </w:rPr>
        <w:t>24.1</w:t>
      </w:r>
      <w:r>
        <w:rPr>
          <w:rFonts w:hint="eastAsia" w:ascii="仿宋" w:hAnsi="仿宋" w:eastAsia="仿宋" w:cs="仿宋"/>
          <w:spacing w:val="-52"/>
          <w:sz w:val="24"/>
          <w:szCs w:val="24"/>
        </w:rPr>
        <w:t xml:space="preserve"> </w:t>
      </w:r>
      <w:r>
        <w:rPr>
          <w:rFonts w:hint="eastAsia" w:ascii="仿宋" w:hAnsi="仿宋" w:eastAsia="仿宋" w:cs="仿宋"/>
          <w:spacing w:val="-2"/>
          <w:sz w:val="24"/>
          <w:szCs w:val="24"/>
        </w:rPr>
        <w:t>评标委员会只对实质上响应招标文件的投</w:t>
      </w:r>
      <w:r>
        <w:rPr>
          <w:rFonts w:hint="eastAsia" w:ascii="仿宋" w:hAnsi="仿宋" w:eastAsia="仿宋" w:cs="仿宋"/>
          <w:spacing w:val="-3"/>
          <w:sz w:val="24"/>
          <w:szCs w:val="24"/>
        </w:rPr>
        <w:t>标进行评价和比较；评审应严格按</w:t>
      </w:r>
      <w:r>
        <w:rPr>
          <w:rFonts w:hint="eastAsia" w:ascii="仿宋" w:hAnsi="仿宋" w:eastAsia="仿宋" w:cs="仿宋"/>
          <w:sz w:val="24"/>
          <w:szCs w:val="24"/>
        </w:rPr>
        <w:t xml:space="preserve"> </w:t>
      </w:r>
      <w:r>
        <w:rPr>
          <w:rFonts w:hint="eastAsia" w:ascii="仿宋" w:hAnsi="仿宋" w:eastAsia="仿宋" w:cs="仿宋"/>
          <w:spacing w:val="-1"/>
          <w:sz w:val="24"/>
          <w:szCs w:val="24"/>
        </w:rPr>
        <w:t>照招标文件第二部分“投标人须知前附表</w:t>
      </w:r>
      <w:r>
        <w:rPr>
          <w:rFonts w:hint="eastAsia" w:ascii="仿宋" w:hAnsi="仿宋" w:eastAsia="仿宋" w:cs="仿宋"/>
          <w:spacing w:val="-88"/>
          <w:sz w:val="24"/>
          <w:szCs w:val="24"/>
        </w:rPr>
        <w:t xml:space="preserve"> </w:t>
      </w:r>
      <w:r>
        <w:rPr>
          <w:rFonts w:hint="eastAsia" w:ascii="仿宋" w:hAnsi="仿宋" w:eastAsia="仿宋" w:cs="仿宋"/>
          <w:spacing w:val="-1"/>
          <w:sz w:val="24"/>
          <w:szCs w:val="24"/>
        </w:rPr>
        <w:t>”</w:t>
      </w:r>
      <w:r>
        <w:rPr>
          <w:rFonts w:hint="eastAsia" w:ascii="仿宋" w:hAnsi="仿宋" w:eastAsia="仿宋" w:cs="仿宋"/>
          <w:spacing w:val="-2"/>
          <w:sz w:val="24"/>
          <w:szCs w:val="24"/>
        </w:rPr>
        <w:t>中规定以及招标文件的要求进行。具体要</w:t>
      </w:r>
    </w:p>
    <w:p w14:paraId="7029EABC">
      <w:pPr>
        <w:spacing w:before="1" w:line="219" w:lineRule="auto"/>
        <w:ind w:left="2"/>
        <w:rPr>
          <w:rFonts w:hint="eastAsia" w:ascii="仿宋" w:hAnsi="仿宋" w:eastAsia="仿宋" w:cs="仿宋"/>
          <w:sz w:val="24"/>
          <w:szCs w:val="24"/>
        </w:rPr>
      </w:pPr>
      <w:r>
        <w:rPr>
          <w:rFonts w:hint="eastAsia" w:ascii="仿宋" w:hAnsi="仿宋" w:eastAsia="仿宋" w:cs="仿宋"/>
          <w:sz w:val="24"/>
          <w:szCs w:val="24"/>
        </w:rPr>
        <w:t>求等详见招标文件第四部分“评审方法</w:t>
      </w:r>
      <w:r>
        <w:rPr>
          <w:rFonts w:hint="eastAsia" w:ascii="仿宋" w:hAnsi="仿宋" w:eastAsia="仿宋" w:cs="仿宋"/>
          <w:spacing w:val="-78"/>
          <w:sz w:val="24"/>
          <w:szCs w:val="24"/>
        </w:rPr>
        <w:t xml:space="preserve"> </w:t>
      </w:r>
      <w:r>
        <w:rPr>
          <w:rFonts w:hint="eastAsia" w:ascii="仿宋" w:hAnsi="仿宋" w:eastAsia="仿宋" w:cs="仿宋"/>
          <w:sz w:val="24"/>
          <w:szCs w:val="24"/>
        </w:rPr>
        <w:t>”。</w:t>
      </w:r>
    </w:p>
    <w:p w14:paraId="6B39C9AB">
      <w:pPr>
        <w:spacing w:before="193" w:line="366" w:lineRule="auto"/>
        <w:ind w:firstLine="486"/>
        <w:jc w:val="both"/>
        <w:rPr>
          <w:rFonts w:hint="eastAsia" w:ascii="仿宋" w:hAnsi="仿宋" w:eastAsia="仿宋" w:cs="仿宋"/>
          <w:sz w:val="24"/>
          <w:szCs w:val="24"/>
        </w:rPr>
      </w:pPr>
      <w:r>
        <w:rPr>
          <w:rFonts w:hint="eastAsia" w:ascii="仿宋" w:hAnsi="仿宋" w:eastAsia="仿宋" w:cs="仿宋"/>
          <w:spacing w:val="-2"/>
          <w:sz w:val="24"/>
          <w:szCs w:val="24"/>
        </w:rPr>
        <w:t>24.2</w:t>
      </w:r>
      <w:r>
        <w:rPr>
          <w:rFonts w:hint="eastAsia" w:ascii="仿宋" w:hAnsi="仿宋" w:eastAsia="仿宋" w:cs="仿宋"/>
          <w:spacing w:val="-52"/>
          <w:sz w:val="24"/>
          <w:szCs w:val="24"/>
        </w:rPr>
        <w:t xml:space="preserve"> </w:t>
      </w:r>
      <w:r>
        <w:rPr>
          <w:rFonts w:hint="eastAsia" w:ascii="仿宋" w:hAnsi="仿宋" w:eastAsia="仿宋" w:cs="仿宋"/>
          <w:spacing w:val="-2"/>
          <w:sz w:val="24"/>
          <w:szCs w:val="24"/>
        </w:rPr>
        <w:t>评标委员会依法独立评审，严格遵守评审</w:t>
      </w:r>
      <w:r>
        <w:rPr>
          <w:rFonts w:hint="eastAsia" w:ascii="仿宋" w:hAnsi="仿宋" w:eastAsia="仿宋" w:cs="仿宋"/>
          <w:spacing w:val="-3"/>
          <w:sz w:val="24"/>
          <w:szCs w:val="24"/>
        </w:rPr>
        <w:t>工作纪律。对需要共同认定的事项</w:t>
      </w:r>
      <w:r>
        <w:rPr>
          <w:rFonts w:hint="eastAsia" w:ascii="仿宋" w:hAnsi="仿宋" w:eastAsia="仿宋" w:cs="仿宋"/>
          <w:sz w:val="24"/>
          <w:szCs w:val="24"/>
        </w:rPr>
        <w:t xml:space="preserve"> 存在争议的，按照少数服从多数的原则作出评审结</w:t>
      </w:r>
      <w:r>
        <w:rPr>
          <w:rFonts w:hint="eastAsia" w:ascii="仿宋" w:hAnsi="仿宋" w:eastAsia="仿宋" w:cs="仿宋"/>
          <w:spacing w:val="-1"/>
          <w:sz w:val="24"/>
          <w:szCs w:val="24"/>
        </w:rPr>
        <w:t>论。持不同意见的评标委员会成员</w:t>
      </w:r>
    </w:p>
    <w:p w14:paraId="455FF008">
      <w:pPr>
        <w:spacing w:before="2" w:line="217" w:lineRule="auto"/>
        <w:rPr>
          <w:rFonts w:hint="eastAsia" w:ascii="仿宋" w:hAnsi="仿宋" w:eastAsia="仿宋" w:cs="仿宋"/>
          <w:sz w:val="24"/>
          <w:szCs w:val="24"/>
        </w:rPr>
      </w:pPr>
      <w:r>
        <w:rPr>
          <w:rFonts w:hint="eastAsia" w:ascii="仿宋" w:hAnsi="仿宋" w:eastAsia="仿宋" w:cs="仿宋"/>
          <w:spacing w:val="1"/>
          <w:sz w:val="24"/>
          <w:szCs w:val="24"/>
        </w:rPr>
        <w:t>应当在评标报告上签署不同意见并说明理由，不签署不同意见的视为</w:t>
      </w:r>
      <w:r>
        <w:rPr>
          <w:rFonts w:hint="eastAsia" w:ascii="仿宋" w:hAnsi="仿宋" w:eastAsia="仿宋" w:cs="仿宋"/>
          <w:sz w:val="24"/>
          <w:szCs w:val="24"/>
        </w:rPr>
        <w:t>同意。</w:t>
      </w:r>
    </w:p>
    <w:p w14:paraId="3834D42C">
      <w:pPr>
        <w:spacing w:before="194" w:line="220" w:lineRule="auto"/>
        <w:ind w:left="3"/>
        <w:rPr>
          <w:rFonts w:hint="eastAsia" w:ascii="仿宋" w:hAnsi="仿宋" w:eastAsia="仿宋" w:cs="仿宋"/>
          <w:sz w:val="24"/>
          <w:szCs w:val="24"/>
        </w:rPr>
      </w:pPr>
      <w:r>
        <w:rPr>
          <w:rFonts w:hint="eastAsia" w:ascii="仿宋" w:hAnsi="仿宋" w:eastAsia="仿宋" w:cs="仿宋"/>
          <w:spacing w:val="-1"/>
          <w:sz w:val="24"/>
          <w:szCs w:val="24"/>
          <w14:textOutline w14:w="4358" w14:cap="sq" w14:cmpd="sng">
            <w14:solidFill>
              <w14:srgbClr w14:val="000000"/>
            </w14:solidFill>
            <w14:prstDash w14:val="solid"/>
            <w14:bevel/>
          </w14:textOutline>
        </w:rPr>
        <w:t>25.确定中标人</w:t>
      </w:r>
    </w:p>
    <w:p w14:paraId="466A71F4">
      <w:pPr>
        <w:spacing w:before="183" w:line="376" w:lineRule="auto"/>
        <w:ind w:right="33" w:firstLine="483"/>
        <w:rPr>
          <w:rFonts w:hint="eastAsia" w:ascii="仿宋" w:hAnsi="仿宋" w:eastAsia="仿宋" w:cs="仿宋"/>
          <w:spacing w:val="-2"/>
          <w:sz w:val="24"/>
          <w:szCs w:val="24"/>
          <w:lang w:eastAsia="zh-CN"/>
        </w:rPr>
      </w:pPr>
      <w:r>
        <w:rPr>
          <w:rFonts w:hint="eastAsia" w:ascii="仿宋" w:hAnsi="仿宋" w:eastAsia="仿宋" w:cs="仿宋"/>
          <w:spacing w:val="-2"/>
          <w:sz w:val="24"/>
          <w:szCs w:val="24"/>
        </w:rPr>
        <w:t>25.1 采购人应当自收到评标报告之日起5个工作日内，在评标报告确定的中标候 选人名单中按顺序确定中标人。使用综合评分法的采购项目，评审得分相同的，按投标</w:t>
      </w:r>
      <w:r>
        <w:rPr>
          <w:rFonts w:hint="eastAsia" w:ascii="仿宋" w:hAnsi="仿宋" w:eastAsia="仿宋" w:cs="仿宋"/>
          <w:spacing w:val="-2"/>
          <w:sz w:val="24"/>
          <w:szCs w:val="24"/>
          <w:lang w:val="en-US" w:eastAsia="zh-CN"/>
        </w:rPr>
        <w:t>下浮率</w:t>
      </w:r>
      <w:r>
        <w:rPr>
          <w:rFonts w:hint="eastAsia" w:ascii="仿宋" w:hAnsi="仿宋" w:eastAsia="仿宋" w:cs="仿宋"/>
          <w:spacing w:val="-2"/>
          <w:sz w:val="24"/>
          <w:szCs w:val="24"/>
        </w:rPr>
        <w:t>由</w:t>
      </w:r>
      <w:r>
        <w:rPr>
          <w:rFonts w:hint="eastAsia" w:ascii="仿宋" w:hAnsi="仿宋" w:eastAsia="仿宋" w:cs="仿宋"/>
          <w:spacing w:val="-2"/>
          <w:sz w:val="24"/>
          <w:szCs w:val="24"/>
          <w:lang w:val="en-US" w:eastAsia="zh-CN"/>
        </w:rPr>
        <w:t>高</w:t>
      </w:r>
      <w:r>
        <w:rPr>
          <w:rFonts w:hint="eastAsia" w:ascii="仿宋" w:hAnsi="仿宋" w:eastAsia="仿宋" w:cs="仿宋"/>
          <w:spacing w:val="-2"/>
          <w:sz w:val="24"/>
          <w:szCs w:val="24"/>
        </w:rPr>
        <w:t>到</w:t>
      </w:r>
      <w:r>
        <w:rPr>
          <w:rFonts w:hint="eastAsia" w:ascii="仿宋" w:hAnsi="仿宋" w:eastAsia="仿宋" w:cs="仿宋"/>
          <w:spacing w:val="-2"/>
          <w:sz w:val="24"/>
          <w:szCs w:val="24"/>
          <w:lang w:val="en-US" w:eastAsia="zh-CN"/>
        </w:rPr>
        <w:t>低</w:t>
      </w:r>
      <w:r>
        <w:rPr>
          <w:rFonts w:hint="eastAsia" w:ascii="仿宋" w:hAnsi="仿宋" w:eastAsia="仿宋" w:cs="仿宋"/>
          <w:spacing w:val="-2"/>
          <w:sz w:val="24"/>
          <w:szCs w:val="24"/>
        </w:rPr>
        <w:t>顺序排列；投标报价</w:t>
      </w:r>
      <w:r>
        <w:rPr>
          <w:rFonts w:hint="eastAsia" w:ascii="仿宋" w:hAnsi="仿宋" w:eastAsia="仿宋" w:cs="仿宋"/>
          <w:spacing w:val="-2"/>
          <w:sz w:val="24"/>
          <w:szCs w:val="24"/>
          <w:lang w:val="en-US" w:eastAsia="zh-CN"/>
        </w:rPr>
        <w:t>下浮率</w:t>
      </w:r>
      <w:r>
        <w:rPr>
          <w:rFonts w:hint="eastAsia" w:ascii="仿宋" w:hAnsi="仿宋" w:eastAsia="仿宋" w:cs="仿宋"/>
          <w:spacing w:val="-2"/>
          <w:sz w:val="24"/>
          <w:szCs w:val="24"/>
        </w:rPr>
        <w:t>也相同的，以技术得分高的优先；</w:t>
      </w:r>
      <w:r>
        <w:rPr>
          <w:rFonts w:hint="eastAsia" w:ascii="仿宋" w:hAnsi="仿宋" w:eastAsia="仿宋" w:cs="仿宋"/>
          <w:spacing w:val="1"/>
          <w:sz w:val="24"/>
          <w:szCs w:val="24"/>
        </w:rPr>
        <w:t>如果技术得分也相等</w:t>
      </w:r>
      <w:r>
        <w:rPr>
          <w:rFonts w:hint="eastAsia" w:ascii="仿宋" w:hAnsi="仿宋" w:eastAsia="仿宋" w:cs="仿宋"/>
          <w:spacing w:val="1"/>
          <w:sz w:val="24"/>
          <w:szCs w:val="24"/>
          <w:lang w:eastAsia="zh-CN"/>
        </w:rPr>
        <w:t>，</w:t>
      </w:r>
      <w:r>
        <w:rPr>
          <w:rFonts w:hint="eastAsia" w:ascii="仿宋" w:hAnsi="仿宋" w:eastAsia="仿宋" w:cs="仿宋"/>
          <w:spacing w:val="12"/>
          <w:sz w:val="23"/>
          <w:szCs w:val="23"/>
        </w:rPr>
        <w:t>采取随机</w:t>
      </w:r>
      <w:r>
        <w:rPr>
          <w:rFonts w:hint="eastAsia" w:ascii="仿宋" w:hAnsi="仿宋" w:eastAsia="仿宋" w:cs="仿宋"/>
          <w:spacing w:val="11"/>
          <w:sz w:val="23"/>
          <w:szCs w:val="23"/>
        </w:rPr>
        <w:t>抽取的方式</w:t>
      </w:r>
      <w:r>
        <w:rPr>
          <w:rFonts w:hint="eastAsia" w:ascii="仿宋" w:hAnsi="仿宋" w:eastAsia="仿宋" w:cs="仿宋"/>
          <w:spacing w:val="-5"/>
          <w:sz w:val="23"/>
          <w:szCs w:val="23"/>
        </w:rPr>
        <w:t>确定</w:t>
      </w:r>
      <w:r>
        <w:rPr>
          <w:rFonts w:hint="eastAsia" w:ascii="仿宋" w:hAnsi="仿宋" w:eastAsia="仿宋" w:cs="仿宋"/>
          <w:spacing w:val="-2"/>
          <w:sz w:val="24"/>
          <w:szCs w:val="24"/>
        </w:rPr>
        <w:t>中标人</w:t>
      </w:r>
      <w:r>
        <w:rPr>
          <w:rFonts w:hint="eastAsia" w:ascii="仿宋" w:hAnsi="仿宋" w:eastAsia="仿宋" w:cs="仿宋"/>
          <w:spacing w:val="-5"/>
          <w:sz w:val="23"/>
          <w:szCs w:val="23"/>
        </w:rPr>
        <w:t>。</w:t>
      </w:r>
    </w:p>
    <w:p w14:paraId="129AD331">
      <w:pPr>
        <w:spacing w:before="190" w:line="219" w:lineRule="auto"/>
        <w:ind w:firstLine="484" w:firstLineChars="200"/>
        <w:rPr>
          <w:rFonts w:hint="eastAsia" w:ascii="仿宋" w:hAnsi="仿宋" w:eastAsia="仿宋" w:cs="仿宋"/>
          <w:sz w:val="24"/>
          <w:szCs w:val="24"/>
        </w:rPr>
      </w:pPr>
      <w:r>
        <w:rPr>
          <w:rFonts w:hint="eastAsia" w:ascii="仿宋" w:hAnsi="仿宋" w:eastAsia="仿宋" w:cs="仿宋"/>
          <w:spacing w:val="1"/>
          <w:sz w:val="24"/>
          <w:szCs w:val="24"/>
        </w:rPr>
        <w:t>25.2 评标委员会根据评审结果及招标文件的</w:t>
      </w:r>
      <w:r>
        <w:rPr>
          <w:rFonts w:hint="eastAsia" w:ascii="仿宋" w:hAnsi="仿宋" w:eastAsia="仿宋" w:cs="仿宋"/>
          <w:sz w:val="24"/>
          <w:szCs w:val="24"/>
        </w:rPr>
        <w:t>规定确定中标候选人。</w:t>
      </w:r>
    </w:p>
    <w:p w14:paraId="23E26F8D">
      <w:pPr>
        <w:spacing w:before="194" w:line="220" w:lineRule="auto"/>
        <w:ind w:left="3"/>
        <w:outlineLvl w:val="2"/>
        <w:rPr>
          <w:rFonts w:hint="eastAsia" w:ascii="仿宋" w:hAnsi="仿宋" w:eastAsia="仿宋" w:cs="仿宋"/>
          <w:sz w:val="24"/>
          <w:szCs w:val="24"/>
        </w:rPr>
      </w:pPr>
      <w:r>
        <w:rPr>
          <w:rFonts w:hint="eastAsia" w:ascii="仿宋" w:hAnsi="仿宋" w:eastAsia="仿宋" w:cs="仿宋"/>
          <w:sz w:val="24"/>
          <w:szCs w:val="24"/>
          <w14:textOutline w14:w="4358" w14:cap="sq" w14:cmpd="sng">
            <w14:solidFill>
              <w14:srgbClr w14:val="000000"/>
            </w14:solidFill>
            <w14:prstDash w14:val="solid"/>
            <w14:bevel/>
          </w14:textOutline>
        </w:rPr>
        <w:t>26.评标过程要求</w:t>
      </w:r>
    </w:p>
    <w:p w14:paraId="360E8873">
      <w:pPr>
        <w:spacing w:line="220" w:lineRule="auto"/>
        <w:rPr>
          <w:rFonts w:hint="eastAsia" w:ascii="仿宋" w:hAnsi="仿宋" w:eastAsia="仿宋" w:cs="仿宋"/>
          <w:sz w:val="24"/>
          <w:szCs w:val="24"/>
        </w:rPr>
      </w:pPr>
    </w:p>
    <w:p w14:paraId="4029F993">
      <w:pPr>
        <w:tabs>
          <w:tab w:val="left" w:pos="2065"/>
        </w:tabs>
        <w:bidi w:val="0"/>
        <w:ind w:firstLine="472" w:firstLineChars="200"/>
        <w:jc w:val="left"/>
        <w:rPr>
          <w:rFonts w:hint="eastAsia" w:ascii="仿宋" w:hAnsi="仿宋" w:eastAsia="仿宋" w:cs="仿宋"/>
          <w:sz w:val="24"/>
          <w:szCs w:val="24"/>
        </w:rPr>
      </w:pPr>
      <w:r>
        <w:rPr>
          <w:rFonts w:hint="eastAsia" w:ascii="仿宋" w:hAnsi="仿宋" w:eastAsia="仿宋" w:cs="仿宋"/>
          <w:spacing w:val="-2"/>
          <w:position w:val="18"/>
          <w:sz w:val="24"/>
          <w:szCs w:val="24"/>
        </w:rPr>
        <w:t>26.1</w:t>
      </w:r>
      <w:r>
        <w:rPr>
          <w:rFonts w:hint="eastAsia" w:ascii="仿宋" w:hAnsi="仿宋" w:eastAsia="仿宋" w:cs="仿宋"/>
          <w:spacing w:val="-50"/>
          <w:position w:val="18"/>
          <w:sz w:val="24"/>
          <w:szCs w:val="24"/>
        </w:rPr>
        <w:t xml:space="preserve"> </w:t>
      </w:r>
      <w:r>
        <w:rPr>
          <w:rFonts w:hint="eastAsia" w:ascii="仿宋" w:hAnsi="仿宋" w:eastAsia="仿宋" w:cs="仿宋"/>
          <w:spacing w:val="-2"/>
          <w:position w:val="18"/>
          <w:sz w:val="24"/>
          <w:szCs w:val="24"/>
        </w:rPr>
        <w:t>开标之后，直到签订合同止，凡是属</w:t>
      </w:r>
      <w:r>
        <w:rPr>
          <w:rFonts w:hint="eastAsia" w:ascii="仿宋" w:hAnsi="仿宋" w:eastAsia="仿宋" w:cs="仿宋"/>
          <w:spacing w:val="-3"/>
          <w:position w:val="18"/>
          <w:sz w:val="24"/>
          <w:szCs w:val="24"/>
        </w:rPr>
        <w:t>于审查、澄清、评价和比较投标的有关</w:t>
      </w:r>
    </w:p>
    <w:p w14:paraId="526A2749">
      <w:pPr>
        <w:spacing w:line="219" w:lineRule="auto"/>
        <w:ind w:left="12"/>
        <w:rPr>
          <w:rFonts w:hint="eastAsia" w:ascii="仿宋" w:hAnsi="仿宋" w:eastAsia="仿宋" w:cs="仿宋"/>
          <w:sz w:val="24"/>
          <w:szCs w:val="24"/>
        </w:rPr>
      </w:pPr>
      <w:r>
        <w:rPr>
          <w:rFonts w:hint="eastAsia" w:ascii="仿宋" w:hAnsi="仿宋" w:eastAsia="仿宋" w:cs="仿宋"/>
          <w:sz w:val="24"/>
          <w:szCs w:val="24"/>
        </w:rPr>
        <w:t>资料以及定标意向等，均不向投标人或者其他与评标无关的人员透露。</w:t>
      </w:r>
    </w:p>
    <w:p w14:paraId="21A375E4">
      <w:pPr>
        <w:spacing w:before="192" w:line="478" w:lineRule="exact"/>
        <w:ind w:right="59"/>
        <w:jc w:val="right"/>
        <w:rPr>
          <w:rFonts w:hint="eastAsia" w:ascii="仿宋" w:hAnsi="仿宋" w:eastAsia="仿宋" w:cs="仿宋"/>
          <w:sz w:val="24"/>
          <w:szCs w:val="24"/>
        </w:rPr>
      </w:pPr>
      <w:r>
        <w:rPr>
          <w:rFonts w:hint="eastAsia" w:ascii="仿宋" w:hAnsi="仿宋" w:eastAsia="仿宋" w:cs="仿宋"/>
          <w:spacing w:val="-2"/>
          <w:position w:val="18"/>
          <w:sz w:val="24"/>
          <w:szCs w:val="24"/>
        </w:rPr>
        <w:t>26.2</w:t>
      </w:r>
      <w:r>
        <w:rPr>
          <w:rFonts w:hint="eastAsia" w:ascii="仿宋" w:hAnsi="仿宋" w:eastAsia="仿宋" w:cs="仿宋"/>
          <w:spacing w:val="-52"/>
          <w:position w:val="18"/>
          <w:sz w:val="24"/>
          <w:szCs w:val="24"/>
        </w:rPr>
        <w:t xml:space="preserve"> </w:t>
      </w:r>
      <w:r>
        <w:rPr>
          <w:rFonts w:hint="eastAsia" w:ascii="仿宋" w:hAnsi="仿宋" w:eastAsia="仿宋" w:cs="仿宋"/>
          <w:spacing w:val="-2"/>
          <w:position w:val="18"/>
          <w:sz w:val="24"/>
          <w:szCs w:val="24"/>
        </w:rPr>
        <w:t>在确定中标人之前，投标人试图在投标文</w:t>
      </w:r>
      <w:r>
        <w:rPr>
          <w:rFonts w:hint="eastAsia" w:ascii="仿宋" w:hAnsi="仿宋" w:eastAsia="仿宋" w:cs="仿宋"/>
          <w:spacing w:val="-3"/>
          <w:position w:val="18"/>
          <w:sz w:val="24"/>
          <w:szCs w:val="24"/>
        </w:rPr>
        <w:t>件审查、澄清、比较和评标时对评</w:t>
      </w:r>
    </w:p>
    <w:p w14:paraId="2AB465D8">
      <w:pPr>
        <w:spacing w:line="218" w:lineRule="auto"/>
        <w:ind w:left="2"/>
        <w:rPr>
          <w:rFonts w:hint="eastAsia" w:ascii="仿宋" w:hAnsi="仿宋" w:eastAsia="仿宋" w:cs="仿宋"/>
          <w:sz w:val="24"/>
          <w:szCs w:val="24"/>
        </w:rPr>
      </w:pPr>
      <w:r>
        <w:rPr>
          <w:rFonts w:hint="eastAsia" w:ascii="仿宋" w:hAnsi="仿宋" w:eastAsia="仿宋" w:cs="仿宋"/>
          <w:spacing w:val="1"/>
          <w:sz w:val="24"/>
          <w:szCs w:val="24"/>
        </w:rPr>
        <w:t>标委员会、采购人和采购代理机构施加任何影响都可能导致</w:t>
      </w:r>
      <w:r>
        <w:rPr>
          <w:rFonts w:hint="eastAsia" w:ascii="仿宋" w:hAnsi="仿宋" w:eastAsia="仿宋" w:cs="仿宋"/>
          <w:sz w:val="24"/>
          <w:szCs w:val="24"/>
        </w:rPr>
        <w:t>其投标无效。</w:t>
      </w:r>
    </w:p>
    <w:p w14:paraId="515931F2">
      <w:pPr>
        <w:spacing w:before="191" w:line="219" w:lineRule="auto"/>
        <w:ind w:left="4"/>
        <w:outlineLvl w:val="2"/>
        <w:rPr>
          <w:rFonts w:hint="eastAsia" w:ascii="仿宋" w:hAnsi="仿宋" w:eastAsia="仿宋" w:cs="仿宋"/>
          <w:sz w:val="24"/>
          <w:szCs w:val="24"/>
        </w:rPr>
      </w:pPr>
      <w:r>
        <w:rPr>
          <w:rFonts w:hint="eastAsia" w:ascii="仿宋" w:hAnsi="仿宋" w:eastAsia="仿宋" w:cs="仿宋"/>
          <w:spacing w:val="1"/>
          <w:sz w:val="24"/>
          <w:szCs w:val="24"/>
          <w14:textOutline w14:w="4358" w14:cap="sq" w14:cmpd="sng">
            <w14:solidFill>
              <w14:srgbClr w14:val="000000"/>
            </w14:solidFill>
            <w14:prstDash w14:val="solid"/>
            <w14:bevel/>
          </w14:textOutline>
        </w:rPr>
        <w:t>27.投标人瑕疵滞后发现的处理规则</w:t>
      </w:r>
    </w:p>
    <w:p w14:paraId="12F9F7F7">
      <w:pPr>
        <w:spacing w:before="191" w:line="367" w:lineRule="auto"/>
        <w:ind w:right="59" w:firstLine="486"/>
        <w:jc w:val="both"/>
        <w:rPr>
          <w:rFonts w:hint="eastAsia" w:ascii="仿宋" w:hAnsi="仿宋" w:eastAsia="仿宋" w:cs="仿宋"/>
          <w:sz w:val="24"/>
          <w:szCs w:val="24"/>
        </w:rPr>
      </w:pPr>
      <w:r>
        <w:rPr>
          <w:rFonts w:hint="eastAsia" w:ascii="仿宋" w:hAnsi="仿宋" w:eastAsia="仿宋" w:cs="仿宋"/>
          <w:spacing w:val="-2"/>
          <w:sz w:val="24"/>
          <w:szCs w:val="24"/>
        </w:rPr>
        <w:t>27.1</w:t>
      </w:r>
      <w:r>
        <w:rPr>
          <w:rFonts w:hint="eastAsia" w:ascii="仿宋" w:hAnsi="仿宋" w:eastAsia="仿宋" w:cs="仿宋"/>
          <w:spacing w:val="-49"/>
          <w:sz w:val="24"/>
          <w:szCs w:val="24"/>
        </w:rPr>
        <w:t xml:space="preserve"> </w:t>
      </w:r>
      <w:r>
        <w:rPr>
          <w:rFonts w:hint="eastAsia" w:ascii="仿宋" w:hAnsi="仿宋" w:eastAsia="仿宋" w:cs="仿宋"/>
          <w:spacing w:val="-2"/>
          <w:sz w:val="24"/>
          <w:szCs w:val="24"/>
        </w:rPr>
        <w:t>无论基于何种原因，各项本应作拒</w:t>
      </w:r>
      <w:r>
        <w:rPr>
          <w:rFonts w:hint="eastAsia" w:ascii="仿宋" w:hAnsi="仿宋" w:eastAsia="仿宋" w:cs="仿宋"/>
          <w:spacing w:val="-3"/>
          <w:sz w:val="24"/>
          <w:szCs w:val="24"/>
        </w:rPr>
        <w:t>绝处理的情形即便未被及时发现而使该投</w:t>
      </w:r>
      <w:r>
        <w:rPr>
          <w:rFonts w:hint="eastAsia" w:ascii="仿宋" w:hAnsi="仿宋" w:eastAsia="仿宋" w:cs="仿宋"/>
          <w:sz w:val="24"/>
          <w:szCs w:val="24"/>
        </w:rPr>
        <w:t xml:space="preserve"> 标人进入初审、综合评审或其他后续程序，包括已</w:t>
      </w:r>
      <w:r>
        <w:rPr>
          <w:rFonts w:hint="eastAsia" w:ascii="仿宋" w:hAnsi="仿宋" w:eastAsia="仿宋" w:cs="仿宋"/>
          <w:spacing w:val="-1"/>
          <w:sz w:val="24"/>
          <w:szCs w:val="24"/>
        </w:rPr>
        <w:t>经签订合同的情形，一旦投标人被</w:t>
      </w:r>
      <w:r>
        <w:rPr>
          <w:rFonts w:hint="eastAsia" w:ascii="仿宋" w:hAnsi="仿宋" w:eastAsia="仿宋" w:cs="仿宋"/>
          <w:sz w:val="24"/>
          <w:szCs w:val="24"/>
        </w:rPr>
        <w:t xml:space="preserve"> 拒绝或该投标人的此前评议结果被取消，其现有的</w:t>
      </w:r>
      <w:r>
        <w:rPr>
          <w:rFonts w:hint="eastAsia" w:ascii="仿宋" w:hAnsi="仿宋" w:eastAsia="仿宋" w:cs="仿宋"/>
          <w:spacing w:val="-1"/>
          <w:sz w:val="24"/>
          <w:szCs w:val="24"/>
        </w:rPr>
        <w:t>位置将被其他投标人依序替代，相</w:t>
      </w:r>
    </w:p>
    <w:p w14:paraId="47CCA7AC">
      <w:pPr>
        <w:spacing w:before="1" w:line="219" w:lineRule="auto"/>
        <w:ind w:left="5"/>
        <w:rPr>
          <w:rFonts w:hint="eastAsia" w:ascii="仿宋" w:hAnsi="仿宋" w:eastAsia="仿宋" w:cs="仿宋"/>
          <w:sz w:val="24"/>
          <w:szCs w:val="24"/>
        </w:rPr>
      </w:pPr>
      <w:r>
        <w:rPr>
          <w:rFonts w:hint="eastAsia" w:ascii="仿宋" w:hAnsi="仿宋" w:eastAsia="仿宋" w:cs="仿宋"/>
          <w:sz w:val="24"/>
          <w:szCs w:val="24"/>
        </w:rPr>
        <w:t>关的一切损失均由该投标人承担。</w:t>
      </w:r>
    </w:p>
    <w:p w14:paraId="6EC59E14">
      <w:pPr>
        <w:spacing w:before="192" w:line="219" w:lineRule="auto"/>
        <w:ind w:left="4"/>
        <w:outlineLvl w:val="2"/>
        <w:rPr>
          <w:rFonts w:hint="eastAsia" w:ascii="仿宋" w:hAnsi="仿宋" w:eastAsia="仿宋" w:cs="仿宋"/>
          <w:sz w:val="24"/>
          <w:szCs w:val="24"/>
        </w:rPr>
      </w:pPr>
      <w:r>
        <w:rPr>
          <w:rFonts w:hint="eastAsia" w:ascii="仿宋" w:hAnsi="仿宋" w:eastAsia="仿宋" w:cs="仿宋"/>
          <w:sz w:val="24"/>
          <w:szCs w:val="24"/>
          <w14:textOutline w14:w="4358" w14:cap="sq" w14:cmpd="sng">
            <w14:solidFill>
              <w14:srgbClr w14:val="000000"/>
            </w14:solidFill>
            <w14:prstDash w14:val="solid"/>
            <w14:bevel/>
          </w14:textOutline>
        </w:rPr>
        <w:t>28.采购项目废标</w:t>
      </w:r>
    </w:p>
    <w:p w14:paraId="0955356D">
      <w:pPr>
        <w:spacing w:before="193" w:line="478" w:lineRule="exact"/>
        <w:jc w:val="right"/>
        <w:rPr>
          <w:rFonts w:hint="eastAsia" w:ascii="仿宋" w:hAnsi="仿宋" w:eastAsia="仿宋" w:cs="仿宋"/>
          <w:sz w:val="24"/>
          <w:szCs w:val="24"/>
        </w:rPr>
      </w:pPr>
      <w:r>
        <w:rPr>
          <w:rFonts w:hint="eastAsia" w:ascii="仿宋" w:hAnsi="仿宋" w:eastAsia="仿宋" w:cs="仿宋"/>
          <w:spacing w:val="-7"/>
          <w:position w:val="18"/>
          <w:sz w:val="24"/>
          <w:szCs w:val="24"/>
        </w:rPr>
        <w:t>28.1</w:t>
      </w:r>
      <w:r>
        <w:rPr>
          <w:rFonts w:hint="eastAsia" w:ascii="仿宋" w:hAnsi="仿宋" w:eastAsia="仿宋" w:cs="仿宋"/>
          <w:spacing w:val="-51"/>
          <w:position w:val="18"/>
          <w:sz w:val="24"/>
          <w:szCs w:val="24"/>
        </w:rPr>
        <w:t xml:space="preserve"> </w:t>
      </w:r>
      <w:r>
        <w:rPr>
          <w:rFonts w:hint="eastAsia" w:ascii="仿宋" w:hAnsi="仿宋" w:eastAsia="仿宋" w:cs="仿宋"/>
          <w:spacing w:val="-7"/>
          <w:position w:val="18"/>
          <w:sz w:val="24"/>
          <w:szCs w:val="24"/>
        </w:rPr>
        <w:t>在评标过程中，评标委员会发现有下列情形之一的，应对采购项目予</w:t>
      </w:r>
      <w:r>
        <w:rPr>
          <w:rFonts w:hint="eastAsia" w:ascii="仿宋" w:hAnsi="仿宋" w:eastAsia="仿宋" w:cs="仿宋"/>
          <w:spacing w:val="-8"/>
          <w:position w:val="18"/>
          <w:sz w:val="24"/>
          <w:szCs w:val="24"/>
        </w:rPr>
        <w:t>以废标：</w:t>
      </w:r>
    </w:p>
    <w:p w14:paraId="4EEDB045">
      <w:pPr>
        <w:spacing w:line="219" w:lineRule="auto"/>
        <w:ind w:left="502"/>
        <w:rPr>
          <w:rFonts w:hint="eastAsia" w:ascii="仿宋" w:hAnsi="仿宋" w:eastAsia="仿宋" w:cs="仿宋"/>
          <w:sz w:val="24"/>
          <w:szCs w:val="24"/>
        </w:rPr>
      </w:pPr>
      <w:r>
        <w:rPr>
          <w:rFonts w:hint="eastAsia" w:ascii="仿宋" w:hAnsi="仿宋" w:eastAsia="仿宋" w:cs="仿宋"/>
          <w:spacing w:val="2"/>
          <w:sz w:val="24"/>
          <w:szCs w:val="24"/>
        </w:rPr>
        <w:t>1）符合专业条件的投标人或者对招标文件作实质响应的投标人数量不足，导致</w:t>
      </w:r>
    </w:p>
    <w:p w14:paraId="02134CB8">
      <w:pPr>
        <w:spacing w:before="190" w:line="478" w:lineRule="exact"/>
        <w:rPr>
          <w:rFonts w:hint="eastAsia" w:ascii="仿宋" w:hAnsi="仿宋" w:eastAsia="仿宋" w:cs="仿宋"/>
          <w:sz w:val="24"/>
          <w:szCs w:val="24"/>
        </w:rPr>
      </w:pPr>
      <w:r>
        <w:rPr>
          <w:rFonts w:hint="eastAsia" w:ascii="仿宋" w:hAnsi="仿宋" w:eastAsia="仿宋" w:cs="仿宋"/>
          <w:spacing w:val="-1"/>
          <w:position w:val="17"/>
          <w:sz w:val="24"/>
          <w:szCs w:val="24"/>
        </w:rPr>
        <w:t>进入详细评审、打分阶段的投标人不足</w:t>
      </w:r>
      <w:r>
        <w:rPr>
          <w:rFonts w:hint="eastAsia" w:ascii="仿宋" w:hAnsi="仿宋" w:eastAsia="仿宋" w:cs="仿宋"/>
          <w:spacing w:val="-35"/>
          <w:position w:val="17"/>
          <w:sz w:val="24"/>
          <w:szCs w:val="24"/>
        </w:rPr>
        <w:t xml:space="preserve"> </w:t>
      </w:r>
      <w:r>
        <w:rPr>
          <w:rFonts w:hint="eastAsia" w:ascii="仿宋" w:hAnsi="仿宋" w:eastAsia="仿宋" w:cs="仿宋"/>
          <w:spacing w:val="-1"/>
          <w:position w:val="17"/>
          <w:sz w:val="24"/>
          <w:szCs w:val="24"/>
        </w:rPr>
        <w:t>3</w:t>
      </w:r>
      <w:r>
        <w:rPr>
          <w:rFonts w:hint="eastAsia" w:ascii="仿宋" w:hAnsi="仿宋" w:eastAsia="仿宋" w:cs="仿宋"/>
          <w:spacing w:val="-49"/>
          <w:position w:val="17"/>
          <w:sz w:val="24"/>
          <w:szCs w:val="24"/>
        </w:rPr>
        <w:t xml:space="preserve"> </w:t>
      </w:r>
      <w:r>
        <w:rPr>
          <w:rFonts w:hint="eastAsia" w:ascii="仿宋" w:hAnsi="仿宋" w:eastAsia="仿宋" w:cs="仿宋"/>
          <w:spacing w:val="-1"/>
          <w:position w:val="17"/>
          <w:sz w:val="24"/>
          <w:szCs w:val="24"/>
        </w:rPr>
        <w:t>家的；</w:t>
      </w:r>
    </w:p>
    <w:p w14:paraId="127AB34A">
      <w:pPr>
        <w:spacing w:before="1" w:line="217" w:lineRule="auto"/>
        <w:ind w:left="484"/>
        <w:rPr>
          <w:rFonts w:hint="eastAsia" w:ascii="仿宋" w:hAnsi="仿宋" w:eastAsia="仿宋" w:cs="仿宋"/>
          <w:sz w:val="24"/>
          <w:szCs w:val="24"/>
        </w:rPr>
      </w:pPr>
      <w:r>
        <w:rPr>
          <w:rFonts w:hint="eastAsia" w:ascii="仿宋" w:hAnsi="仿宋" w:eastAsia="仿宋" w:cs="仿宋"/>
          <w:sz w:val="24"/>
          <w:szCs w:val="24"/>
        </w:rPr>
        <w:t>2）投标人的报价均超过了采购预算；</w:t>
      </w:r>
    </w:p>
    <w:p w14:paraId="38C2907C">
      <w:pPr>
        <w:spacing w:before="194" w:line="478" w:lineRule="exact"/>
        <w:ind w:left="486"/>
        <w:rPr>
          <w:rFonts w:hint="eastAsia" w:ascii="仿宋" w:hAnsi="仿宋" w:eastAsia="仿宋" w:cs="仿宋"/>
          <w:sz w:val="24"/>
          <w:szCs w:val="24"/>
        </w:rPr>
      </w:pPr>
      <w:r>
        <w:rPr>
          <w:rFonts w:hint="eastAsia" w:ascii="仿宋" w:hAnsi="仿宋" w:eastAsia="仿宋" w:cs="仿宋"/>
          <w:position w:val="18"/>
          <w:sz w:val="24"/>
          <w:szCs w:val="24"/>
        </w:rPr>
        <w:t>3）出现影响采购公正的违法、违规行为的；</w:t>
      </w:r>
    </w:p>
    <w:p w14:paraId="3B31F898">
      <w:pPr>
        <w:spacing w:before="1" w:line="218" w:lineRule="auto"/>
        <w:ind w:left="480"/>
        <w:rPr>
          <w:rFonts w:hint="eastAsia" w:ascii="仿宋" w:hAnsi="仿宋" w:eastAsia="仿宋" w:cs="仿宋"/>
          <w:sz w:val="24"/>
          <w:szCs w:val="24"/>
        </w:rPr>
      </w:pPr>
      <w:r>
        <w:rPr>
          <w:rFonts w:hint="eastAsia" w:ascii="仿宋" w:hAnsi="仿宋" w:eastAsia="仿宋" w:cs="仿宋"/>
          <w:sz w:val="24"/>
          <w:szCs w:val="24"/>
        </w:rPr>
        <w:t>4）因重大变故，采购任务取消的。</w:t>
      </w:r>
    </w:p>
    <w:p w14:paraId="7C155530">
      <w:pPr>
        <w:spacing w:before="191" w:line="477" w:lineRule="exact"/>
        <w:ind w:right="62"/>
        <w:jc w:val="right"/>
        <w:rPr>
          <w:rFonts w:hint="eastAsia" w:ascii="仿宋" w:hAnsi="仿宋" w:eastAsia="仿宋" w:cs="仿宋"/>
          <w:sz w:val="24"/>
          <w:szCs w:val="24"/>
        </w:rPr>
      </w:pPr>
      <w:r>
        <w:rPr>
          <w:rFonts w:hint="eastAsia" w:ascii="仿宋" w:hAnsi="仿宋" w:eastAsia="仿宋" w:cs="仿宋"/>
          <w:spacing w:val="-1"/>
          <w:position w:val="18"/>
          <w:sz w:val="24"/>
          <w:szCs w:val="24"/>
        </w:rPr>
        <w:t>除前款第四项规定的情形外，项目废标后，如未变更采购方式，采购代理机构将</w:t>
      </w:r>
    </w:p>
    <w:p w14:paraId="0D6183F4">
      <w:pPr>
        <w:spacing w:before="1" w:line="218" w:lineRule="auto"/>
        <w:ind w:left="3"/>
        <w:rPr>
          <w:rFonts w:hint="eastAsia" w:ascii="仿宋" w:hAnsi="仿宋" w:eastAsia="仿宋" w:cs="仿宋"/>
          <w:sz w:val="24"/>
          <w:szCs w:val="24"/>
        </w:rPr>
      </w:pPr>
      <w:r>
        <w:rPr>
          <w:rFonts w:hint="eastAsia" w:ascii="仿宋" w:hAnsi="仿宋" w:eastAsia="仿宋" w:cs="仿宋"/>
          <w:spacing w:val="-1"/>
          <w:sz w:val="24"/>
          <w:szCs w:val="24"/>
        </w:rPr>
        <w:t>依法重新组织招标。</w:t>
      </w:r>
    </w:p>
    <w:p w14:paraId="4436B732">
      <w:pPr>
        <w:pStyle w:val="3"/>
        <w:spacing w:line="393" w:lineRule="auto"/>
        <w:rPr>
          <w:rFonts w:hint="eastAsia" w:ascii="仿宋" w:hAnsi="仿宋" w:eastAsia="仿宋" w:cs="仿宋"/>
        </w:rPr>
      </w:pPr>
    </w:p>
    <w:p w14:paraId="493A74F0">
      <w:pPr>
        <w:spacing w:before="192" w:line="220" w:lineRule="auto"/>
        <w:ind w:left="2"/>
        <w:jc w:val="center"/>
        <w:outlineLvl w:val="1"/>
        <w:rPr>
          <w:rFonts w:hint="eastAsia" w:ascii="仿宋" w:hAnsi="仿宋" w:eastAsia="仿宋" w:cs="仿宋"/>
          <w:spacing w:val="-2"/>
          <w:sz w:val="28"/>
          <w:szCs w:val="28"/>
          <w14:textOutline w14:w="4358" w14:cap="sq" w14:cmpd="sng">
            <w14:solidFill>
              <w14:srgbClr w14:val="000000"/>
            </w14:solidFill>
            <w14:prstDash w14:val="solid"/>
            <w14:bevel/>
          </w14:textOutline>
        </w:rPr>
      </w:pPr>
      <w:bookmarkStart w:id="28" w:name="_Toc31688"/>
      <w:r>
        <w:rPr>
          <w:rFonts w:hint="eastAsia" w:ascii="仿宋" w:hAnsi="仿宋" w:eastAsia="仿宋" w:cs="仿宋"/>
          <w:spacing w:val="-2"/>
          <w:sz w:val="28"/>
          <w:szCs w:val="28"/>
          <w14:textOutline w14:w="4358" w14:cap="sq" w14:cmpd="sng">
            <w14:solidFill>
              <w14:srgbClr w14:val="000000"/>
            </w14:solidFill>
            <w14:prstDash w14:val="solid"/>
            <w14:bevel/>
          </w14:textOutline>
        </w:rPr>
        <w:t>八、履约保证金</w:t>
      </w:r>
      <w:bookmarkEnd w:id="28"/>
    </w:p>
    <w:p w14:paraId="06C56DD4">
      <w:pPr>
        <w:pStyle w:val="3"/>
        <w:spacing w:line="288" w:lineRule="auto"/>
        <w:rPr>
          <w:rFonts w:hint="eastAsia" w:ascii="仿宋" w:hAnsi="仿宋" w:eastAsia="仿宋" w:cs="仿宋"/>
        </w:rPr>
      </w:pPr>
    </w:p>
    <w:p w14:paraId="4DEDE9B2">
      <w:pPr>
        <w:spacing w:before="79" w:line="219" w:lineRule="auto"/>
        <w:ind w:left="4"/>
        <w:outlineLvl w:val="2"/>
        <w:rPr>
          <w:rFonts w:hint="eastAsia" w:ascii="仿宋" w:hAnsi="仿宋" w:eastAsia="仿宋" w:cs="仿宋"/>
          <w:sz w:val="24"/>
          <w:szCs w:val="24"/>
        </w:rPr>
      </w:pPr>
      <w:r>
        <w:rPr>
          <w:rFonts w:hint="eastAsia" w:ascii="仿宋" w:hAnsi="仿宋" w:eastAsia="仿宋" w:cs="仿宋"/>
          <w:sz w:val="24"/>
          <w:szCs w:val="24"/>
          <w14:textOutline w14:w="4358" w14:cap="sq" w14:cmpd="sng">
            <w14:solidFill>
              <w14:srgbClr w14:val="000000"/>
            </w14:solidFill>
            <w14:prstDash w14:val="solid"/>
            <w14:bevel/>
          </w14:textOutline>
        </w:rPr>
        <w:t>29.履约保证金：</w:t>
      </w:r>
      <w:r>
        <w:rPr>
          <w:rFonts w:hint="eastAsia" w:ascii="仿宋" w:hAnsi="仿宋" w:eastAsia="仿宋" w:cs="仿宋"/>
          <w:sz w:val="24"/>
          <w:szCs w:val="24"/>
        </w:rPr>
        <w:t>见投标须知前附表</w:t>
      </w:r>
    </w:p>
    <w:p w14:paraId="5570E9F3">
      <w:pPr>
        <w:pStyle w:val="3"/>
        <w:spacing w:line="394" w:lineRule="auto"/>
        <w:rPr>
          <w:rFonts w:hint="eastAsia" w:ascii="仿宋" w:hAnsi="仿宋" w:eastAsia="仿宋" w:cs="仿宋"/>
        </w:rPr>
      </w:pPr>
    </w:p>
    <w:p w14:paraId="53949514">
      <w:pPr>
        <w:spacing w:before="192" w:line="220" w:lineRule="auto"/>
        <w:ind w:left="2"/>
        <w:jc w:val="center"/>
        <w:outlineLvl w:val="1"/>
        <w:rPr>
          <w:rFonts w:hint="eastAsia" w:ascii="仿宋" w:hAnsi="仿宋" w:eastAsia="仿宋" w:cs="仿宋"/>
          <w:spacing w:val="-2"/>
          <w:sz w:val="28"/>
          <w:szCs w:val="28"/>
          <w14:textOutline w14:w="4358" w14:cap="sq" w14:cmpd="sng">
            <w14:solidFill>
              <w14:srgbClr w14:val="000000"/>
            </w14:solidFill>
            <w14:prstDash w14:val="solid"/>
            <w14:bevel/>
          </w14:textOutline>
        </w:rPr>
      </w:pPr>
      <w:bookmarkStart w:id="29" w:name="_Toc24812"/>
      <w:r>
        <w:rPr>
          <w:rFonts w:hint="eastAsia" w:ascii="仿宋" w:hAnsi="仿宋" w:eastAsia="仿宋" w:cs="仿宋"/>
          <w:spacing w:val="-2"/>
          <w:sz w:val="28"/>
          <w:szCs w:val="28"/>
          <w14:textOutline w14:w="4358" w14:cap="sq" w14:cmpd="sng">
            <w14:solidFill>
              <w14:srgbClr w14:val="000000"/>
            </w14:solidFill>
            <w14:prstDash w14:val="solid"/>
            <w14:bevel/>
          </w14:textOutline>
        </w:rPr>
        <w:t>九、代理服务费</w:t>
      </w:r>
      <w:bookmarkEnd w:id="29"/>
    </w:p>
    <w:p w14:paraId="7C8D13A9">
      <w:pPr>
        <w:pStyle w:val="3"/>
        <w:spacing w:line="290" w:lineRule="auto"/>
        <w:rPr>
          <w:rFonts w:hint="eastAsia" w:ascii="仿宋" w:hAnsi="仿宋" w:eastAsia="仿宋" w:cs="仿宋"/>
        </w:rPr>
      </w:pPr>
    </w:p>
    <w:p w14:paraId="030F4E35">
      <w:pPr>
        <w:spacing w:before="79" w:line="219" w:lineRule="auto"/>
        <w:ind w:left="6"/>
        <w:outlineLvl w:val="2"/>
        <w:rPr>
          <w:rFonts w:hint="eastAsia" w:ascii="仿宋" w:hAnsi="仿宋" w:eastAsia="仿宋" w:cs="仿宋"/>
          <w:sz w:val="24"/>
          <w:szCs w:val="24"/>
        </w:rPr>
      </w:pPr>
      <w:r>
        <w:rPr>
          <w:rFonts w:hint="eastAsia" w:ascii="仿宋" w:hAnsi="仿宋" w:eastAsia="仿宋" w:cs="仿宋"/>
          <w:spacing w:val="-1"/>
          <w:sz w:val="24"/>
          <w:szCs w:val="24"/>
          <w14:textOutline w14:w="4358" w14:cap="sq" w14:cmpd="sng">
            <w14:solidFill>
              <w14:srgbClr w14:val="000000"/>
            </w14:solidFill>
            <w14:prstDash w14:val="solid"/>
            <w14:bevel/>
          </w14:textOutline>
        </w:rPr>
        <w:t>30.代理服务费</w:t>
      </w:r>
    </w:p>
    <w:p w14:paraId="31CEB330">
      <w:pPr>
        <w:spacing w:before="189" w:line="219" w:lineRule="auto"/>
        <w:ind w:left="479"/>
        <w:rPr>
          <w:rFonts w:hint="eastAsia" w:ascii="仿宋" w:hAnsi="仿宋" w:eastAsia="仿宋" w:cs="仿宋"/>
          <w:sz w:val="24"/>
          <w:szCs w:val="24"/>
        </w:rPr>
      </w:pPr>
      <w:r>
        <w:rPr>
          <w:rFonts w:hint="eastAsia" w:ascii="仿宋" w:hAnsi="仿宋" w:eastAsia="仿宋" w:cs="仿宋"/>
          <w:spacing w:val="-3"/>
          <w:sz w:val="24"/>
          <w:szCs w:val="24"/>
        </w:rPr>
        <w:t>30.1</w:t>
      </w:r>
      <w:r>
        <w:rPr>
          <w:rFonts w:hint="eastAsia" w:ascii="仿宋" w:hAnsi="仿宋" w:eastAsia="仿宋" w:cs="仿宋"/>
          <w:spacing w:val="-51"/>
          <w:sz w:val="24"/>
          <w:szCs w:val="24"/>
        </w:rPr>
        <w:t xml:space="preserve"> </w:t>
      </w:r>
      <w:r>
        <w:rPr>
          <w:rFonts w:hint="eastAsia" w:ascii="仿宋" w:hAnsi="仿宋" w:eastAsia="仿宋" w:cs="仿宋"/>
          <w:spacing w:val="-3"/>
          <w:sz w:val="24"/>
          <w:szCs w:val="24"/>
        </w:rPr>
        <w:t>代理服务费按照招标文件第二部分“投标人须知前附表</w:t>
      </w:r>
      <w:r>
        <w:rPr>
          <w:rFonts w:hint="eastAsia" w:ascii="仿宋" w:hAnsi="仿宋" w:eastAsia="仿宋" w:cs="仿宋"/>
          <w:spacing w:val="-88"/>
          <w:sz w:val="24"/>
          <w:szCs w:val="24"/>
        </w:rPr>
        <w:t xml:space="preserve"> </w:t>
      </w:r>
      <w:r>
        <w:rPr>
          <w:rFonts w:hint="eastAsia" w:ascii="仿宋" w:hAnsi="仿宋" w:eastAsia="仿宋" w:cs="仿宋"/>
          <w:spacing w:val="-3"/>
          <w:sz w:val="24"/>
          <w:szCs w:val="24"/>
        </w:rPr>
        <w:t>”中规定由中</w:t>
      </w:r>
      <w:r>
        <w:rPr>
          <w:rFonts w:hint="eastAsia" w:ascii="仿宋" w:hAnsi="仿宋" w:eastAsia="仿宋" w:cs="仿宋"/>
          <w:spacing w:val="-4"/>
          <w:sz w:val="24"/>
          <w:szCs w:val="24"/>
        </w:rPr>
        <w:t>标人交</w:t>
      </w:r>
    </w:p>
    <w:p w14:paraId="041DDF8F">
      <w:pPr>
        <w:spacing w:before="194" w:line="218" w:lineRule="auto"/>
        <w:ind w:left="3"/>
        <w:rPr>
          <w:rFonts w:hint="eastAsia" w:ascii="仿宋" w:hAnsi="仿宋" w:eastAsia="仿宋" w:cs="仿宋"/>
          <w:sz w:val="24"/>
          <w:szCs w:val="24"/>
        </w:rPr>
      </w:pPr>
      <w:r>
        <w:rPr>
          <w:rFonts w:hint="eastAsia" w:ascii="仿宋" w:hAnsi="仿宋" w:eastAsia="仿宋" w:cs="仿宋"/>
          <w:sz w:val="24"/>
          <w:szCs w:val="24"/>
        </w:rPr>
        <w:t>纳，请投标人在测算投标报价时充分考虑这一因素。</w:t>
      </w:r>
    </w:p>
    <w:p w14:paraId="08B31EF5">
      <w:pPr>
        <w:pStyle w:val="3"/>
        <w:spacing w:line="394" w:lineRule="auto"/>
        <w:rPr>
          <w:rFonts w:hint="eastAsia" w:ascii="仿宋" w:hAnsi="仿宋" w:eastAsia="仿宋" w:cs="仿宋"/>
        </w:rPr>
      </w:pPr>
    </w:p>
    <w:p w14:paraId="28ACFD0A">
      <w:pPr>
        <w:spacing w:before="192" w:line="220" w:lineRule="auto"/>
        <w:ind w:left="2"/>
        <w:jc w:val="center"/>
        <w:outlineLvl w:val="1"/>
        <w:rPr>
          <w:rFonts w:hint="eastAsia" w:ascii="仿宋" w:hAnsi="仿宋" w:eastAsia="仿宋" w:cs="仿宋"/>
          <w:spacing w:val="-2"/>
          <w:sz w:val="28"/>
          <w:szCs w:val="28"/>
          <w14:textOutline w14:w="4358" w14:cap="sq" w14:cmpd="sng">
            <w14:solidFill>
              <w14:srgbClr w14:val="000000"/>
            </w14:solidFill>
            <w14:prstDash w14:val="solid"/>
            <w14:bevel/>
          </w14:textOutline>
        </w:rPr>
      </w:pPr>
      <w:bookmarkStart w:id="30" w:name="_Toc8551"/>
      <w:r>
        <w:rPr>
          <w:rFonts w:hint="eastAsia" w:ascii="仿宋" w:hAnsi="仿宋" w:eastAsia="仿宋" w:cs="仿宋"/>
          <w:spacing w:val="-2"/>
          <w:sz w:val="28"/>
          <w:szCs w:val="28"/>
          <w14:textOutline w14:w="4358" w14:cap="sq" w14:cmpd="sng">
            <w14:solidFill>
              <w14:srgbClr w14:val="000000"/>
            </w14:solidFill>
            <w14:prstDash w14:val="solid"/>
            <w14:bevel/>
          </w14:textOutline>
        </w:rPr>
        <w:t>十、签订、审核合同</w:t>
      </w:r>
      <w:bookmarkEnd w:id="30"/>
    </w:p>
    <w:p w14:paraId="2A43722B">
      <w:pPr>
        <w:pStyle w:val="3"/>
        <w:spacing w:line="289" w:lineRule="auto"/>
        <w:rPr>
          <w:rFonts w:hint="eastAsia" w:ascii="仿宋" w:hAnsi="仿宋" w:eastAsia="仿宋" w:cs="仿宋"/>
        </w:rPr>
      </w:pPr>
    </w:p>
    <w:p w14:paraId="5691E81C">
      <w:pPr>
        <w:spacing w:before="79" w:line="220" w:lineRule="auto"/>
        <w:ind w:left="6"/>
        <w:outlineLvl w:val="2"/>
        <w:rPr>
          <w:rFonts w:hint="eastAsia" w:ascii="仿宋" w:hAnsi="仿宋" w:eastAsia="仿宋" w:cs="仿宋"/>
          <w:sz w:val="24"/>
          <w:szCs w:val="24"/>
        </w:rPr>
      </w:pPr>
      <w:r>
        <w:rPr>
          <w:rFonts w:hint="eastAsia" w:ascii="仿宋" w:hAnsi="仿宋" w:eastAsia="仿宋" w:cs="仿宋"/>
          <w:spacing w:val="-1"/>
          <w:sz w:val="24"/>
          <w:szCs w:val="24"/>
          <w14:textOutline w14:w="4358" w14:cap="sq" w14:cmpd="sng">
            <w14:solidFill>
              <w14:srgbClr w14:val="000000"/>
            </w14:solidFill>
            <w14:prstDash w14:val="solid"/>
            <w14:bevel/>
          </w14:textOutline>
        </w:rPr>
        <w:t>31.中标通知</w:t>
      </w:r>
    </w:p>
    <w:p w14:paraId="2ECE4575">
      <w:pPr>
        <w:spacing w:before="192" w:line="216" w:lineRule="auto"/>
        <w:ind w:left="489"/>
        <w:rPr>
          <w:rFonts w:hint="eastAsia" w:ascii="仿宋" w:hAnsi="仿宋" w:eastAsia="仿宋" w:cs="仿宋"/>
          <w:sz w:val="24"/>
          <w:szCs w:val="24"/>
        </w:rPr>
      </w:pPr>
      <w:r>
        <w:rPr>
          <w:rFonts w:hint="eastAsia" w:ascii="仿宋" w:hAnsi="仿宋" w:eastAsia="仿宋" w:cs="仿宋"/>
          <w:sz w:val="24"/>
          <w:szCs w:val="24"/>
        </w:rPr>
        <w:t>31.1</w:t>
      </w:r>
      <w:r>
        <w:rPr>
          <w:rFonts w:hint="eastAsia" w:ascii="仿宋" w:hAnsi="仿宋" w:eastAsia="仿宋" w:cs="仿宋"/>
          <w:spacing w:val="-23"/>
          <w:sz w:val="24"/>
          <w:szCs w:val="24"/>
        </w:rPr>
        <w:t xml:space="preserve"> </w:t>
      </w:r>
      <w:r>
        <w:rPr>
          <w:rFonts w:hint="eastAsia" w:ascii="仿宋" w:hAnsi="仿宋" w:eastAsia="仿宋" w:cs="仿宋"/>
          <w:sz w:val="24"/>
          <w:szCs w:val="24"/>
        </w:rPr>
        <w:t>中标人确定后,采购代理机构将发布中标公告，并以书面形式向中标人发出</w:t>
      </w:r>
    </w:p>
    <w:p w14:paraId="75DCD632">
      <w:pPr>
        <w:tabs>
          <w:tab w:val="left" w:pos="2616"/>
        </w:tabs>
        <w:bidi w:val="0"/>
        <w:jc w:val="left"/>
        <w:rPr>
          <w:rFonts w:hint="eastAsia" w:ascii="仿宋" w:hAnsi="仿宋" w:eastAsia="仿宋" w:cs="仿宋"/>
          <w:sz w:val="24"/>
          <w:szCs w:val="24"/>
        </w:rPr>
      </w:pPr>
      <w:r>
        <w:rPr>
          <w:rFonts w:hint="eastAsia" w:ascii="仿宋" w:hAnsi="仿宋" w:eastAsia="仿宋" w:cs="仿宋"/>
          <w:spacing w:val="-1"/>
          <w:sz w:val="24"/>
          <w:szCs w:val="24"/>
        </w:rPr>
        <w:t>中标通知书，但该中标结果的有效性不依赖于未中标的投标人是否已经收到该通知。</w:t>
      </w:r>
      <w:r>
        <w:rPr>
          <w:rFonts w:hint="eastAsia" w:ascii="仿宋" w:hAnsi="仿宋" w:eastAsia="仿宋" w:cs="仿宋"/>
          <w:spacing w:val="9"/>
          <w:sz w:val="24"/>
          <w:szCs w:val="24"/>
        </w:rPr>
        <w:t xml:space="preserve"> </w:t>
      </w:r>
      <w:r>
        <w:rPr>
          <w:rFonts w:hint="eastAsia" w:ascii="仿宋" w:hAnsi="仿宋" w:eastAsia="仿宋" w:cs="仿宋"/>
          <w:sz w:val="24"/>
          <w:szCs w:val="24"/>
        </w:rPr>
        <w:t>中标人应缴纳代理服务费并经采购代理机构确认</w:t>
      </w:r>
      <w:r>
        <w:rPr>
          <w:rFonts w:hint="eastAsia" w:ascii="仿宋" w:hAnsi="仿宋" w:eastAsia="仿宋" w:cs="仿宋"/>
          <w:spacing w:val="-1"/>
          <w:sz w:val="24"/>
          <w:szCs w:val="24"/>
        </w:rPr>
        <w:t>后，委派专人持介绍信或授权书和身</w:t>
      </w:r>
      <w:r>
        <w:rPr>
          <w:rFonts w:hint="eastAsia" w:ascii="仿宋" w:hAnsi="仿宋" w:eastAsia="仿宋" w:cs="仿宋"/>
          <w:sz w:val="24"/>
          <w:szCs w:val="24"/>
        </w:rPr>
        <w:t xml:space="preserve"> 份证件前往采购代理机构领取中标通知书。</w:t>
      </w:r>
      <w:r>
        <w:rPr>
          <w:rFonts w:hint="eastAsia" w:ascii="仿宋" w:hAnsi="仿宋" w:eastAsia="仿宋" w:cs="仿宋"/>
          <w:spacing w:val="-1"/>
          <w:sz w:val="24"/>
          <w:szCs w:val="24"/>
        </w:rPr>
        <w:t>中标通知书对采购人和中标人具有同等法</w:t>
      </w:r>
      <w:r>
        <w:rPr>
          <w:rFonts w:hint="eastAsia" w:ascii="仿宋" w:hAnsi="仿宋" w:eastAsia="仿宋" w:cs="仿宋"/>
          <w:sz w:val="24"/>
          <w:szCs w:val="24"/>
        </w:rPr>
        <w:t xml:space="preserve"> 律效力。中标通知书发出以后，采购人改变中标</w:t>
      </w:r>
      <w:r>
        <w:rPr>
          <w:rFonts w:hint="eastAsia" w:ascii="仿宋" w:hAnsi="仿宋" w:eastAsia="仿宋" w:cs="仿宋"/>
          <w:spacing w:val="-1"/>
          <w:sz w:val="24"/>
          <w:szCs w:val="24"/>
        </w:rPr>
        <w:t>结果或者中标人放弃中标，应当承担</w:t>
      </w:r>
    </w:p>
    <w:p w14:paraId="5AC5EA4C">
      <w:pPr>
        <w:spacing w:line="219" w:lineRule="auto"/>
        <w:rPr>
          <w:rFonts w:hint="eastAsia" w:ascii="仿宋" w:hAnsi="仿宋" w:eastAsia="仿宋" w:cs="仿宋"/>
          <w:sz w:val="24"/>
          <w:szCs w:val="24"/>
        </w:rPr>
      </w:pPr>
      <w:r>
        <w:rPr>
          <w:rFonts w:hint="eastAsia" w:ascii="仿宋" w:hAnsi="仿宋" w:eastAsia="仿宋" w:cs="仿宋"/>
          <w:spacing w:val="-1"/>
          <w:sz w:val="24"/>
          <w:szCs w:val="24"/>
        </w:rPr>
        <w:t>相应的法律责任。</w:t>
      </w:r>
    </w:p>
    <w:p w14:paraId="02B80E54">
      <w:pPr>
        <w:spacing w:before="192" w:line="478" w:lineRule="exact"/>
        <w:ind w:left="488"/>
        <w:rPr>
          <w:rFonts w:hint="eastAsia" w:ascii="仿宋" w:hAnsi="仿宋" w:eastAsia="仿宋" w:cs="仿宋"/>
          <w:sz w:val="24"/>
          <w:szCs w:val="24"/>
        </w:rPr>
      </w:pPr>
      <w:r>
        <w:rPr>
          <w:rFonts w:hint="eastAsia" w:ascii="仿宋" w:hAnsi="仿宋" w:eastAsia="仿宋" w:cs="仿宋"/>
          <w:spacing w:val="-2"/>
          <w:position w:val="18"/>
          <w:sz w:val="24"/>
          <w:szCs w:val="24"/>
        </w:rPr>
        <w:t>31.2</w:t>
      </w:r>
      <w:r>
        <w:rPr>
          <w:rFonts w:hint="eastAsia" w:ascii="仿宋" w:hAnsi="仿宋" w:eastAsia="仿宋" w:cs="仿宋"/>
          <w:spacing w:val="-52"/>
          <w:position w:val="18"/>
          <w:sz w:val="24"/>
          <w:szCs w:val="24"/>
        </w:rPr>
        <w:t xml:space="preserve"> </w:t>
      </w:r>
      <w:r>
        <w:rPr>
          <w:rFonts w:hint="eastAsia" w:ascii="仿宋" w:hAnsi="仿宋" w:eastAsia="仿宋" w:cs="仿宋"/>
          <w:spacing w:val="-2"/>
          <w:position w:val="18"/>
          <w:sz w:val="24"/>
          <w:szCs w:val="24"/>
        </w:rPr>
        <w:t>采购代理机构对未中标的投标人不作</w:t>
      </w:r>
      <w:r>
        <w:rPr>
          <w:rFonts w:hint="eastAsia" w:ascii="仿宋" w:hAnsi="仿宋" w:eastAsia="仿宋" w:cs="仿宋"/>
          <w:spacing w:val="-3"/>
          <w:position w:val="18"/>
          <w:sz w:val="24"/>
          <w:szCs w:val="24"/>
        </w:rPr>
        <w:t>未中标原因的解释，但中标结果的有效</w:t>
      </w:r>
    </w:p>
    <w:p w14:paraId="72A2D419">
      <w:pPr>
        <w:spacing w:line="219" w:lineRule="auto"/>
        <w:ind w:left="3"/>
        <w:rPr>
          <w:rFonts w:hint="eastAsia" w:ascii="仿宋" w:hAnsi="仿宋" w:eastAsia="仿宋" w:cs="仿宋"/>
          <w:sz w:val="24"/>
          <w:szCs w:val="24"/>
        </w:rPr>
      </w:pPr>
      <w:r>
        <w:rPr>
          <w:rFonts w:hint="eastAsia" w:ascii="仿宋" w:hAnsi="仿宋" w:eastAsia="仿宋" w:cs="仿宋"/>
          <w:sz w:val="24"/>
          <w:szCs w:val="24"/>
        </w:rPr>
        <w:t>性不以未中标的投标人是否收到相应的通知为前提。</w:t>
      </w:r>
    </w:p>
    <w:p w14:paraId="596184AE">
      <w:pPr>
        <w:spacing w:before="191" w:line="219" w:lineRule="auto"/>
        <w:ind w:left="488"/>
        <w:rPr>
          <w:rFonts w:hint="eastAsia" w:ascii="仿宋" w:hAnsi="仿宋" w:eastAsia="仿宋" w:cs="仿宋"/>
          <w:sz w:val="24"/>
          <w:szCs w:val="24"/>
        </w:rPr>
      </w:pPr>
      <w:r>
        <w:rPr>
          <w:rFonts w:hint="eastAsia" w:ascii="仿宋" w:hAnsi="仿宋" w:eastAsia="仿宋" w:cs="仿宋"/>
          <w:spacing w:val="-2"/>
          <w:sz w:val="24"/>
          <w:szCs w:val="24"/>
        </w:rPr>
        <w:t>31.3</w:t>
      </w:r>
      <w:r>
        <w:rPr>
          <w:rFonts w:hint="eastAsia" w:ascii="仿宋" w:hAnsi="仿宋" w:eastAsia="仿宋" w:cs="仿宋"/>
          <w:spacing w:val="-21"/>
          <w:sz w:val="24"/>
          <w:szCs w:val="24"/>
        </w:rPr>
        <w:t xml:space="preserve"> </w:t>
      </w:r>
      <w:r>
        <w:rPr>
          <w:rFonts w:hint="eastAsia" w:ascii="仿宋" w:hAnsi="仿宋" w:eastAsia="仿宋" w:cs="仿宋"/>
          <w:spacing w:val="-2"/>
          <w:sz w:val="24"/>
          <w:szCs w:val="24"/>
        </w:rPr>
        <w:t>中标通知书是合同的组成部分。</w:t>
      </w:r>
    </w:p>
    <w:p w14:paraId="6D325196">
      <w:pPr>
        <w:spacing w:before="192" w:line="221" w:lineRule="auto"/>
        <w:ind w:left="5"/>
        <w:outlineLvl w:val="2"/>
        <w:rPr>
          <w:rFonts w:hint="eastAsia" w:ascii="仿宋" w:hAnsi="仿宋" w:eastAsia="仿宋" w:cs="仿宋"/>
          <w:sz w:val="24"/>
          <w:szCs w:val="24"/>
        </w:rPr>
      </w:pPr>
      <w:r>
        <w:rPr>
          <w:rFonts w:hint="eastAsia" w:ascii="仿宋" w:hAnsi="仿宋" w:eastAsia="仿宋" w:cs="仿宋"/>
          <w:spacing w:val="-1"/>
          <w:sz w:val="24"/>
          <w:szCs w:val="24"/>
          <w14:textOutline w14:w="4358" w14:cap="sq" w14:cmpd="sng">
            <w14:solidFill>
              <w14:srgbClr w14:val="000000"/>
            </w14:solidFill>
            <w14:prstDash w14:val="solid"/>
            <w14:bevel/>
          </w14:textOutline>
        </w:rPr>
        <w:t>32.签订合同</w:t>
      </w:r>
    </w:p>
    <w:p w14:paraId="1C953BAB">
      <w:pPr>
        <w:spacing w:before="189" w:line="219" w:lineRule="auto"/>
        <w:ind w:left="488"/>
        <w:rPr>
          <w:rFonts w:hint="eastAsia" w:ascii="仿宋" w:hAnsi="仿宋" w:eastAsia="仿宋" w:cs="仿宋"/>
          <w:sz w:val="24"/>
          <w:szCs w:val="24"/>
        </w:rPr>
      </w:pPr>
      <w:r>
        <w:rPr>
          <w:rFonts w:hint="eastAsia" w:ascii="仿宋" w:hAnsi="仿宋" w:eastAsia="仿宋" w:cs="仿宋"/>
          <w:spacing w:val="-3"/>
          <w:sz w:val="24"/>
          <w:szCs w:val="24"/>
        </w:rPr>
        <w:t>32.1</w:t>
      </w:r>
      <w:r>
        <w:rPr>
          <w:rFonts w:hint="eastAsia" w:ascii="仿宋" w:hAnsi="仿宋" w:eastAsia="仿宋" w:cs="仿宋"/>
          <w:spacing w:val="-22"/>
          <w:sz w:val="24"/>
          <w:szCs w:val="24"/>
        </w:rPr>
        <w:t xml:space="preserve"> </w:t>
      </w:r>
      <w:r>
        <w:rPr>
          <w:rFonts w:hint="eastAsia" w:ascii="仿宋" w:hAnsi="仿宋" w:eastAsia="仿宋" w:cs="仿宋"/>
          <w:spacing w:val="-3"/>
          <w:sz w:val="24"/>
          <w:szCs w:val="24"/>
        </w:rPr>
        <w:t>中标人须在中标通知书发出之日起</w:t>
      </w:r>
      <w:r>
        <w:rPr>
          <w:rFonts w:hint="eastAsia" w:ascii="仿宋" w:hAnsi="仿宋" w:eastAsia="仿宋" w:cs="仿宋"/>
          <w:spacing w:val="-30"/>
          <w:sz w:val="24"/>
          <w:szCs w:val="24"/>
        </w:rPr>
        <w:t xml:space="preserve"> </w:t>
      </w:r>
      <w:r>
        <w:rPr>
          <w:rFonts w:hint="eastAsia" w:ascii="仿宋" w:hAnsi="仿宋" w:eastAsia="仿宋" w:cs="仿宋"/>
          <w:spacing w:val="-3"/>
          <w:sz w:val="24"/>
          <w:szCs w:val="24"/>
          <w:lang w:val="en-US" w:eastAsia="zh-CN"/>
        </w:rPr>
        <w:t xml:space="preserve">30 </w:t>
      </w:r>
      <w:r>
        <w:rPr>
          <w:rFonts w:hint="eastAsia" w:ascii="仿宋" w:hAnsi="仿宋" w:eastAsia="仿宋" w:cs="仿宋"/>
          <w:spacing w:val="-3"/>
          <w:sz w:val="24"/>
          <w:szCs w:val="24"/>
        </w:rPr>
        <w:t>日内与采购人签订采购合同。</w:t>
      </w:r>
    </w:p>
    <w:p w14:paraId="08B6DC08">
      <w:pPr>
        <w:spacing w:before="194" w:line="366" w:lineRule="auto"/>
        <w:ind w:left="2" w:right="73" w:firstLine="485"/>
        <w:rPr>
          <w:rFonts w:hint="eastAsia" w:ascii="仿宋" w:hAnsi="仿宋" w:eastAsia="仿宋" w:cs="仿宋"/>
          <w:sz w:val="24"/>
          <w:szCs w:val="24"/>
        </w:rPr>
      </w:pPr>
      <w:r>
        <w:rPr>
          <w:rFonts w:hint="eastAsia" w:ascii="仿宋" w:hAnsi="仿宋" w:eastAsia="仿宋" w:cs="仿宋"/>
          <w:spacing w:val="-3"/>
          <w:sz w:val="24"/>
          <w:szCs w:val="24"/>
        </w:rPr>
        <w:t>32.2</w:t>
      </w:r>
      <w:r>
        <w:rPr>
          <w:rFonts w:hint="eastAsia" w:ascii="仿宋" w:hAnsi="仿宋" w:eastAsia="仿宋" w:cs="仿宋"/>
          <w:spacing w:val="-28"/>
          <w:sz w:val="24"/>
          <w:szCs w:val="24"/>
        </w:rPr>
        <w:t xml:space="preserve"> </w:t>
      </w:r>
      <w:r>
        <w:rPr>
          <w:rFonts w:hint="eastAsia" w:ascii="仿宋" w:hAnsi="仿宋" w:eastAsia="仿宋" w:cs="仿宋"/>
          <w:spacing w:val="-3"/>
          <w:sz w:val="24"/>
          <w:szCs w:val="24"/>
        </w:rPr>
        <w:t>中标人须按照招标文件、投标文件及评标过程中的有关澄清、说明</w:t>
      </w:r>
      <w:r>
        <w:rPr>
          <w:rFonts w:hint="eastAsia" w:ascii="仿宋" w:hAnsi="仿宋" w:eastAsia="仿宋" w:cs="仿宋"/>
          <w:spacing w:val="-4"/>
          <w:sz w:val="24"/>
          <w:szCs w:val="24"/>
        </w:rPr>
        <w:t>或者补正</w:t>
      </w:r>
      <w:r>
        <w:rPr>
          <w:rFonts w:hint="eastAsia" w:ascii="仿宋" w:hAnsi="仿宋" w:eastAsia="仿宋" w:cs="仿宋"/>
          <w:sz w:val="24"/>
          <w:szCs w:val="24"/>
        </w:rPr>
        <w:t xml:space="preserve"> 文件的内容与采购人签订合同。中标人不得</w:t>
      </w:r>
      <w:r>
        <w:rPr>
          <w:rFonts w:hint="eastAsia" w:ascii="仿宋" w:hAnsi="仿宋" w:eastAsia="仿宋" w:cs="仿宋"/>
          <w:spacing w:val="-1"/>
          <w:sz w:val="24"/>
          <w:szCs w:val="24"/>
        </w:rPr>
        <w:t>再与采购人签订背离合同实质性内容的其</w:t>
      </w:r>
    </w:p>
    <w:p w14:paraId="6CD9E563">
      <w:pPr>
        <w:spacing w:before="1" w:line="219" w:lineRule="auto"/>
        <w:rPr>
          <w:rFonts w:hint="eastAsia" w:ascii="仿宋" w:hAnsi="仿宋" w:eastAsia="仿宋" w:cs="仿宋"/>
          <w:sz w:val="24"/>
          <w:szCs w:val="24"/>
        </w:rPr>
      </w:pPr>
      <w:r>
        <w:rPr>
          <w:rFonts w:hint="eastAsia" w:ascii="仿宋" w:hAnsi="仿宋" w:eastAsia="仿宋" w:cs="仿宋"/>
          <w:spacing w:val="-1"/>
          <w:sz w:val="24"/>
          <w:szCs w:val="24"/>
        </w:rPr>
        <w:t>他协议或声明。</w:t>
      </w:r>
    </w:p>
    <w:p w14:paraId="45E88326">
      <w:pPr>
        <w:spacing w:before="193" w:line="367" w:lineRule="auto"/>
        <w:ind w:left="1" w:right="18" w:firstLine="486"/>
        <w:rPr>
          <w:rFonts w:hint="eastAsia" w:ascii="仿宋" w:hAnsi="仿宋" w:eastAsia="仿宋" w:cs="仿宋"/>
          <w:sz w:val="24"/>
          <w:szCs w:val="24"/>
        </w:rPr>
      </w:pPr>
      <w:r>
        <w:rPr>
          <w:rFonts w:hint="eastAsia" w:ascii="仿宋" w:hAnsi="仿宋" w:eastAsia="仿宋" w:cs="仿宋"/>
          <w:spacing w:val="-1"/>
          <w:sz w:val="24"/>
          <w:szCs w:val="24"/>
        </w:rPr>
        <w:t>32.3</w:t>
      </w:r>
      <w:r>
        <w:rPr>
          <w:rFonts w:hint="eastAsia" w:ascii="仿宋" w:hAnsi="仿宋" w:eastAsia="仿宋" w:cs="仿宋"/>
          <w:spacing w:val="-52"/>
          <w:sz w:val="24"/>
          <w:szCs w:val="24"/>
        </w:rPr>
        <w:t xml:space="preserve"> </w:t>
      </w:r>
      <w:r>
        <w:rPr>
          <w:rFonts w:hint="eastAsia" w:ascii="仿宋" w:hAnsi="仿宋" w:eastAsia="仿宋" w:cs="仿宋"/>
          <w:spacing w:val="-1"/>
          <w:sz w:val="24"/>
          <w:szCs w:val="24"/>
        </w:rPr>
        <w:t>采购人如需追加与合同标的相同的货物，在不改变合同其他条款的前提下，</w:t>
      </w:r>
      <w:r>
        <w:rPr>
          <w:rFonts w:hint="eastAsia" w:ascii="仿宋" w:hAnsi="仿宋" w:eastAsia="仿宋" w:cs="仿宋"/>
          <w:sz w:val="24"/>
          <w:szCs w:val="24"/>
        </w:rPr>
        <w:t xml:space="preserve"> </w:t>
      </w:r>
      <w:r>
        <w:rPr>
          <w:rFonts w:hint="eastAsia" w:ascii="仿宋" w:hAnsi="仿宋" w:eastAsia="仿宋" w:cs="仿宋"/>
          <w:spacing w:val="-1"/>
          <w:sz w:val="24"/>
          <w:szCs w:val="24"/>
        </w:rPr>
        <w:t>提交追加合同的申请经审核后，可与中标人签订补充合同，但所有补充合同的采购金</w:t>
      </w:r>
    </w:p>
    <w:p w14:paraId="6927FC0B">
      <w:pPr>
        <w:spacing w:before="1" w:line="219" w:lineRule="auto"/>
        <w:rPr>
          <w:rFonts w:hint="eastAsia" w:ascii="仿宋" w:hAnsi="仿宋" w:eastAsia="仿宋" w:cs="仿宋"/>
          <w:sz w:val="24"/>
          <w:szCs w:val="24"/>
        </w:rPr>
      </w:pPr>
      <w:r>
        <w:rPr>
          <w:rFonts w:hint="eastAsia" w:ascii="仿宋" w:hAnsi="仿宋" w:eastAsia="仿宋" w:cs="仿宋"/>
          <w:sz w:val="24"/>
          <w:szCs w:val="24"/>
        </w:rPr>
        <w:t>额不得超过原合同金额的百分之十。</w:t>
      </w:r>
    </w:p>
    <w:p w14:paraId="6379CFB2">
      <w:pPr>
        <w:spacing w:before="190" w:line="477" w:lineRule="exact"/>
        <w:jc w:val="right"/>
        <w:rPr>
          <w:rFonts w:hint="eastAsia" w:ascii="仿宋" w:hAnsi="仿宋" w:eastAsia="仿宋" w:cs="仿宋"/>
          <w:sz w:val="24"/>
          <w:szCs w:val="24"/>
        </w:rPr>
      </w:pPr>
      <w:r>
        <w:rPr>
          <w:rFonts w:hint="eastAsia" w:ascii="仿宋" w:hAnsi="仿宋" w:eastAsia="仿宋" w:cs="仿宋"/>
          <w:spacing w:val="-1"/>
          <w:position w:val="18"/>
          <w:sz w:val="24"/>
          <w:szCs w:val="24"/>
        </w:rPr>
        <w:t>32.4</w:t>
      </w:r>
      <w:r>
        <w:rPr>
          <w:rFonts w:hint="eastAsia" w:ascii="仿宋" w:hAnsi="仿宋" w:eastAsia="仿宋" w:cs="仿宋"/>
          <w:spacing w:val="-28"/>
          <w:position w:val="18"/>
          <w:sz w:val="24"/>
          <w:szCs w:val="24"/>
        </w:rPr>
        <w:t xml:space="preserve"> </w:t>
      </w:r>
      <w:r>
        <w:rPr>
          <w:rFonts w:hint="eastAsia" w:ascii="仿宋" w:hAnsi="仿宋" w:eastAsia="仿宋" w:cs="仿宋"/>
          <w:spacing w:val="-1"/>
          <w:position w:val="18"/>
          <w:sz w:val="24"/>
          <w:szCs w:val="24"/>
        </w:rPr>
        <w:t>中标人一旦中标及签订合同后，不得转包，亦不得将合同全部及</w:t>
      </w:r>
      <w:r>
        <w:rPr>
          <w:rFonts w:hint="eastAsia" w:ascii="仿宋" w:hAnsi="仿宋" w:eastAsia="仿宋" w:cs="仿宋"/>
          <w:spacing w:val="-2"/>
          <w:position w:val="18"/>
          <w:sz w:val="24"/>
          <w:szCs w:val="24"/>
        </w:rPr>
        <w:t>任何权利、</w:t>
      </w:r>
    </w:p>
    <w:p w14:paraId="52C22E9F">
      <w:pPr>
        <w:spacing w:before="1" w:line="219" w:lineRule="auto"/>
        <w:ind w:left="3"/>
        <w:rPr>
          <w:rFonts w:hint="eastAsia" w:ascii="仿宋" w:hAnsi="仿宋" w:eastAsia="仿宋" w:cs="仿宋"/>
          <w:sz w:val="24"/>
          <w:szCs w:val="24"/>
        </w:rPr>
      </w:pPr>
      <w:r>
        <w:rPr>
          <w:rFonts w:hint="eastAsia" w:ascii="仿宋" w:hAnsi="仿宋" w:eastAsia="仿宋" w:cs="仿宋"/>
          <w:spacing w:val="-1"/>
          <w:sz w:val="24"/>
          <w:szCs w:val="24"/>
        </w:rPr>
        <w:t>义务向第三方转让。</w:t>
      </w:r>
    </w:p>
    <w:p w14:paraId="7CA41CA1">
      <w:pPr>
        <w:spacing w:before="193" w:line="366" w:lineRule="auto"/>
        <w:ind w:right="73" w:firstLine="487"/>
        <w:rPr>
          <w:rFonts w:hint="eastAsia" w:ascii="仿宋" w:hAnsi="仿宋" w:eastAsia="仿宋" w:cs="仿宋"/>
          <w:sz w:val="24"/>
          <w:szCs w:val="24"/>
        </w:rPr>
      </w:pPr>
      <w:r>
        <w:rPr>
          <w:rFonts w:hint="eastAsia" w:ascii="仿宋" w:hAnsi="仿宋" w:eastAsia="仿宋" w:cs="仿宋"/>
          <w:spacing w:val="-3"/>
          <w:sz w:val="24"/>
          <w:szCs w:val="24"/>
        </w:rPr>
        <w:t>32.5</w:t>
      </w:r>
      <w:r>
        <w:rPr>
          <w:rFonts w:hint="eastAsia" w:ascii="仿宋" w:hAnsi="仿宋" w:eastAsia="仿宋" w:cs="仿宋"/>
          <w:spacing w:val="-28"/>
          <w:sz w:val="24"/>
          <w:szCs w:val="24"/>
        </w:rPr>
        <w:t xml:space="preserve"> </w:t>
      </w:r>
      <w:r>
        <w:rPr>
          <w:rFonts w:hint="eastAsia" w:ascii="仿宋" w:hAnsi="仿宋" w:eastAsia="仿宋" w:cs="仿宋"/>
          <w:spacing w:val="-3"/>
          <w:sz w:val="24"/>
          <w:szCs w:val="24"/>
        </w:rPr>
        <w:t>中标人不履行合同的，采购人可在报经同级人民政府财政部门核准</w:t>
      </w:r>
      <w:r>
        <w:rPr>
          <w:rFonts w:hint="eastAsia" w:ascii="仿宋" w:hAnsi="仿宋" w:eastAsia="仿宋" w:cs="仿宋"/>
          <w:spacing w:val="-4"/>
          <w:sz w:val="24"/>
          <w:szCs w:val="24"/>
        </w:rPr>
        <w:t>后，与排</w:t>
      </w:r>
      <w:r>
        <w:rPr>
          <w:rFonts w:hint="eastAsia" w:ascii="仿宋" w:hAnsi="仿宋" w:eastAsia="仿宋" w:cs="仿宋"/>
          <w:sz w:val="24"/>
          <w:szCs w:val="24"/>
        </w:rPr>
        <w:t xml:space="preserve"> 位在中标人之后的第一位中标候选投标人签订合</w:t>
      </w:r>
      <w:r>
        <w:rPr>
          <w:rFonts w:hint="eastAsia" w:ascii="仿宋" w:hAnsi="仿宋" w:eastAsia="仿宋" w:cs="仿宋"/>
          <w:spacing w:val="-1"/>
          <w:sz w:val="24"/>
          <w:szCs w:val="24"/>
        </w:rPr>
        <w:t>同，以此类推；或在报经同级人民政</w:t>
      </w:r>
    </w:p>
    <w:p w14:paraId="181E93C4">
      <w:pPr>
        <w:spacing w:before="1" w:line="218" w:lineRule="auto"/>
        <w:rPr>
          <w:rFonts w:hint="eastAsia" w:ascii="仿宋" w:hAnsi="仿宋" w:eastAsia="仿宋" w:cs="仿宋"/>
          <w:sz w:val="24"/>
          <w:szCs w:val="24"/>
        </w:rPr>
      </w:pPr>
      <w:r>
        <w:rPr>
          <w:rFonts w:hint="eastAsia" w:ascii="仿宋" w:hAnsi="仿宋" w:eastAsia="仿宋" w:cs="仿宋"/>
          <w:sz w:val="24"/>
          <w:szCs w:val="24"/>
        </w:rPr>
        <w:t>府财政部门核准后重新组织采购。</w:t>
      </w:r>
    </w:p>
    <w:p w14:paraId="49211339">
      <w:pPr>
        <w:spacing w:before="194" w:line="220" w:lineRule="auto"/>
        <w:ind w:left="5"/>
        <w:outlineLvl w:val="2"/>
        <w:rPr>
          <w:rFonts w:hint="eastAsia" w:ascii="仿宋" w:hAnsi="仿宋" w:eastAsia="仿宋" w:cs="仿宋"/>
          <w:sz w:val="24"/>
          <w:szCs w:val="24"/>
        </w:rPr>
      </w:pPr>
      <w:r>
        <w:rPr>
          <w:rFonts w:hint="eastAsia" w:ascii="仿宋" w:hAnsi="仿宋" w:eastAsia="仿宋" w:cs="仿宋"/>
          <w:spacing w:val="-1"/>
          <w:sz w:val="24"/>
          <w:szCs w:val="24"/>
          <w14:textOutline w14:w="4358" w14:cap="sq" w14:cmpd="sng">
            <w14:solidFill>
              <w14:srgbClr w14:val="000000"/>
            </w14:solidFill>
            <w14:prstDash w14:val="solid"/>
            <w14:bevel/>
          </w14:textOutline>
        </w:rPr>
        <w:t>33.审核合同</w:t>
      </w:r>
    </w:p>
    <w:p w14:paraId="3C27C2C9">
      <w:pPr>
        <w:spacing w:before="191" w:line="219" w:lineRule="auto"/>
        <w:ind w:left="488"/>
        <w:rPr>
          <w:rFonts w:hint="eastAsia" w:ascii="仿宋" w:hAnsi="仿宋" w:eastAsia="仿宋" w:cs="仿宋"/>
          <w:spacing w:val="-2"/>
          <w:sz w:val="28"/>
          <w:szCs w:val="28"/>
          <w14:textOutline w14:w="4358" w14:cap="sq" w14:cmpd="sng">
            <w14:solidFill>
              <w14:srgbClr w14:val="000000"/>
            </w14:solidFill>
            <w14:prstDash w14:val="solid"/>
            <w14:bevel/>
          </w14:textOutline>
        </w:rPr>
      </w:pPr>
      <w:r>
        <w:rPr>
          <w:rFonts w:hint="eastAsia" w:ascii="仿宋" w:hAnsi="仿宋" w:eastAsia="仿宋" w:cs="仿宋"/>
          <w:spacing w:val="-1"/>
          <w:sz w:val="24"/>
          <w:szCs w:val="24"/>
        </w:rPr>
        <w:t>33.1</w:t>
      </w:r>
      <w:r>
        <w:rPr>
          <w:rFonts w:hint="eastAsia" w:ascii="仿宋" w:hAnsi="仿宋" w:eastAsia="仿宋" w:cs="仿宋"/>
          <w:spacing w:val="-28"/>
          <w:sz w:val="24"/>
          <w:szCs w:val="24"/>
        </w:rPr>
        <w:t xml:space="preserve"> </w:t>
      </w:r>
      <w:r>
        <w:rPr>
          <w:rFonts w:hint="eastAsia" w:ascii="仿宋" w:hAnsi="仿宋" w:eastAsia="仿宋" w:cs="仿宋"/>
          <w:spacing w:val="-1"/>
          <w:sz w:val="24"/>
          <w:szCs w:val="24"/>
        </w:rPr>
        <w:t>中标人持政府采购合同于签订合同之日起</w:t>
      </w:r>
      <w:r>
        <w:rPr>
          <w:rFonts w:hint="eastAsia" w:ascii="仿宋" w:hAnsi="仿宋" w:eastAsia="仿宋" w:cs="仿宋"/>
          <w:spacing w:val="-44"/>
          <w:sz w:val="24"/>
          <w:szCs w:val="24"/>
        </w:rPr>
        <w:t xml:space="preserve"> </w:t>
      </w:r>
      <w:r>
        <w:rPr>
          <w:rFonts w:hint="eastAsia" w:ascii="仿宋" w:hAnsi="仿宋" w:eastAsia="仿宋" w:cs="仿宋"/>
          <w:spacing w:val="-1"/>
          <w:sz w:val="24"/>
          <w:szCs w:val="24"/>
        </w:rPr>
        <w:t>3</w:t>
      </w:r>
      <w:r>
        <w:rPr>
          <w:rFonts w:hint="eastAsia" w:ascii="仿宋" w:hAnsi="仿宋" w:eastAsia="仿宋" w:cs="仿宋"/>
          <w:spacing w:val="-48"/>
          <w:sz w:val="24"/>
          <w:szCs w:val="24"/>
        </w:rPr>
        <w:t xml:space="preserve"> </w:t>
      </w:r>
      <w:r>
        <w:rPr>
          <w:rFonts w:hint="eastAsia" w:ascii="仿宋" w:hAnsi="仿宋" w:eastAsia="仿宋" w:cs="仿宋"/>
          <w:spacing w:val="-1"/>
          <w:sz w:val="24"/>
          <w:szCs w:val="24"/>
        </w:rPr>
        <w:t>个工作日内进行备案留存。</w:t>
      </w:r>
    </w:p>
    <w:p w14:paraId="042996B0">
      <w:pPr>
        <w:spacing w:before="192" w:line="220" w:lineRule="auto"/>
        <w:ind w:left="2"/>
        <w:jc w:val="center"/>
        <w:outlineLvl w:val="1"/>
        <w:rPr>
          <w:rFonts w:hint="eastAsia" w:ascii="仿宋" w:hAnsi="仿宋" w:eastAsia="仿宋" w:cs="仿宋"/>
          <w:spacing w:val="-2"/>
          <w:sz w:val="28"/>
          <w:szCs w:val="28"/>
          <w14:textOutline w14:w="4358" w14:cap="sq" w14:cmpd="sng">
            <w14:solidFill>
              <w14:srgbClr w14:val="000000"/>
            </w14:solidFill>
            <w14:prstDash w14:val="solid"/>
            <w14:bevel/>
          </w14:textOutline>
        </w:rPr>
      </w:pPr>
      <w:bookmarkStart w:id="31" w:name="_Toc12980"/>
      <w:r>
        <w:rPr>
          <w:rFonts w:hint="eastAsia" w:ascii="仿宋" w:hAnsi="仿宋" w:eastAsia="仿宋" w:cs="仿宋"/>
          <w:spacing w:val="-2"/>
          <w:sz w:val="28"/>
          <w:szCs w:val="28"/>
          <w14:textOutline w14:w="4358" w14:cap="sq" w14:cmpd="sng">
            <w14:solidFill>
              <w14:srgbClr w14:val="000000"/>
            </w14:solidFill>
            <w14:prstDash w14:val="solid"/>
            <w14:bevel/>
          </w14:textOutline>
        </w:rPr>
        <w:t>十一、处罚、询问和质疑</w:t>
      </w:r>
      <w:bookmarkEnd w:id="31"/>
    </w:p>
    <w:p w14:paraId="37E46BAA">
      <w:pPr>
        <w:pStyle w:val="3"/>
        <w:spacing w:line="288" w:lineRule="auto"/>
        <w:rPr>
          <w:rFonts w:hint="eastAsia" w:ascii="仿宋" w:hAnsi="仿宋" w:eastAsia="仿宋" w:cs="仿宋"/>
        </w:rPr>
      </w:pPr>
    </w:p>
    <w:p w14:paraId="38A1AD2F">
      <w:pPr>
        <w:spacing w:before="79" w:line="224" w:lineRule="auto"/>
        <w:ind w:left="5"/>
        <w:outlineLvl w:val="2"/>
        <w:rPr>
          <w:rFonts w:hint="eastAsia" w:ascii="仿宋" w:hAnsi="仿宋" w:eastAsia="仿宋" w:cs="仿宋"/>
          <w:sz w:val="24"/>
          <w:szCs w:val="24"/>
        </w:rPr>
      </w:pPr>
      <w:r>
        <w:rPr>
          <w:rFonts w:hint="eastAsia" w:ascii="仿宋" w:hAnsi="仿宋" w:eastAsia="仿宋" w:cs="仿宋"/>
          <w:spacing w:val="-2"/>
          <w:sz w:val="24"/>
          <w:szCs w:val="24"/>
          <w14:textOutline w14:w="4358" w14:cap="sq" w14:cmpd="sng">
            <w14:solidFill>
              <w14:srgbClr w14:val="000000"/>
            </w14:solidFill>
            <w14:prstDash w14:val="solid"/>
            <w14:bevel/>
          </w14:textOutline>
        </w:rPr>
        <w:t>34.处罚</w:t>
      </w:r>
    </w:p>
    <w:p w14:paraId="442A6AE5">
      <w:pPr>
        <w:spacing w:before="184" w:line="478" w:lineRule="exact"/>
        <w:ind w:left="488"/>
        <w:rPr>
          <w:rFonts w:hint="eastAsia" w:ascii="仿宋" w:hAnsi="仿宋" w:eastAsia="仿宋" w:cs="仿宋"/>
          <w:sz w:val="24"/>
          <w:szCs w:val="24"/>
        </w:rPr>
      </w:pPr>
      <w:r>
        <w:rPr>
          <w:rFonts w:hint="eastAsia" w:ascii="仿宋" w:hAnsi="仿宋" w:eastAsia="仿宋" w:cs="仿宋"/>
          <w:spacing w:val="-3"/>
          <w:position w:val="18"/>
          <w:sz w:val="24"/>
          <w:szCs w:val="24"/>
        </w:rPr>
        <w:t>34.1</w:t>
      </w:r>
      <w:r>
        <w:rPr>
          <w:rFonts w:hint="eastAsia" w:ascii="仿宋" w:hAnsi="仿宋" w:eastAsia="仿宋" w:cs="仿宋"/>
          <w:spacing w:val="-32"/>
          <w:position w:val="18"/>
          <w:sz w:val="24"/>
          <w:szCs w:val="24"/>
        </w:rPr>
        <w:t xml:space="preserve"> </w:t>
      </w:r>
      <w:r>
        <w:rPr>
          <w:rFonts w:hint="eastAsia" w:ascii="仿宋" w:hAnsi="仿宋" w:eastAsia="仿宋" w:cs="仿宋"/>
          <w:spacing w:val="-3"/>
          <w:position w:val="18"/>
          <w:sz w:val="24"/>
          <w:szCs w:val="24"/>
        </w:rPr>
        <w:t>发生下列情况之一，投标人的保证金不予退还；情节严重的将其列入不良记</w:t>
      </w:r>
    </w:p>
    <w:p w14:paraId="34B25429">
      <w:pPr>
        <w:spacing w:line="220" w:lineRule="auto"/>
        <w:ind w:left="1"/>
        <w:rPr>
          <w:rFonts w:hint="eastAsia" w:ascii="仿宋" w:hAnsi="仿宋" w:eastAsia="仿宋" w:cs="仿宋"/>
          <w:sz w:val="24"/>
          <w:szCs w:val="24"/>
        </w:rPr>
      </w:pPr>
      <w:r>
        <w:rPr>
          <w:rFonts w:hint="eastAsia" w:ascii="仿宋" w:hAnsi="仿宋" w:eastAsia="仿宋" w:cs="仿宋"/>
          <w:spacing w:val="-2"/>
          <w:sz w:val="24"/>
          <w:szCs w:val="24"/>
        </w:rPr>
        <w:t>录名单。</w:t>
      </w:r>
    </w:p>
    <w:p w14:paraId="07E50B43">
      <w:pPr>
        <w:spacing w:before="191" w:line="478" w:lineRule="exact"/>
        <w:ind w:left="501"/>
        <w:rPr>
          <w:rFonts w:hint="eastAsia" w:ascii="仿宋" w:hAnsi="仿宋" w:eastAsia="仿宋" w:cs="仿宋"/>
          <w:sz w:val="24"/>
          <w:szCs w:val="24"/>
        </w:rPr>
      </w:pPr>
      <w:r>
        <w:rPr>
          <w:rFonts w:hint="eastAsia" w:ascii="仿宋" w:hAnsi="仿宋" w:eastAsia="仿宋" w:cs="仿宋"/>
          <w:spacing w:val="-1"/>
          <w:position w:val="18"/>
          <w:sz w:val="24"/>
          <w:szCs w:val="24"/>
        </w:rPr>
        <w:t>1）开标后在投标有效期内，投标人撤回其投标；</w:t>
      </w:r>
    </w:p>
    <w:p w14:paraId="6AE26C3B">
      <w:pPr>
        <w:spacing w:before="1" w:line="218" w:lineRule="auto"/>
        <w:ind w:left="486"/>
        <w:rPr>
          <w:rFonts w:hint="eastAsia" w:ascii="仿宋" w:hAnsi="仿宋" w:eastAsia="仿宋" w:cs="仿宋"/>
          <w:sz w:val="24"/>
          <w:szCs w:val="24"/>
        </w:rPr>
      </w:pPr>
      <w:r>
        <w:rPr>
          <w:rFonts w:hint="eastAsia" w:ascii="仿宋" w:hAnsi="仿宋" w:eastAsia="仿宋" w:cs="仿宋"/>
          <w:sz w:val="24"/>
          <w:szCs w:val="24"/>
        </w:rPr>
        <w:t>2）中标后无正当理由不与采购人签订合同的；</w:t>
      </w:r>
    </w:p>
    <w:p w14:paraId="486A001C">
      <w:pPr>
        <w:spacing w:line="218" w:lineRule="auto"/>
        <w:rPr>
          <w:rFonts w:hint="eastAsia" w:ascii="仿宋" w:hAnsi="仿宋" w:eastAsia="仿宋" w:cs="仿宋"/>
          <w:sz w:val="24"/>
          <w:szCs w:val="24"/>
        </w:rPr>
      </w:pPr>
    </w:p>
    <w:p w14:paraId="28CB71A1">
      <w:pPr>
        <w:tabs>
          <w:tab w:val="left" w:pos="3090"/>
        </w:tabs>
        <w:bidi w:val="0"/>
        <w:ind w:firstLine="480" w:firstLineChars="200"/>
        <w:jc w:val="left"/>
        <w:rPr>
          <w:rFonts w:hint="eastAsia" w:ascii="仿宋" w:hAnsi="仿宋" w:eastAsia="仿宋" w:cs="仿宋"/>
          <w:sz w:val="24"/>
          <w:szCs w:val="24"/>
        </w:rPr>
      </w:pPr>
      <w:r>
        <w:rPr>
          <w:rFonts w:hint="eastAsia" w:ascii="仿宋" w:hAnsi="仿宋" w:eastAsia="仿宋" w:cs="仿宋"/>
          <w:sz w:val="24"/>
          <w:szCs w:val="24"/>
        </w:rPr>
        <w:t>3）中标人与采购人订立背离合同实质性内容的其他协议；</w:t>
      </w:r>
    </w:p>
    <w:p w14:paraId="711D14A9">
      <w:pPr>
        <w:spacing w:before="193" w:line="478" w:lineRule="exact"/>
        <w:jc w:val="right"/>
        <w:rPr>
          <w:rFonts w:hint="eastAsia" w:ascii="仿宋" w:hAnsi="仿宋" w:eastAsia="仿宋" w:cs="仿宋"/>
          <w:sz w:val="24"/>
          <w:szCs w:val="24"/>
        </w:rPr>
      </w:pPr>
      <w:r>
        <w:rPr>
          <w:rFonts w:hint="eastAsia" w:ascii="仿宋" w:hAnsi="仿宋" w:eastAsia="仿宋" w:cs="仿宋"/>
          <w:spacing w:val="3"/>
          <w:position w:val="18"/>
          <w:sz w:val="24"/>
          <w:szCs w:val="24"/>
        </w:rPr>
        <w:t>4）将中标项目转让给他人，或者在投标文件中未说明，且未经采购代理机</w:t>
      </w:r>
      <w:r>
        <w:rPr>
          <w:rFonts w:hint="eastAsia" w:ascii="仿宋" w:hAnsi="仿宋" w:eastAsia="仿宋" w:cs="仿宋"/>
          <w:spacing w:val="2"/>
          <w:position w:val="18"/>
          <w:sz w:val="24"/>
          <w:szCs w:val="24"/>
        </w:rPr>
        <w:t>构同</w:t>
      </w:r>
    </w:p>
    <w:p w14:paraId="27757715">
      <w:pPr>
        <w:spacing w:line="219" w:lineRule="auto"/>
        <w:ind w:left="7"/>
        <w:rPr>
          <w:rFonts w:hint="eastAsia" w:ascii="仿宋" w:hAnsi="仿宋" w:eastAsia="仿宋" w:cs="仿宋"/>
          <w:sz w:val="24"/>
          <w:szCs w:val="24"/>
        </w:rPr>
      </w:pPr>
      <w:r>
        <w:rPr>
          <w:rFonts w:hint="eastAsia" w:ascii="仿宋" w:hAnsi="仿宋" w:eastAsia="仿宋" w:cs="仿宋"/>
          <w:sz w:val="24"/>
          <w:szCs w:val="24"/>
        </w:rPr>
        <w:t>意，将中标项目分包给他人的；</w:t>
      </w:r>
    </w:p>
    <w:p w14:paraId="3D5B3435">
      <w:pPr>
        <w:spacing w:before="192" w:line="219" w:lineRule="auto"/>
        <w:ind w:left="488"/>
        <w:rPr>
          <w:rFonts w:hint="eastAsia" w:ascii="仿宋" w:hAnsi="仿宋" w:eastAsia="仿宋" w:cs="仿宋"/>
          <w:sz w:val="24"/>
          <w:szCs w:val="24"/>
        </w:rPr>
      </w:pPr>
      <w:r>
        <w:rPr>
          <w:rFonts w:hint="eastAsia" w:ascii="仿宋" w:hAnsi="仿宋" w:eastAsia="仿宋" w:cs="仿宋"/>
          <w:spacing w:val="-1"/>
          <w:sz w:val="24"/>
          <w:szCs w:val="24"/>
        </w:rPr>
        <w:t>5）存在串通投标行为的；</w:t>
      </w:r>
    </w:p>
    <w:p w14:paraId="4BE2D611">
      <w:pPr>
        <w:spacing w:before="189" w:line="219" w:lineRule="auto"/>
        <w:ind w:left="485"/>
        <w:rPr>
          <w:rFonts w:hint="eastAsia" w:ascii="仿宋" w:hAnsi="仿宋" w:eastAsia="仿宋" w:cs="仿宋"/>
          <w:sz w:val="24"/>
          <w:szCs w:val="24"/>
        </w:rPr>
      </w:pPr>
      <w:r>
        <w:rPr>
          <w:rFonts w:hint="eastAsia" w:ascii="仿宋" w:hAnsi="仿宋" w:eastAsia="仿宋" w:cs="仿宋"/>
          <w:sz w:val="24"/>
          <w:szCs w:val="24"/>
        </w:rPr>
        <w:t>6）存在弄虚作假或提供虚假材料谋取中标的；</w:t>
      </w:r>
    </w:p>
    <w:p w14:paraId="63A252A7">
      <w:pPr>
        <w:spacing w:before="194" w:line="219" w:lineRule="auto"/>
        <w:ind w:left="489"/>
        <w:rPr>
          <w:rFonts w:hint="eastAsia" w:ascii="仿宋" w:hAnsi="仿宋" w:eastAsia="仿宋" w:cs="仿宋"/>
          <w:sz w:val="24"/>
          <w:szCs w:val="24"/>
        </w:rPr>
      </w:pPr>
      <w:r>
        <w:rPr>
          <w:rFonts w:hint="eastAsia" w:ascii="仿宋" w:hAnsi="仿宋" w:eastAsia="仿宋" w:cs="仿宋"/>
          <w:sz w:val="24"/>
          <w:szCs w:val="24"/>
        </w:rPr>
        <w:t>7）投标人其他未按招标文件规定和合同约定履行义务的行为。</w:t>
      </w:r>
    </w:p>
    <w:p w14:paraId="62EE71EF">
      <w:pPr>
        <w:spacing w:before="192" w:line="221" w:lineRule="auto"/>
        <w:ind w:left="5"/>
        <w:outlineLvl w:val="2"/>
        <w:rPr>
          <w:rFonts w:hint="eastAsia" w:ascii="仿宋" w:hAnsi="仿宋" w:eastAsia="仿宋" w:cs="仿宋"/>
          <w:sz w:val="24"/>
          <w:szCs w:val="24"/>
        </w:rPr>
      </w:pPr>
      <w:r>
        <w:rPr>
          <w:rFonts w:hint="eastAsia" w:ascii="仿宋" w:hAnsi="仿宋" w:eastAsia="仿宋" w:cs="仿宋"/>
          <w:spacing w:val="-2"/>
          <w:sz w:val="24"/>
          <w:szCs w:val="24"/>
          <w14:textOutline w14:w="4358" w14:cap="sq" w14:cmpd="sng">
            <w14:solidFill>
              <w14:srgbClr w14:val="000000"/>
            </w14:solidFill>
            <w14:prstDash w14:val="solid"/>
            <w14:bevel/>
          </w14:textOutline>
        </w:rPr>
        <w:t>35．询问</w:t>
      </w:r>
    </w:p>
    <w:p w14:paraId="5127A894">
      <w:pPr>
        <w:spacing w:before="190" w:line="219" w:lineRule="auto"/>
        <w:ind w:left="488"/>
        <w:rPr>
          <w:rFonts w:hint="eastAsia" w:ascii="仿宋" w:hAnsi="仿宋" w:eastAsia="仿宋" w:cs="仿宋"/>
          <w:sz w:val="24"/>
          <w:szCs w:val="24"/>
        </w:rPr>
      </w:pPr>
      <w:r>
        <w:rPr>
          <w:rFonts w:hint="eastAsia" w:ascii="仿宋" w:hAnsi="仿宋" w:eastAsia="仿宋" w:cs="仿宋"/>
          <w:sz w:val="24"/>
          <w:szCs w:val="24"/>
        </w:rPr>
        <w:t>35.1</w:t>
      </w:r>
      <w:r>
        <w:rPr>
          <w:rFonts w:hint="eastAsia" w:ascii="仿宋" w:hAnsi="仿宋" w:eastAsia="仿宋" w:cs="仿宋"/>
          <w:spacing w:val="-35"/>
          <w:sz w:val="24"/>
          <w:szCs w:val="24"/>
        </w:rPr>
        <w:t xml:space="preserve"> </w:t>
      </w:r>
      <w:r>
        <w:rPr>
          <w:rFonts w:hint="eastAsia" w:ascii="仿宋" w:hAnsi="仿宋" w:eastAsia="仿宋" w:cs="仿宋"/>
          <w:sz w:val="24"/>
          <w:szCs w:val="24"/>
        </w:rPr>
        <w:t>投标人对采购事项有疑问的，可以向采购人或采购代理机构提出询问。</w:t>
      </w:r>
    </w:p>
    <w:p w14:paraId="38172A23">
      <w:pPr>
        <w:spacing w:before="191" w:line="219" w:lineRule="auto"/>
        <w:ind w:left="5"/>
        <w:outlineLvl w:val="2"/>
        <w:rPr>
          <w:rFonts w:hint="eastAsia" w:ascii="仿宋" w:hAnsi="仿宋" w:eastAsia="仿宋" w:cs="仿宋"/>
          <w:sz w:val="24"/>
          <w:szCs w:val="24"/>
        </w:rPr>
      </w:pPr>
      <w:r>
        <w:rPr>
          <w:rFonts w:hint="eastAsia" w:ascii="仿宋" w:hAnsi="仿宋" w:eastAsia="仿宋" w:cs="仿宋"/>
          <w:sz w:val="24"/>
          <w:szCs w:val="24"/>
          <w14:textOutline w14:w="4358" w14:cap="sq" w14:cmpd="sng">
            <w14:solidFill>
              <w14:srgbClr w14:val="000000"/>
            </w14:solidFill>
            <w14:prstDash w14:val="solid"/>
            <w14:bevel/>
          </w14:textOutline>
        </w:rPr>
        <w:t>36.投标人有权就招标事宜提出质疑</w:t>
      </w:r>
    </w:p>
    <w:p w14:paraId="0EFE79B4">
      <w:pPr>
        <w:spacing w:before="193" w:line="477" w:lineRule="exact"/>
        <w:jc w:val="right"/>
        <w:rPr>
          <w:rFonts w:hint="eastAsia" w:ascii="仿宋" w:hAnsi="仿宋" w:eastAsia="仿宋" w:cs="仿宋"/>
          <w:sz w:val="24"/>
          <w:szCs w:val="24"/>
        </w:rPr>
      </w:pPr>
      <w:r>
        <w:rPr>
          <w:rFonts w:hint="eastAsia" w:ascii="仿宋" w:hAnsi="仿宋" w:eastAsia="仿宋" w:cs="仿宋"/>
          <w:spacing w:val="-3"/>
          <w:position w:val="18"/>
          <w:sz w:val="24"/>
          <w:szCs w:val="24"/>
        </w:rPr>
        <w:t>36.1</w:t>
      </w:r>
      <w:r>
        <w:rPr>
          <w:rFonts w:hint="eastAsia" w:ascii="仿宋" w:hAnsi="仿宋" w:eastAsia="仿宋" w:cs="仿宋"/>
          <w:spacing w:val="-32"/>
          <w:position w:val="18"/>
          <w:sz w:val="24"/>
          <w:szCs w:val="24"/>
        </w:rPr>
        <w:t xml:space="preserve"> </w:t>
      </w:r>
      <w:r>
        <w:rPr>
          <w:rFonts w:hint="eastAsia" w:ascii="仿宋" w:hAnsi="仿宋" w:eastAsia="仿宋" w:cs="仿宋"/>
          <w:spacing w:val="-3"/>
          <w:position w:val="18"/>
          <w:sz w:val="24"/>
          <w:szCs w:val="24"/>
        </w:rPr>
        <w:t>投标人认为招标文件、采购过程和中标结果使自已的权益受到损害的，可以</w:t>
      </w:r>
    </w:p>
    <w:p w14:paraId="1D3202CB">
      <w:pPr>
        <w:spacing w:before="1" w:line="218" w:lineRule="auto"/>
        <w:rPr>
          <w:rFonts w:hint="eastAsia" w:ascii="仿宋" w:hAnsi="仿宋" w:eastAsia="仿宋" w:cs="仿宋"/>
          <w:sz w:val="24"/>
          <w:szCs w:val="24"/>
        </w:rPr>
      </w:pPr>
      <w:r>
        <w:rPr>
          <w:rFonts w:hint="eastAsia" w:ascii="仿宋" w:hAnsi="仿宋" w:eastAsia="仿宋" w:cs="仿宋"/>
          <w:sz w:val="24"/>
          <w:szCs w:val="24"/>
        </w:rPr>
        <w:t>在知道或者应知其权益受到损害之日起</w:t>
      </w:r>
      <w:r>
        <w:rPr>
          <w:rFonts w:hint="eastAsia" w:ascii="仿宋" w:hAnsi="仿宋" w:eastAsia="仿宋" w:cs="仿宋"/>
          <w:spacing w:val="-39"/>
          <w:sz w:val="24"/>
          <w:szCs w:val="24"/>
        </w:rPr>
        <w:t xml:space="preserve"> </w:t>
      </w:r>
      <w:r>
        <w:rPr>
          <w:rFonts w:hint="eastAsia" w:ascii="仿宋" w:hAnsi="仿宋" w:eastAsia="仿宋" w:cs="仿宋"/>
          <w:sz w:val="24"/>
          <w:szCs w:val="24"/>
        </w:rPr>
        <w:t>7</w:t>
      </w:r>
      <w:r>
        <w:rPr>
          <w:rFonts w:hint="eastAsia" w:ascii="仿宋" w:hAnsi="仿宋" w:eastAsia="仿宋" w:cs="仿宋"/>
          <w:spacing w:val="-50"/>
          <w:sz w:val="24"/>
          <w:szCs w:val="24"/>
        </w:rPr>
        <w:t xml:space="preserve"> </w:t>
      </w:r>
      <w:r>
        <w:rPr>
          <w:rFonts w:hint="eastAsia" w:ascii="仿宋" w:hAnsi="仿宋" w:eastAsia="仿宋" w:cs="仿宋"/>
          <w:sz w:val="24"/>
          <w:szCs w:val="24"/>
        </w:rPr>
        <w:t>个工作日内，以书面形式提出质疑。</w:t>
      </w:r>
    </w:p>
    <w:p w14:paraId="53A2CC0B">
      <w:pPr>
        <w:spacing w:before="195" w:line="366" w:lineRule="auto"/>
        <w:ind w:left="1" w:firstLine="486"/>
        <w:rPr>
          <w:rFonts w:hint="eastAsia" w:ascii="仿宋" w:hAnsi="仿宋" w:eastAsia="仿宋" w:cs="仿宋"/>
          <w:sz w:val="24"/>
          <w:szCs w:val="24"/>
        </w:rPr>
      </w:pPr>
      <w:r>
        <w:rPr>
          <w:rFonts w:hint="eastAsia" w:ascii="仿宋" w:hAnsi="仿宋" w:eastAsia="仿宋" w:cs="仿宋"/>
          <w:spacing w:val="-3"/>
          <w:sz w:val="24"/>
          <w:szCs w:val="24"/>
        </w:rPr>
        <w:t>36.2</w:t>
      </w:r>
      <w:r>
        <w:rPr>
          <w:rFonts w:hint="eastAsia" w:ascii="仿宋" w:hAnsi="仿宋" w:eastAsia="仿宋" w:cs="仿宋"/>
          <w:spacing w:val="-34"/>
          <w:sz w:val="24"/>
          <w:szCs w:val="24"/>
        </w:rPr>
        <w:t xml:space="preserve"> </w:t>
      </w:r>
      <w:r>
        <w:rPr>
          <w:rFonts w:hint="eastAsia" w:ascii="仿宋" w:hAnsi="仿宋" w:eastAsia="仿宋" w:cs="仿宋"/>
          <w:spacing w:val="-3"/>
          <w:sz w:val="24"/>
          <w:szCs w:val="24"/>
        </w:rPr>
        <w:t>质疑应当按照《中华人民共和国政府采购法》、《中华人民共和国政府采购</w:t>
      </w:r>
      <w:r>
        <w:rPr>
          <w:rFonts w:hint="eastAsia" w:ascii="仿宋" w:hAnsi="仿宋" w:eastAsia="仿宋" w:cs="仿宋"/>
          <w:sz w:val="24"/>
          <w:szCs w:val="24"/>
        </w:rPr>
        <w:t xml:space="preserve"> 法实施条例》、《政府采购供应商投诉处理办</w:t>
      </w:r>
      <w:r>
        <w:rPr>
          <w:rFonts w:hint="eastAsia" w:ascii="仿宋" w:hAnsi="仿宋" w:eastAsia="仿宋" w:cs="仿宋"/>
          <w:spacing w:val="-1"/>
          <w:sz w:val="24"/>
          <w:szCs w:val="24"/>
        </w:rPr>
        <w:t>法》等法律法规的相关规定，以书面形</w:t>
      </w:r>
    </w:p>
    <w:p w14:paraId="53C575E0">
      <w:pPr>
        <w:spacing w:before="1" w:line="218" w:lineRule="auto"/>
        <w:ind w:left="5"/>
        <w:rPr>
          <w:rFonts w:hint="eastAsia" w:ascii="仿宋" w:hAnsi="仿宋" w:eastAsia="仿宋" w:cs="仿宋"/>
          <w:sz w:val="24"/>
          <w:szCs w:val="24"/>
        </w:rPr>
      </w:pPr>
      <w:r>
        <w:rPr>
          <w:rFonts w:hint="eastAsia" w:ascii="仿宋" w:hAnsi="仿宋" w:eastAsia="仿宋" w:cs="仿宋"/>
          <w:spacing w:val="-1"/>
          <w:sz w:val="24"/>
          <w:szCs w:val="24"/>
        </w:rPr>
        <w:t>式向采购代理机构提出。</w:t>
      </w:r>
    </w:p>
    <w:p w14:paraId="0FB243EC">
      <w:pPr>
        <w:spacing w:before="194" w:line="366" w:lineRule="auto"/>
        <w:ind w:left="1" w:firstLine="486"/>
        <w:rPr>
          <w:rFonts w:hint="eastAsia" w:ascii="仿宋" w:hAnsi="仿宋" w:eastAsia="仿宋" w:cs="仿宋"/>
          <w:sz w:val="24"/>
          <w:szCs w:val="24"/>
        </w:rPr>
      </w:pPr>
      <w:r>
        <w:rPr>
          <w:rFonts w:hint="eastAsia" w:ascii="仿宋" w:hAnsi="仿宋" w:eastAsia="仿宋" w:cs="仿宋"/>
          <w:spacing w:val="-3"/>
          <w:sz w:val="24"/>
          <w:szCs w:val="24"/>
        </w:rPr>
        <w:t>36.3</w:t>
      </w:r>
      <w:r>
        <w:rPr>
          <w:rFonts w:hint="eastAsia" w:ascii="仿宋" w:hAnsi="仿宋" w:eastAsia="仿宋" w:cs="仿宋"/>
          <w:spacing w:val="-32"/>
          <w:sz w:val="24"/>
          <w:szCs w:val="24"/>
        </w:rPr>
        <w:t xml:space="preserve"> </w:t>
      </w:r>
      <w:r>
        <w:rPr>
          <w:rFonts w:hint="eastAsia" w:ascii="仿宋" w:hAnsi="仿宋" w:eastAsia="仿宋" w:cs="仿宋"/>
          <w:spacing w:val="-3"/>
          <w:sz w:val="24"/>
          <w:szCs w:val="24"/>
        </w:rPr>
        <w:t>质疑书应当附上相关证明材料，否则质疑将视为无有效证据支持，将被予以</w:t>
      </w:r>
      <w:r>
        <w:rPr>
          <w:rFonts w:hint="eastAsia" w:ascii="仿宋" w:hAnsi="仿宋" w:eastAsia="仿宋" w:cs="仿宋"/>
          <w:sz w:val="24"/>
          <w:szCs w:val="24"/>
        </w:rPr>
        <w:t xml:space="preserve"> 驳回，并不得以上述理由要求延长质疑有效期</w:t>
      </w:r>
      <w:r>
        <w:rPr>
          <w:rFonts w:hint="eastAsia" w:ascii="仿宋" w:hAnsi="仿宋" w:eastAsia="仿宋" w:cs="仿宋"/>
          <w:spacing w:val="-1"/>
          <w:sz w:val="24"/>
          <w:szCs w:val="24"/>
        </w:rPr>
        <w:t>。未递交投标文件的投标人，其未参加</w:t>
      </w:r>
    </w:p>
    <w:p w14:paraId="75079149">
      <w:pPr>
        <w:spacing w:before="1" w:line="218" w:lineRule="auto"/>
        <w:ind w:left="2"/>
        <w:rPr>
          <w:rFonts w:hint="eastAsia" w:ascii="仿宋" w:hAnsi="仿宋" w:eastAsia="仿宋" w:cs="仿宋"/>
          <w:sz w:val="24"/>
          <w:szCs w:val="24"/>
        </w:rPr>
      </w:pPr>
      <w:r>
        <w:rPr>
          <w:rFonts w:hint="eastAsia" w:ascii="仿宋" w:hAnsi="仿宋" w:eastAsia="仿宋" w:cs="仿宋"/>
          <w:spacing w:val="1"/>
          <w:sz w:val="24"/>
          <w:szCs w:val="24"/>
        </w:rPr>
        <w:t>后续采购活动，不得对递交投标文件截止后的采购过程、采购结果提</w:t>
      </w:r>
      <w:r>
        <w:rPr>
          <w:rFonts w:hint="eastAsia" w:ascii="仿宋" w:hAnsi="仿宋" w:eastAsia="仿宋" w:cs="仿宋"/>
          <w:sz w:val="24"/>
          <w:szCs w:val="24"/>
        </w:rPr>
        <w:t>出质疑。</w:t>
      </w:r>
    </w:p>
    <w:p w14:paraId="24122AB2">
      <w:pPr>
        <w:spacing w:before="194" w:line="367" w:lineRule="auto"/>
        <w:ind w:left="5" w:firstLine="482"/>
        <w:rPr>
          <w:rFonts w:hint="eastAsia" w:ascii="仿宋" w:hAnsi="仿宋" w:eastAsia="仿宋" w:cs="仿宋"/>
          <w:sz w:val="24"/>
          <w:szCs w:val="24"/>
        </w:rPr>
      </w:pPr>
      <w:r>
        <w:rPr>
          <w:rFonts w:hint="eastAsia" w:ascii="仿宋" w:hAnsi="仿宋" w:eastAsia="仿宋" w:cs="仿宋"/>
          <w:spacing w:val="-3"/>
          <w:sz w:val="24"/>
          <w:szCs w:val="24"/>
        </w:rPr>
        <w:t>36.4</w:t>
      </w:r>
      <w:r>
        <w:rPr>
          <w:rFonts w:hint="eastAsia" w:ascii="仿宋" w:hAnsi="仿宋" w:eastAsia="仿宋" w:cs="仿宋"/>
          <w:spacing w:val="-32"/>
          <w:sz w:val="24"/>
          <w:szCs w:val="24"/>
        </w:rPr>
        <w:t xml:space="preserve"> </w:t>
      </w:r>
      <w:r>
        <w:rPr>
          <w:rFonts w:hint="eastAsia" w:ascii="仿宋" w:hAnsi="仿宋" w:eastAsia="仿宋" w:cs="仿宋"/>
          <w:spacing w:val="-3"/>
          <w:sz w:val="24"/>
          <w:szCs w:val="24"/>
        </w:rPr>
        <w:t>质疑人可以采取直接送达或者邮寄方式提交质疑书。采购代理机构收到质疑</w:t>
      </w:r>
      <w:r>
        <w:rPr>
          <w:rFonts w:hint="eastAsia" w:ascii="仿宋" w:hAnsi="仿宋" w:eastAsia="仿宋" w:cs="仿宋"/>
          <w:sz w:val="24"/>
          <w:szCs w:val="24"/>
        </w:rPr>
        <w:t xml:space="preserve"> </w:t>
      </w:r>
      <w:r>
        <w:rPr>
          <w:rFonts w:hint="eastAsia" w:ascii="仿宋" w:hAnsi="仿宋" w:eastAsia="仿宋" w:cs="仿宋"/>
          <w:spacing w:val="-1"/>
          <w:sz w:val="24"/>
          <w:szCs w:val="24"/>
        </w:rPr>
        <w:t>书后，对质疑书进行审查，对符合质疑条件的将办理签收手续，自签收质疑书之日起</w:t>
      </w:r>
    </w:p>
    <w:p w14:paraId="5699E7B6">
      <w:pPr>
        <w:spacing w:before="1" w:line="220" w:lineRule="auto"/>
        <w:ind w:left="18"/>
        <w:rPr>
          <w:rFonts w:hint="eastAsia" w:ascii="仿宋" w:hAnsi="仿宋" w:eastAsia="仿宋" w:cs="仿宋"/>
          <w:sz w:val="24"/>
          <w:szCs w:val="24"/>
        </w:rPr>
      </w:pPr>
      <w:r>
        <w:rPr>
          <w:rFonts w:hint="eastAsia" w:ascii="仿宋" w:hAnsi="仿宋" w:eastAsia="仿宋" w:cs="仿宋"/>
          <w:spacing w:val="-5"/>
          <w:sz w:val="24"/>
          <w:szCs w:val="24"/>
        </w:rPr>
        <w:t>即为受理。</w:t>
      </w:r>
    </w:p>
    <w:p w14:paraId="577FC945">
      <w:pPr>
        <w:spacing w:before="190" w:line="367" w:lineRule="auto"/>
        <w:ind w:firstLine="487"/>
        <w:rPr>
          <w:rFonts w:hint="eastAsia" w:ascii="仿宋" w:hAnsi="仿宋" w:eastAsia="仿宋" w:cs="仿宋"/>
          <w:sz w:val="24"/>
          <w:szCs w:val="24"/>
        </w:rPr>
      </w:pPr>
      <w:r>
        <w:rPr>
          <w:rFonts w:hint="eastAsia" w:ascii="仿宋" w:hAnsi="仿宋" w:eastAsia="仿宋" w:cs="仿宋"/>
          <w:spacing w:val="-3"/>
          <w:sz w:val="24"/>
          <w:szCs w:val="24"/>
        </w:rPr>
        <w:t>36.5</w:t>
      </w:r>
      <w:r>
        <w:rPr>
          <w:rFonts w:hint="eastAsia" w:ascii="仿宋" w:hAnsi="仿宋" w:eastAsia="仿宋" w:cs="仿宋"/>
          <w:spacing w:val="-52"/>
          <w:sz w:val="24"/>
          <w:szCs w:val="24"/>
        </w:rPr>
        <w:t xml:space="preserve"> </w:t>
      </w:r>
      <w:r>
        <w:rPr>
          <w:rFonts w:hint="eastAsia" w:ascii="仿宋" w:hAnsi="仿宋" w:eastAsia="仿宋" w:cs="仿宋"/>
          <w:spacing w:val="-3"/>
          <w:sz w:val="24"/>
          <w:szCs w:val="24"/>
        </w:rPr>
        <w:t>采购代理机构将在受理书面质疑后</w:t>
      </w:r>
      <w:r>
        <w:rPr>
          <w:rFonts w:hint="eastAsia" w:ascii="仿宋" w:hAnsi="仿宋" w:eastAsia="仿宋" w:cs="仿宋"/>
          <w:spacing w:val="-42"/>
          <w:sz w:val="24"/>
          <w:szCs w:val="24"/>
        </w:rPr>
        <w:t xml:space="preserve"> </w:t>
      </w:r>
      <w:r>
        <w:rPr>
          <w:rFonts w:hint="eastAsia" w:ascii="仿宋" w:hAnsi="仿宋" w:eastAsia="仿宋" w:cs="仿宋"/>
          <w:spacing w:val="-3"/>
          <w:sz w:val="24"/>
          <w:szCs w:val="24"/>
        </w:rPr>
        <w:t>7</w:t>
      </w:r>
      <w:r>
        <w:rPr>
          <w:rFonts w:hint="eastAsia" w:ascii="仿宋" w:hAnsi="仿宋" w:eastAsia="仿宋" w:cs="仿宋"/>
          <w:spacing w:val="-51"/>
          <w:sz w:val="24"/>
          <w:szCs w:val="24"/>
        </w:rPr>
        <w:t xml:space="preserve"> </w:t>
      </w:r>
      <w:r>
        <w:rPr>
          <w:rFonts w:hint="eastAsia" w:ascii="仿宋" w:hAnsi="仿宋" w:eastAsia="仿宋" w:cs="仿宋"/>
          <w:spacing w:val="-3"/>
          <w:sz w:val="24"/>
          <w:szCs w:val="24"/>
        </w:rPr>
        <w:t>个工作日内审查质疑事</w:t>
      </w:r>
      <w:r>
        <w:rPr>
          <w:rFonts w:hint="eastAsia" w:ascii="仿宋" w:hAnsi="仿宋" w:eastAsia="仿宋" w:cs="仿宋"/>
          <w:spacing w:val="-4"/>
          <w:sz w:val="24"/>
          <w:szCs w:val="24"/>
        </w:rPr>
        <w:t>项，作出答复或</w:t>
      </w:r>
      <w:r>
        <w:rPr>
          <w:rFonts w:hint="eastAsia" w:ascii="仿宋" w:hAnsi="仿宋" w:eastAsia="仿宋" w:cs="仿宋"/>
          <w:sz w:val="24"/>
          <w:szCs w:val="24"/>
        </w:rPr>
        <w:t xml:space="preserve"> 相关处理决定，并以书面形式通知质疑人和其他</w:t>
      </w:r>
      <w:r>
        <w:rPr>
          <w:rFonts w:hint="eastAsia" w:ascii="仿宋" w:hAnsi="仿宋" w:eastAsia="仿宋" w:cs="仿宋"/>
          <w:spacing w:val="-1"/>
          <w:sz w:val="24"/>
          <w:szCs w:val="24"/>
        </w:rPr>
        <w:t>相关投标人，但答复的内容不涉及商</w:t>
      </w:r>
    </w:p>
    <w:p w14:paraId="22A86DE8">
      <w:pPr>
        <w:spacing w:line="219" w:lineRule="auto"/>
        <w:rPr>
          <w:rFonts w:hint="eastAsia" w:ascii="仿宋" w:hAnsi="仿宋" w:eastAsia="仿宋" w:cs="仿宋"/>
          <w:sz w:val="24"/>
          <w:szCs w:val="24"/>
        </w:rPr>
      </w:pPr>
      <w:r>
        <w:rPr>
          <w:rFonts w:hint="eastAsia" w:ascii="仿宋" w:hAnsi="仿宋" w:eastAsia="仿宋" w:cs="仿宋"/>
          <w:spacing w:val="-2"/>
          <w:sz w:val="24"/>
          <w:szCs w:val="24"/>
        </w:rPr>
        <w:t>业秘密。</w:t>
      </w:r>
    </w:p>
    <w:p w14:paraId="55D91270">
      <w:pPr>
        <w:spacing w:before="194" w:line="366" w:lineRule="auto"/>
        <w:ind w:firstLine="488"/>
        <w:rPr>
          <w:rFonts w:hint="eastAsia" w:ascii="仿宋" w:hAnsi="仿宋" w:eastAsia="仿宋" w:cs="仿宋"/>
          <w:sz w:val="24"/>
          <w:szCs w:val="24"/>
        </w:rPr>
      </w:pPr>
      <w:r>
        <w:rPr>
          <w:rFonts w:hint="eastAsia" w:ascii="仿宋" w:hAnsi="仿宋" w:eastAsia="仿宋" w:cs="仿宋"/>
          <w:spacing w:val="-3"/>
          <w:sz w:val="24"/>
          <w:szCs w:val="24"/>
        </w:rPr>
        <w:t>36.6</w:t>
      </w:r>
      <w:r>
        <w:rPr>
          <w:rFonts w:hint="eastAsia" w:ascii="仿宋" w:hAnsi="仿宋" w:eastAsia="仿宋" w:cs="仿宋"/>
          <w:spacing w:val="-32"/>
          <w:sz w:val="24"/>
          <w:szCs w:val="24"/>
        </w:rPr>
        <w:t xml:space="preserve"> </w:t>
      </w:r>
      <w:r>
        <w:rPr>
          <w:rFonts w:hint="eastAsia" w:ascii="仿宋" w:hAnsi="仿宋" w:eastAsia="仿宋" w:cs="仿宋"/>
          <w:spacing w:val="-3"/>
          <w:sz w:val="24"/>
          <w:szCs w:val="24"/>
        </w:rPr>
        <w:t>投标人进行虚假和恶意质疑的，采购代理机构将提请有关部门将其列入不良</w:t>
      </w:r>
      <w:r>
        <w:rPr>
          <w:rFonts w:hint="eastAsia" w:ascii="仿宋" w:hAnsi="仿宋" w:eastAsia="仿宋" w:cs="仿宋"/>
          <w:sz w:val="24"/>
          <w:szCs w:val="24"/>
        </w:rPr>
        <w:t xml:space="preserve"> 记录名单，在一至三年内禁止参加政府采购活动，</w:t>
      </w:r>
      <w:r>
        <w:rPr>
          <w:rFonts w:hint="eastAsia" w:ascii="仿宋" w:hAnsi="仿宋" w:eastAsia="仿宋" w:cs="仿宋"/>
          <w:spacing w:val="-1"/>
          <w:sz w:val="24"/>
          <w:szCs w:val="24"/>
        </w:rPr>
        <w:t>并将处理决定在相关政府采购媒体</w:t>
      </w:r>
    </w:p>
    <w:p w14:paraId="3E8CB400">
      <w:pPr>
        <w:spacing w:before="1" w:line="218" w:lineRule="auto"/>
        <w:ind w:left="2"/>
        <w:rPr>
          <w:rFonts w:hint="eastAsia" w:ascii="仿宋" w:hAnsi="仿宋" w:eastAsia="仿宋" w:cs="仿宋"/>
          <w:sz w:val="24"/>
          <w:szCs w:val="24"/>
        </w:rPr>
      </w:pPr>
      <w:r>
        <w:rPr>
          <w:rFonts w:hint="eastAsia" w:ascii="仿宋" w:hAnsi="仿宋" w:eastAsia="仿宋" w:cs="仿宋"/>
          <w:spacing w:val="-3"/>
          <w:sz w:val="24"/>
          <w:szCs w:val="24"/>
        </w:rPr>
        <w:t>上公布。</w:t>
      </w:r>
    </w:p>
    <w:p w14:paraId="74D6F0E7">
      <w:pPr>
        <w:spacing w:before="193" w:line="478" w:lineRule="exact"/>
        <w:jc w:val="right"/>
        <w:rPr>
          <w:rFonts w:hint="eastAsia" w:ascii="仿宋" w:hAnsi="仿宋" w:eastAsia="仿宋" w:cs="仿宋"/>
          <w:sz w:val="24"/>
          <w:szCs w:val="24"/>
        </w:rPr>
      </w:pPr>
      <w:r>
        <w:rPr>
          <w:rFonts w:hint="eastAsia" w:ascii="仿宋" w:hAnsi="仿宋" w:eastAsia="仿宋" w:cs="仿宋"/>
          <w:spacing w:val="-3"/>
          <w:position w:val="18"/>
          <w:sz w:val="24"/>
          <w:szCs w:val="24"/>
        </w:rPr>
        <w:t>36.7</w:t>
      </w:r>
      <w:r>
        <w:rPr>
          <w:rFonts w:hint="eastAsia" w:ascii="仿宋" w:hAnsi="仿宋" w:eastAsia="仿宋" w:cs="仿宋"/>
          <w:spacing w:val="-32"/>
          <w:position w:val="18"/>
          <w:sz w:val="24"/>
          <w:szCs w:val="24"/>
        </w:rPr>
        <w:t xml:space="preserve"> </w:t>
      </w:r>
      <w:r>
        <w:rPr>
          <w:rFonts w:hint="eastAsia" w:ascii="仿宋" w:hAnsi="仿宋" w:eastAsia="仿宋" w:cs="仿宋"/>
          <w:spacing w:val="-3"/>
          <w:position w:val="18"/>
          <w:sz w:val="24"/>
          <w:szCs w:val="24"/>
        </w:rPr>
        <w:t>质疑人对答复不满意以及采购代理机构未在规定的时间内作出答复的，可以</w:t>
      </w:r>
    </w:p>
    <w:p w14:paraId="49A17257">
      <w:pPr>
        <w:spacing w:line="219" w:lineRule="auto"/>
        <w:rPr>
          <w:rFonts w:hint="eastAsia" w:ascii="仿宋" w:hAnsi="仿宋" w:eastAsia="仿宋" w:cs="仿宋"/>
          <w:sz w:val="24"/>
          <w:szCs w:val="24"/>
        </w:rPr>
      </w:pPr>
      <w:r>
        <w:rPr>
          <w:rFonts w:hint="eastAsia" w:ascii="仿宋" w:hAnsi="仿宋" w:eastAsia="仿宋" w:cs="仿宋"/>
          <w:spacing w:val="-1"/>
          <w:sz w:val="24"/>
          <w:szCs w:val="24"/>
        </w:rPr>
        <w:t>在答复期满后</w:t>
      </w:r>
      <w:r>
        <w:rPr>
          <w:rFonts w:hint="eastAsia" w:ascii="仿宋" w:hAnsi="仿宋" w:eastAsia="仿宋" w:cs="仿宋"/>
          <w:spacing w:val="-33"/>
          <w:sz w:val="24"/>
          <w:szCs w:val="24"/>
        </w:rPr>
        <w:t xml:space="preserve"> </w:t>
      </w:r>
      <w:r>
        <w:rPr>
          <w:rFonts w:hint="eastAsia" w:ascii="仿宋" w:hAnsi="仿宋" w:eastAsia="仿宋" w:cs="仿宋"/>
          <w:spacing w:val="-1"/>
          <w:sz w:val="24"/>
          <w:szCs w:val="24"/>
        </w:rPr>
        <w:t>15</w:t>
      </w:r>
      <w:r>
        <w:rPr>
          <w:rFonts w:hint="eastAsia" w:ascii="仿宋" w:hAnsi="仿宋" w:eastAsia="仿宋" w:cs="仿宋"/>
          <w:spacing w:val="-51"/>
          <w:sz w:val="24"/>
          <w:szCs w:val="24"/>
        </w:rPr>
        <w:t xml:space="preserve"> </w:t>
      </w:r>
      <w:r>
        <w:rPr>
          <w:rFonts w:hint="eastAsia" w:ascii="仿宋" w:hAnsi="仿宋" w:eastAsia="仿宋" w:cs="仿宋"/>
          <w:spacing w:val="-1"/>
          <w:sz w:val="24"/>
          <w:szCs w:val="24"/>
        </w:rPr>
        <w:t>个工作日内向上级部门投拆。</w:t>
      </w:r>
    </w:p>
    <w:p w14:paraId="271CA49F">
      <w:pPr>
        <w:spacing w:line="219" w:lineRule="auto"/>
        <w:rPr>
          <w:rFonts w:hint="eastAsia" w:ascii="仿宋" w:hAnsi="仿宋" w:eastAsia="仿宋" w:cs="仿宋"/>
          <w:sz w:val="24"/>
          <w:szCs w:val="24"/>
        </w:rPr>
      </w:pPr>
    </w:p>
    <w:p w14:paraId="02BE1C36">
      <w:pPr>
        <w:bidi w:val="0"/>
        <w:rPr>
          <w:rFonts w:hint="eastAsia" w:ascii="仿宋" w:hAnsi="仿宋" w:eastAsia="仿宋" w:cs="仿宋"/>
          <w:snapToGrid w:val="0"/>
          <w:color w:val="000000"/>
          <w:kern w:val="0"/>
          <w:sz w:val="21"/>
          <w:szCs w:val="21"/>
          <w:lang w:val="en-US" w:eastAsia="en-US" w:bidi="ar-SA"/>
        </w:rPr>
      </w:pPr>
    </w:p>
    <w:p w14:paraId="52F2DEC4">
      <w:pPr>
        <w:spacing w:before="192" w:line="220" w:lineRule="auto"/>
        <w:ind w:left="2"/>
        <w:jc w:val="center"/>
        <w:outlineLvl w:val="1"/>
        <w:rPr>
          <w:rFonts w:hint="eastAsia" w:ascii="仿宋" w:hAnsi="仿宋" w:eastAsia="仿宋" w:cs="仿宋"/>
          <w:spacing w:val="-2"/>
          <w:sz w:val="28"/>
          <w:szCs w:val="28"/>
          <w14:textOutline w14:w="4358" w14:cap="sq" w14:cmpd="sng">
            <w14:solidFill>
              <w14:srgbClr w14:val="000000"/>
            </w14:solidFill>
            <w14:prstDash w14:val="solid"/>
            <w14:bevel/>
          </w14:textOutline>
        </w:rPr>
      </w:pPr>
      <w:bookmarkStart w:id="32" w:name="_Toc24384"/>
      <w:r>
        <w:rPr>
          <w:rFonts w:hint="eastAsia" w:ascii="仿宋" w:hAnsi="仿宋" w:eastAsia="仿宋" w:cs="仿宋"/>
          <w:spacing w:val="-2"/>
          <w:sz w:val="28"/>
          <w:szCs w:val="28"/>
          <w14:textOutline w14:w="4358" w14:cap="sq" w14:cmpd="sng">
            <w14:solidFill>
              <w14:srgbClr w14:val="000000"/>
            </w14:solidFill>
            <w14:prstDash w14:val="solid"/>
            <w14:bevel/>
          </w14:textOutline>
        </w:rPr>
        <w:t>十二、保密和披露</w:t>
      </w:r>
      <w:bookmarkEnd w:id="32"/>
    </w:p>
    <w:p w14:paraId="7CE6A3F5">
      <w:pPr>
        <w:pStyle w:val="3"/>
        <w:spacing w:line="287" w:lineRule="auto"/>
        <w:rPr>
          <w:rFonts w:hint="eastAsia" w:ascii="仿宋" w:hAnsi="仿宋" w:eastAsia="仿宋" w:cs="仿宋"/>
        </w:rPr>
      </w:pPr>
    </w:p>
    <w:p w14:paraId="3C7EE2FC">
      <w:pPr>
        <w:spacing w:before="78" w:line="220" w:lineRule="auto"/>
        <w:ind w:left="6"/>
        <w:outlineLvl w:val="2"/>
        <w:rPr>
          <w:rFonts w:hint="eastAsia" w:ascii="仿宋" w:hAnsi="仿宋" w:eastAsia="仿宋" w:cs="仿宋"/>
          <w:sz w:val="24"/>
          <w:szCs w:val="24"/>
        </w:rPr>
      </w:pPr>
      <w:r>
        <w:rPr>
          <w:rFonts w:hint="eastAsia" w:ascii="仿宋" w:hAnsi="仿宋" w:eastAsia="仿宋" w:cs="仿宋"/>
          <w:spacing w:val="-1"/>
          <w:sz w:val="24"/>
          <w:szCs w:val="24"/>
          <w14:textOutline w14:w="4358" w14:cap="sq" w14:cmpd="sng">
            <w14:solidFill>
              <w14:srgbClr w14:val="000000"/>
            </w14:solidFill>
            <w14:prstDash w14:val="solid"/>
            <w14:bevel/>
          </w14:textOutline>
        </w:rPr>
        <w:t>37.保密和披露</w:t>
      </w:r>
    </w:p>
    <w:p w14:paraId="3830B143">
      <w:pPr>
        <w:spacing w:before="191" w:line="367" w:lineRule="auto"/>
        <w:ind w:right="61" w:firstLine="489"/>
        <w:rPr>
          <w:rFonts w:hint="eastAsia" w:ascii="仿宋" w:hAnsi="仿宋" w:eastAsia="仿宋" w:cs="仿宋"/>
          <w:sz w:val="24"/>
          <w:szCs w:val="24"/>
        </w:rPr>
      </w:pPr>
      <w:r>
        <w:rPr>
          <w:rFonts w:hint="eastAsia" w:ascii="仿宋" w:hAnsi="仿宋" w:eastAsia="仿宋" w:cs="仿宋"/>
          <w:spacing w:val="-3"/>
          <w:sz w:val="24"/>
          <w:szCs w:val="24"/>
        </w:rPr>
        <w:t>37.1</w:t>
      </w:r>
      <w:r>
        <w:rPr>
          <w:rFonts w:hint="eastAsia" w:ascii="仿宋" w:hAnsi="仿宋" w:eastAsia="仿宋" w:cs="仿宋"/>
          <w:spacing w:val="-32"/>
          <w:sz w:val="24"/>
          <w:szCs w:val="24"/>
        </w:rPr>
        <w:t xml:space="preserve"> </w:t>
      </w:r>
      <w:r>
        <w:rPr>
          <w:rFonts w:hint="eastAsia" w:ascii="仿宋" w:hAnsi="仿宋" w:eastAsia="仿宋" w:cs="仿宋"/>
          <w:spacing w:val="-3"/>
          <w:sz w:val="24"/>
          <w:szCs w:val="24"/>
        </w:rPr>
        <w:t>投标人自领取招标文件之日起，须承担本招标项目保密义务，不得将因本次</w:t>
      </w:r>
      <w:r>
        <w:rPr>
          <w:rFonts w:hint="eastAsia" w:ascii="仿宋" w:hAnsi="仿宋" w:eastAsia="仿宋" w:cs="仿宋"/>
          <w:sz w:val="24"/>
          <w:szCs w:val="24"/>
        </w:rPr>
        <w:t xml:space="preserve"> 招标获得的信息向第三人外传。由采购人向投标人提</w:t>
      </w:r>
      <w:r>
        <w:rPr>
          <w:rFonts w:hint="eastAsia" w:ascii="仿宋" w:hAnsi="仿宋" w:eastAsia="仿宋" w:cs="仿宋"/>
          <w:spacing w:val="-1"/>
          <w:sz w:val="24"/>
          <w:szCs w:val="24"/>
        </w:rPr>
        <w:t>供的图纸、详细资料、样品、模</w:t>
      </w:r>
      <w:r>
        <w:rPr>
          <w:rFonts w:hint="eastAsia" w:ascii="仿宋" w:hAnsi="仿宋" w:eastAsia="仿宋" w:cs="仿宋"/>
          <w:sz w:val="24"/>
          <w:szCs w:val="24"/>
        </w:rPr>
        <w:t xml:space="preserve"> 型、模件和所有其它资料，被视为保密资料，仅被用</w:t>
      </w:r>
      <w:r>
        <w:rPr>
          <w:rFonts w:hint="eastAsia" w:ascii="仿宋" w:hAnsi="仿宋" w:eastAsia="仿宋" w:cs="仿宋"/>
          <w:spacing w:val="-1"/>
          <w:sz w:val="24"/>
          <w:szCs w:val="24"/>
        </w:rPr>
        <w:t>于它所规定的用途。除非得到采</w:t>
      </w:r>
      <w:r>
        <w:rPr>
          <w:rFonts w:hint="eastAsia" w:ascii="仿宋" w:hAnsi="仿宋" w:eastAsia="仿宋" w:cs="仿宋"/>
          <w:sz w:val="24"/>
          <w:szCs w:val="24"/>
        </w:rPr>
        <w:t xml:space="preserve"> 购人的同意，不能向任何第三方透露。开标结束</w:t>
      </w:r>
      <w:r>
        <w:rPr>
          <w:rFonts w:hint="eastAsia" w:ascii="仿宋" w:hAnsi="仿宋" w:eastAsia="仿宋" w:cs="仿宋"/>
          <w:spacing w:val="-1"/>
          <w:sz w:val="24"/>
          <w:szCs w:val="24"/>
        </w:rPr>
        <w:t>后，应采购人要求，投标人应归还所</w:t>
      </w:r>
    </w:p>
    <w:p w14:paraId="09E286CF">
      <w:pPr>
        <w:spacing w:line="218" w:lineRule="auto"/>
        <w:ind w:left="2"/>
        <w:rPr>
          <w:rFonts w:hint="eastAsia" w:ascii="仿宋" w:hAnsi="仿宋" w:eastAsia="仿宋" w:cs="仿宋"/>
          <w:sz w:val="24"/>
          <w:szCs w:val="24"/>
        </w:rPr>
      </w:pPr>
      <w:r>
        <w:rPr>
          <w:rFonts w:hint="eastAsia" w:ascii="仿宋" w:hAnsi="仿宋" w:eastAsia="仿宋" w:cs="仿宋"/>
          <w:sz w:val="24"/>
          <w:szCs w:val="24"/>
        </w:rPr>
        <w:t>有从采购人处获得的保密资料。</w:t>
      </w:r>
    </w:p>
    <w:p w14:paraId="68F119B1">
      <w:pPr>
        <w:spacing w:before="193" w:line="475" w:lineRule="exact"/>
        <w:ind w:right="61"/>
        <w:jc w:val="right"/>
        <w:rPr>
          <w:rFonts w:hint="eastAsia" w:ascii="仿宋" w:hAnsi="仿宋" w:eastAsia="仿宋" w:cs="仿宋"/>
          <w:sz w:val="24"/>
          <w:szCs w:val="24"/>
        </w:rPr>
      </w:pPr>
      <w:r>
        <w:rPr>
          <w:rFonts w:hint="eastAsia" w:ascii="仿宋" w:hAnsi="仿宋" w:eastAsia="仿宋" w:cs="仿宋"/>
          <w:spacing w:val="4"/>
          <w:position w:val="17"/>
          <w:sz w:val="24"/>
          <w:szCs w:val="24"/>
        </w:rPr>
        <w:t>37.2</w:t>
      </w:r>
      <w:r>
        <w:rPr>
          <w:rFonts w:hint="eastAsia" w:ascii="仿宋" w:hAnsi="仿宋" w:eastAsia="仿宋" w:cs="仿宋"/>
          <w:spacing w:val="-47"/>
          <w:position w:val="17"/>
          <w:sz w:val="24"/>
          <w:szCs w:val="24"/>
        </w:rPr>
        <w:t xml:space="preserve"> </w:t>
      </w:r>
      <w:r>
        <w:rPr>
          <w:rFonts w:hint="eastAsia" w:ascii="仿宋" w:hAnsi="仿宋" w:eastAsia="仿宋" w:cs="仿宋"/>
          <w:spacing w:val="4"/>
          <w:position w:val="17"/>
          <w:sz w:val="24"/>
          <w:szCs w:val="24"/>
        </w:rPr>
        <w:t>采购代理机构有权将投标人提供的所有资料向有关政府部门或评审标书的</w:t>
      </w:r>
    </w:p>
    <w:p w14:paraId="22D33E69">
      <w:pPr>
        <w:spacing w:line="220" w:lineRule="auto"/>
        <w:ind w:left="2"/>
        <w:rPr>
          <w:rFonts w:hint="eastAsia" w:ascii="仿宋" w:hAnsi="仿宋" w:eastAsia="仿宋" w:cs="仿宋"/>
          <w:sz w:val="24"/>
          <w:szCs w:val="24"/>
        </w:rPr>
      </w:pPr>
      <w:r>
        <w:rPr>
          <w:rFonts w:hint="eastAsia" w:ascii="仿宋" w:hAnsi="仿宋" w:eastAsia="仿宋" w:cs="仿宋"/>
          <w:spacing w:val="-1"/>
          <w:sz w:val="24"/>
          <w:szCs w:val="24"/>
        </w:rPr>
        <w:t>有关人员披露。</w:t>
      </w:r>
    </w:p>
    <w:p w14:paraId="5A6111A5">
      <w:pPr>
        <w:spacing w:before="191" w:line="367" w:lineRule="auto"/>
        <w:ind w:left="1" w:firstLine="487"/>
        <w:rPr>
          <w:rFonts w:hint="eastAsia" w:ascii="仿宋" w:hAnsi="仿宋" w:eastAsia="仿宋" w:cs="仿宋"/>
          <w:sz w:val="24"/>
          <w:szCs w:val="24"/>
        </w:rPr>
      </w:pPr>
      <w:r>
        <w:rPr>
          <w:rFonts w:hint="eastAsia" w:ascii="仿宋" w:hAnsi="仿宋" w:eastAsia="仿宋" w:cs="仿宋"/>
          <w:spacing w:val="-2"/>
          <w:sz w:val="24"/>
          <w:szCs w:val="24"/>
        </w:rPr>
        <w:t>37.3</w:t>
      </w:r>
      <w:r>
        <w:rPr>
          <w:rFonts w:hint="eastAsia" w:ascii="仿宋" w:hAnsi="仿宋" w:eastAsia="仿宋" w:cs="仿宋"/>
          <w:spacing w:val="-52"/>
          <w:sz w:val="24"/>
          <w:szCs w:val="24"/>
        </w:rPr>
        <w:t xml:space="preserve"> </w:t>
      </w:r>
      <w:r>
        <w:rPr>
          <w:rFonts w:hint="eastAsia" w:ascii="仿宋" w:hAnsi="仿宋" w:eastAsia="仿宋" w:cs="仿宋"/>
          <w:spacing w:val="-2"/>
          <w:sz w:val="24"/>
          <w:szCs w:val="24"/>
        </w:rPr>
        <w:t>在采购代理机构认为适当时、国家机</w:t>
      </w:r>
      <w:r>
        <w:rPr>
          <w:rFonts w:hint="eastAsia" w:ascii="仿宋" w:hAnsi="仿宋" w:eastAsia="仿宋" w:cs="仿宋"/>
          <w:spacing w:val="-3"/>
          <w:sz w:val="24"/>
          <w:szCs w:val="24"/>
        </w:rPr>
        <w:t>关调查、审查、审计时以及其他符合法</w:t>
      </w:r>
      <w:r>
        <w:rPr>
          <w:rFonts w:hint="eastAsia" w:ascii="仿宋" w:hAnsi="仿宋" w:eastAsia="仿宋" w:cs="仿宋"/>
          <w:sz w:val="24"/>
          <w:szCs w:val="24"/>
        </w:rPr>
        <w:t xml:space="preserve"> </w:t>
      </w:r>
      <w:r>
        <w:rPr>
          <w:rFonts w:hint="eastAsia" w:ascii="仿宋" w:hAnsi="仿宋" w:eastAsia="仿宋" w:cs="仿宋"/>
          <w:spacing w:val="1"/>
          <w:sz w:val="24"/>
          <w:szCs w:val="24"/>
        </w:rPr>
        <w:t>律规定的情形下，采购代理机构无须事先征求投标人同意而可以披露关于采购过程、</w:t>
      </w:r>
      <w:r>
        <w:rPr>
          <w:rFonts w:hint="eastAsia" w:ascii="仿宋" w:hAnsi="仿宋" w:eastAsia="仿宋" w:cs="仿宋"/>
          <w:spacing w:val="9"/>
          <w:sz w:val="24"/>
          <w:szCs w:val="24"/>
        </w:rPr>
        <w:t xml:space="preserve"> </w:t>
      </w:r>
      <w:r>
        <w:rPr>
          <w:rFonts w:hint="eastAsia" w:ascii="仿宋" w:hAnsi="仿宋" w:eastAsia="仿宋" w:cs="仿宋"/>
          <w:sz w:val="24"/>
          <w:szCs w:val="24"/>
        </w:rPr>
        <w:t>合同文本、签署情况的资料、投标人的名称及地</w:t>
      </w:r>
      <w:r>
        <w:rPr>
          <w:rFonts w:hint="eastAsia" w:ascii="仿宋" w:hAnsi="仿宋" w:eastAsia="仿宋" w:cs="仿宋"/>
          <w:spacing w:val="-1"/>
          <w:sz w:val="24"/>
          <w:szCs w:val="24"/>
        </w:rPr>
        <w:t>址、投标文件的有关信息以及补充条</w:t>
      </w:r>
      <w:r>
        <w:rPr>
          <w:rFonts w:hint="eastAsia" w:ascii="仿宋" w:hAnsi="仿宋" w:eastAsia="仿宋" w:cs="仿宋"/>
          <w:sz w:val="24"/>
          <w:szCs w:val="24"/>
        </w:rPr>
        <w:t xml:space="preserve"> </w:t>
      </w:r>
      <w:r>
        <w:rPr>
          <w:rFonts w:hint="eastAsia" w:ascii="仿宋" w:hAnsi="仿宋" w:eastAsia="仿宋" w:cs="仿宋"/>
          <w:spacing w:val="-5"/>
          <w:sz w:val="24"/>
          <w:szCs w:val="24"/>
        </w:rPr>
        <w:t>款等，但应当在合理的必要范围内。对任何已经公布过的内容或与之内容相同</w:t>
      </w:r>
      <w:r>
        <w:rPr>
          <w:rFonts w:hint="eastAsia" w:ascii="仿宋" w:hAnsi="仿宋" w:eastAsia="仿宋" w:cs="仿宋"/>
          <w:spacing w:val="-6"/>
          <w:sz w:val="24"/>
          <w:szCs w:val="24"/>
        </w:rPr>
        <w:t>的资料，</w:t>
      </w:r>
    </w:p>
    <w:p w14:paraId="710567B4">
      <w:pPr>
        <w:spacing w:line="219" w:lineRule="auto"/>
        <w:ind w:left="29"/>
        <w:rPr>
          <w:rFonts w:hint="eastAsia" w:ascii="仿宋" w:hAnsi="仿宋" w:eastAsia="仿宋" w:cs="仿宋"/>
          <w:sz w:val="24"/>
          <w:szCs w:val="24"/>
        </w:rPr>
      </w:pPr>
      <w:r>
        <w:rPr>
          <w:rFonts w:hint="eastAsia" w:ascii="仿宋" w:hAnsi="仿宋" w:eastAsia="仿宋" w:cs="仿宋"/>
          <w:spacing w:val="-1"/>
          <w:sz w:val="24"/>
          <w:szCs w:val="24"/>
        </w:rPr>
        <w:t>以及投标人已经泄露或公开的，无须再承担保密责任。</w:t>
      </w:r>
    </w:p>
    <w:p w14:paraId="4B22335F">
      <w:pPr>
        <w:spacing w:line="219" w:lineRule="auto"/>
        <w:rPr>
          <w:rFonts w:hint="eastAsia" w:ascii="仿宋" w:hAnsi="仿宋" w:eastAsia="仿宋" w:cs="仿宋"/>
          <w:sz w:val="24"/>
          <w:szCs w:val="24"/>
        </w:rPr>
      </w:pPr>
    </w:p>
    <w:p w14:paraId="6AF8630B">
      <w:pPr>
        <w:bidi w:val="0"/>
        <w:rPr>
          <w:rFonts w:hint="eastAsia" w:ascii="仿宋" w:hAnsi="仿宋" w:eastAsia="仿宋" w:cs="仿宋"/>
          <w:snapToGrid w:val="0"/>
          <w:color w:val="000000"/>
          <w:kern w:val="0"/>
          <w:sz w:val="21"/>
          <w:szCs w:val="21"/>
          <w:lang w:val="en-US" w:eastAsia="en-US" w:bidi="ar-SA"/>
        </w:rPr>
      </w:pPr>
    </w:p>
    <w:p w14:paraId="1F36C87B">
      <w:pPr>
        <w:bidi w:val="0"/>
        <w:rPr>
          <w:rFonts w:hint="eastAsia" w:ascii="仿宋" w:hAnsi="仿宋" w:eastAsia="仿宋" w:cs="仿宋"/>
          <w:lang w:val="en-US" w:eastAsia="en-US"/>
        </w:rPr>
      </w:pPr>
    </w:p>
    <w:p w14:paraId="39AAE8E4">
      <w:pPr>
        <w:bidi w:val="0"/>
        <w:rPr>
          <w:rFonts w:hint="eastAsia" w:ascii="仿宋" w:hAnsi="仿宋" w:eastAsia="仿宋" w:cs="仿宋"/>
          <w:lang w:val="en-US" w:eastAsia="en-US"/>
        </w:rPr>
      </w:pPr>
    </w:p>
    <w:p w14:paraId="7E1E1AA8">
      <w:pPr>
        <w:bidi w:val="0"/>
        <w:rPr>
          <w:rFonts w:hint="eastAsia" w:ascii="仿宋" w:hAnsi="仿宋" w:eastAsia="仿宋" w:cs="仿宋"/>
          <w:lang w:val="en-US" w:eastAsia="en-US"/>
        </w:rPr>
      </w:pPr>
    </w:p>
    <w:p w14:paraId="00FFCC6F">
      <w:pPr>
        <w:bidi w:val="0"/>
        <w:rPr>
          <w:rFonts w:hint="eastAsia" w:ascii="仿宋" w:hAnsi="仿宋" w:eastAsia="仿宋" w:cs="仿宋"/>
          <w:lang w:val="en-US" w:eastAsia="en-US"/>
        </w:rPr>
      </w:pPr>
    </w:p>
    <w:p w14:paraId="52C42710">
      <w:pPr>
        <w:bidi w:val="0"/>
        <w:rPr>
          <w:rFonts w:hint="eastAsia" w:ascii="仿宋" w:hAnsi="仿宋" w:eastAsia="仿宋" w:cs="仿宋"/>
          <w:lang w:val="en-US" w:eastAsia="en-US"/>
        </w:rPr>
      </w:pPr>
    </w:p>
    <w:p w14:paraId="2566BC07">
      <w:pPr>
        <w:bidi w:val="0"/>
        <w:rPr>
          <w:rFonts w:hint="eastAsia" w:ascii="仿宋" w:hAnsi="仿宋" w:eastAsia="仿宋" w:cs="仿宋"/>
          <w:lang w:val="en-US" w:eastAsia="en-US"/>
        </w:rPr>
      </w:pPr>
    </w:p>
    <w:p w14:paraId="72C755F4">
      <w:pPr>
        <w:bidi w:val="0"/>
        <w:rPr>
          <w:rFonts w:hint="eastAsia" w:ascii="仿宋" w:hAnsi="仿宋" w:eastAsia="仿宋" w:cs="仿宋"/>
          <w:lang w:val="en-US" w:eastAsia="en-US"/>
        </w:rPr>
      </w:pPr>
    </w:p>
    <w:p w14:paraId="3424BAE6">
      <w:pPr>
        <w:bidi w:val="0"/>
        <w:rPr>
          <w:rFonts w:hint="eastAsia" w:ascii="仿宋" w:hAnsi="仿宋" w:eastAsia="仿宋" w:cs="仿宋"/>
          <w:lang w:val="en-US" w:eastAsia="en-US"/>
        </w:rPr>
      </w:pPr>
    </w:p>
    <w:p w14:paraId="53F3C44D">
      <w:pPr>
        <w:bidi w:val="0"/>
        <w:rPr>
          <w:rFonts w:hint="eastAsia" w:ascii="仿宋" w:hAnsi="仿宋" w:eastAsia="仿宋" w:cs="仿宋"/>
          <w:lang w:val="en-US" w:eastAsia="en-US"/>
        </w:rPr>
      </w:pPr>
    </w:p>
    <w:p w14:paraId="35C053B4">
      <w:pPr>
        <w:bidi w:val="0"/>
        <w:rPr>
          <w:rFonts w:hint="eastAsia" w:ascii="仿宋" w:hAnsi="仿宋" w:eastAsia="仿宋" w:cs="仿宋"/>
          <w:lang w:val="en-US" w:eastAsia="en-US"/>
        </w:rPr>
      </w:pPr>
    </w:p>
    <w:p w14:paraId="7E4F1455">
      <w:pPr>
        <w:bidi w:val="0"/>
        <w:rPr>
          <w:rFonts w:hint="eastAsia" w:ascii="仿宋" w:hAnsi="仿宋" w:eastAsia="仿宋" w:cs="仿宋"/>
          <w:lang w:val="en-US" w:eastAsia="en-US"/>
        </w:rPr>
      </w:pPr>
    </w:p>
    <w:p w14:paraId="7240DD2D">
      <w:pPr>
        <w:bidi w:val="0"/>
        <w:rPr>
          <w:rFonts w:hint="eastAsia" w:ascii="仿宋" w:hAnsi="仿宋" w:eastAsia="仿宋" w:cs="仿宋"/>
          <w:lang w:val="en-US" w:eastAsia="en-US"/>
        </w:rPr>
      </w:pPr>
    </w:p>
    <w:p w14:paraId="5130BC9B">
      <w:pPr>
        <w:bidi w:val="0"/>
        <w:rPr>
          <w:rFonts w:hint="eastAsia" w:ascii="仿宋" w:hAnsi="仿宋" w:eastAsia="仿宋" w:cs="仿宋"/>
          <w:lang w:val="en-US" w:eastAsia="en-US"/>
        </w:rPr>
      </w:pPr>
    </w:p>
    <w:p w14:paraId="10EA2E8D">
      <w:pPr>
        <w:bidi w:val="0"/>
        <w:rPr>
          <w:rFonts w:hint="eastAsia" w:ascii="仿宋" w:hAnsi="仿宋" w:eastAsia="仿宋" w:cs="仿宋"/>
          <w:lang w:val="en-US" w:eastAsia="en-US"/>
        </w:rPr>
      </w:pPr>
    </w:p>
    <w:p w14:paraId="3D0ED756">
      <w:pPr>
        <w:bidi w:val="0"/>
        <w:rPr>
          <w:rFonts w:hint="eastAsia" w:ascii="仿宋" w:hAnsi="仿宋" w:eastAsia="仿宋" w:cs="仿宋"/>
          <w:lang w:val="en-US" w:eastAsia="en-US"/>
        </w:rPr>
      </w:pPr>
    </w:p>
    <w:p w14:paraId="4D5AC143">
      <w:pPr>
        <w:bidi w:val="0"/>
        <w:rPr>
          <w:rFonts w:hint="eastAsia" w:ascii="仿宋" w:hAnsi="仿宋" w:eastAsia="仿宋" w:cs="仿宋"/>
          <w:lang w:val="en-US" w:eastAsia="en-US"/>
        </w:rPr>
      </w:pPr>
    </w:p>
    <w:p w14:paraId="4AF1AEC0">
      <w:pPr>
        <w:bidi w:val="0"/>
        <w:rPr>
          <w:rFonts w:hint="eastAsia" w:ascii="仿宋" w:hAnsi="仿宋" w:eastAsia="仿宋" w:cs="仿宋"/>
          <w:lang w:val="en-US" w:eastAsia="en-US"/>
        </w:rPr>
      </w:pPr>
    </w:p>
    <w:p w14:paraId="4B276A58">
      <w:pPr>
        <w:bidi w:val="0"/>
        <w:rPr>
          <w:rFonts w:hint="eastAsia" w:ascii="仿宋" w:hAnsi="仿宋" w:eastAsia="仿宋" w:cs="仿宋"/>
          <w:lang w:val="en-US" w:eastAsia="en-US"/>
        </w:rPr>
      </w:pPr>
    </w:p>
    <w:p w14:paraId="7CEB0E23">
      <w:pPr>
        <w:bidi w:val="0"/>
        <w:rPr>
          <w:rFonts w:hint="eastAsia" w:ascii="仿宋" w:hAnsi="仿宋" w:eastAsia="仿宋" w:cs="仿宋"/>
          <w:lang w:val="en-US" w:eastAsia="en-US"/>
        </w:rPr>
      </w:pPr>
    </w:p>
    <w:p w14:paraId="699185EB">
      <w:pPr>
        <w:bidi w:val="0"/>
        <w:rPr>
          <w:rFonts w:hint="eastAsia" w:ascii="仿宋" w:hAnsi="仿宋" w:eastAsia="仿宋" w:cs="仿宋"/>
          <w:lang w:val="en-US" w:eastAsia="en-US"/>
        </w:rPr>
      </w:pPr>
    </w:p>
    <w:p w14:paraId="58EB10AF">
      <w:pPr>
        <w:bidi w:val="0"/>
        <w:rPr>
          <w:rFonts w:hint="eastAsia" w:ascii="仿宋" w:hAnsi="仿宋" w:eastAsia="仿宋" w:cs="仿宋"/>
          <w:lang w:val="en-US" w:eastAsia="en-US"/>
        </w:rPr>
      </w:pPr>
    </w:p>
    <w:p w14:paraId="54B280E7">
      <w:pPr>
        <w:bidi w:val="0"/>
        <w:rPr>
          <w:rFonts w:hint="eastAsia" w:ascii="仿宋" w:hAnsi="仿宋" w:eastAsia="仿宋" w:cs="仿宋"/>
          <w:lang w:val="en-US" w:eastAsia="en-US"/>
        </w:rPr>
      </w:pPr>
    </w:p>
    <w:p w14:paraId="1D1E1974">
      <w:pPr>
        <w:bidi w:val="0"/>
        <w:rPr>
          <w:rFonts w:hint="eastAsia" w:ascii="仿宋" w:hAnsi="仿宋" w:eastAsia="仿宋" w:cs="仿宋"/>
          <w:lang w:val="en-US" w:eastAsia="en-US"/>
        </w:rPr>
      </w:pPr>
    </w:p>
    <w:p w14:paraId="011E649F">
      <w:pPr>
        <w:bidi w:val="0"/>
        <w:rPr>
          <w:rFonts w:hint="eastAsia" w:ascii="仿宋" w:hAnsi="仿宋" w:eastAsia="仿宋" w:cs="仿宋"/>
          <w:lang w:val="en-US" w:eastAsia="en-US"/>
        </w:rPr>
      </w:pPr>
    </w:p>
    <w:p w14:paraId="6D1C4633">
      <w:pPr>
        <w:bidi w:val="0"/>
        <w:rPr>
          <w:rFonts w:hint="eastAsia" w:ascii="仿宋" w:hAnsi="仿宋" w:eastAsia="仿宋" w:cs="仿宋"/>
          <w:lang w:val="en-US" w:eastAsia="en-US"/>
        </w:rPr>
      </w:pPr>
    </w:p>
    <w:p w14:paraId="3C870F41">
      <w:pPr>
        <w:bidi w:val="0"/>
        <w:rPr>
          <w:rFonts w:hint="eastAsia" w:ascii="仿宋" w:hAnsi="仿宋" w:eastAsia="仿宋" w:cs="仿宋"/>
          <w:lang w:val="en-US" w:eastAsia="en-US"/>
        </w:rPr>
      </w:pPr>
    </w:p>
    <w:p w14:paraId="3A670023">
      <w:pPr>
        <w:bidi w:val="0"/>
        <w:rPr>
          <w:rFonts w:hint="eastAsia" w:ascii="仿宋" w:hAnsi="仿宋" w:eastAsia="仿宋" w:cs="仿宋"/>
          <w:lang w:val="en-US" w:eastAsia="en-US"/>
        </w:rPr>
      </w:pPr>
    </w:p>
    <w:p w14:paraId="020612D0">
      <w:pPr>
        <w:bidi w:val="0"/>
        <w:rPr>
          <w:rFonts w:hint="eastAsia" w:ascii="仿宋" w:hAnsi="仿宋" w:eastAsia="仿宋" w:cs="仿宋"/>
          <w:lang w:val="en-US" w:eastAsia="en-US"/>
        </w:rPr>
      </w:pPr>
    </w:p>
    <w:p w14:paraId="5410B5C0">
      <w:pPr>
        <w:bidi w:val="0"/>
        <w:rPr>
          <w:rFonts w:hint="eastAsia" w:ascii="仿宋" w:hAnsi="仿宋" w:eastAsia="仿宋" w:cs="仿宋"/>
          <w:lang w:val="en-US" w:eastAsia="en-US"/>
        </w:rPr>
      </w:pPr>
    </w:p>
    <w:p w14:paraId="67418F7C">
      <w:pPr>
        <w:bidi w:val="0"/>
        <w:rPr>
          <w:rFonts w:hint="eastAsia" w:ascii="仿宋" w:hAnsi="仿宋" w:eastAsia="仿宋" w:cs="仿宋"/>
          <w:lang w:val="en-US" w:eastAsia="en-US"/>
        </w:rPr>
      </w:pPr>
    </w:p>
    <w:p w14:paraId="03A30BC6">
      <w:pPr>
        <w:bidi w:val="0"/>
        <w:rPr>
          <w:rFonts w:hint="eastAsia" w:ascii="仿宋" w:hAnsi="仿宋" w:eastAsia="仿宋" w:cs="仿宋"/>
          <w:lang w:val="en-US" w:eastAsia="en-US"/>
        </w:rPr>
      </w:pPr>
    </w:p>
    <w:p w14:paraId="68000CFE">
      <w:pPr>
        <w:bidi w:val="0"/>
        <w:rPr>
          <w:rFonts w:hint="eastAsia" w:ascii="仿宋" w:hAnsi="仿宋" w:eastAsia="仿宋" w:cs="仿宋"/>
          <w:lang w:val="en-US" w:eastAsia="en-US"/>
        </w:rPr>
      </w:pPr>
    </w:p>
    <w:p w14:paraId="576158DF">
      <w:pPr>
        <w:bidi w:val="0"/>
        <w:rPr>
          <w:rFonts w:hint="eastAsia" w:ascii="仿宋" w:hAnsi="仿宋" w:eastAsia="仿宋" w:cs="仿宋"/>
          <w:lang w:val="en-US" w:eastAsia="en-US"/>
        </w:rPr>
      </w:pPr>
    </w:p>
    <w:p w14:paraId="104FE04A">
      <w:pPr>
        <w:tabs>
          <w:tab w:val="left" w:pos="3879"/>
        </w:tabs>
        <w:bidi w:val="0"/>
        <w:jc w:val="left"/>
        <w:rPr>
          <w:rFonts w:hint="eastAsia" w:ascii="仿宋" w:hAnsi="仿宋" w:eastAsia="仿宋" w:cs="仿宋"/>
          <w:sz w:val="24"/>
          <w:szCs w:val="24"/>
        </w:rPr>
      </w:pPr>
      <w:r>
        <w:rPr>
          <w:rFonts w:hint="eastAsia" w:ascii="仿宋" w:hAnsi="仿宋" w:eastAsia="仿宋" w:cs="仿宋"/>
          <w:spacing w:val="-9"/>
          <w:sz w:val="24"/>
          <w:szCs w:val="24"/>
        </w:rPr>
        <w:t>附件：</w:t>
      </w:r>
    </w:p>
    <w:p w14:paraId="69BB231E">
      <w:pPr>
        <w:spacing w:before="27" w:line="224" w:lineRule="auto"/>
        <w:ind w:left="3645"/>
        <w:outlineLvl w:val="2"/>
        <w:rPr>
          <w:rFonts w:hint="eastAsia" w:ascii="仿宋" w:hAnsi="仿宋" w:eastAsia="仿宋" w:cs="仿宋"/>
          <w:sz w:val="31"/>
          <w:szCs w:val="31"/>
        </w:rPr>
      </w:pPr>
      <w:r>
        <w:rPr>
          <w:rFonts w:hint="eastAsia" w:ascii="仿宋" w:hAnsi="仿宋" w:eastAsia="仿宋" w:cs="仿宋"/>
          <w:spacing w:val="9"/>
          <w:sz w:val="31"/>
          <w:szCs w:val="31"/>
          <w14:textOutline w14:w="5793" w14:cap="sq" w14:cmpd="sng">
            <w14:solidFill>
              <w14:srgbClr w14:val="000000"/>
            </w14:solidFill>
            <w14:prstDash w14:val="solid"/>
            <w14:bevel/>
          </w14:textOutline>
        </w:rPr>
        <w:t>质疑函范本</w:t>
      </w:r>
    </w:p>
    <w:p w14:paraId="1385F401">
      <w:pPr>
        <w:pStyle w:val="3"/>
        <w:spacing w:line="309" w:lineRule="auto"/>
        <w:rPr>
          <w:rFonts w:hint="eastAsia" w:ascii="仿宋" w:hAnsi="仿宋" w:eastAsia="仿宋" w:cs="仿宋"/>
        </w:rPr>
      </w:pPr>
    </w:p>
    <w:p w14:paraId="502B80D7">
      <w:pPr>
        <w:spacing w:before="78" w:line="219" w:lineRule="auto"/>
        <w:ind w:left="13"/>
        <w:outlineLvl w:val="9"/>
        <w:rPr>
          <w:rFonts w:hint="eastAsia" w:ascii="仿宋" w:hAnsi="仿宋" w:eastAsia="仿宋" w:cs="仿宋"/>
          <w:sz w:val="24"/>
          <w:szCs w:val="24"/>
        </w:rPr>
      </w:pPr>
      <w:r>
        <w:rPr>
          <w:rFonts w:hint="eastAsia" w:ascii="仿宋" w:hAnsi="仿宋" w:eastAsia="仿宋" w:cs="仿宋"/>
          <w:spacing w:val="-1"/>
          <w:sz w:val="24"/>
          <w:szCs w:val="24"/>
        </w:rPr>
        <w:t>一、质疑供应商基本信息</w:t>
      </w:r>
    </w:p>
    <w:p w14:paraId="43CDF900">
      <w:pPr>
        <w:spacing w:before="97" w:line="215" w:lineRule="auto"/>
        <w:ind w:left="10"/>
        <w:outlineLvl w:val="9"/>
        <w:rPr>
          <w:rFonts w:hint="eastAsia" w:ascii="仿宋" w:hAnsi="仿宋" w:eastAsia="仿宋" w:cs="仿宋"/>
          <w:sz w:val="24"/>
          <w:szCs w:val="24"/>
        </w:rPr>
      </w:pPr>
      <w:r>
        <w:rPr>
          <w:rFonts w:hint="eastAsia" w:ascii="仿宋" w:hAnsi="仿宋" w:eastAsia="仿宋" w:cs="仿宋"/>
          <w:spacing w:val="-1"/>
          <w:sz w:val="24"/>
          <w:szCs w:val="24"/>
        </w:rPr>
        <w:t>质疑供应商：</w:t>
      </w:r>
      <w:r>
        <w:rPr>
          <w:rFonts w:hint="eastAsia" w:ascii="仿宋" w:hAnsi="仿宋" w:eastAsia="仿宋" w:cs="仿宋"/>
          <w:position w:val="-3"/>
          <w:sz w:val="24"/>
          <w:szCs w:val="24"/>
        </w:rPr>
        <w:drawing>
          <wp:inline distT="0" distB="0" distL="0" distR="0">
            <wp:extent cx="4750435" cy="698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6"/>
                    <a:stretch>
                      <a:fillRect/>
                    </a:stretch>
                  </pic:blipFill>
                  <pic:spPr>
                    <a:xfrm>
                      <a:off x="0" y="0"/>
                      <a:ext cx="4750435" cy="7619"/>
                    </a:xfrm>
                    <a:prstGeom prst="rect">
                      <a:avLst/>
                    </a:prstGeom>
                  </pic:spPr>
                </pic:pic>
              </a:graphicData>
            </a:graphic>
          </wp:inline>
        </w:drawing>
      </w:r>
    </w:p>
    <w:p w14:paraId="239D46DE">
      <w:pPr>
        <w:spacing w:before="99" w:line="215" w:lineRule="auto"/>
        <w:jc w:val="right"/>
        <w:outlineLvl w:val="9"/>
        <w:rPr>
          <w:rFonts w:hint="eastAsia" w:ascii="仿宋" w:hAnsi="仿宋" w:eastAsia="仿宋" w:cs="仿宋"/>
          <w:sz w:val="24"/>
          <w:szCs w:val="24"/>
        </w:rPr>
      </w:pPr>
      <w:r>
        <w:rPr>
          <w:rFonts w:hint="eastAsia" w:ascii="仿宋" w:hAnsi="仿宋" w:eastAsia="仿宋" w:cs="仿宋"/>
          <w:spacing w:val="-5"/>
          <w:sz w:val="24"/>
          <w:szCs w:val="24"/>
        </w:rPr>
        <w:t>地址：</w:t>
      </w:r>
      <w:r>
        <w:rPr>
          <w:rFonts w:hint="eastAsia" w:ascii="仿宋" w:hAnsi="仿宋" w:eastAsia="仿宋" w:cs="仿宋"/>
          <w:position w:val="-3"/>
          <w:sz w:val="24"/>
          <w:szCs w:val="24"/>
        </w:rPr>
        <w:drawing>
          <wp:inline distT="0" distB="0" distL="0" distR="0">
            <wp:extent cx="2221230" cy="762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7"/>
                    <a:stretch>
                      <a:fillRect/>
                    </a:stretch>
                  </pic:blipFill>
                  <pic:spPr>
                    <a:xfrm>
                      <a:off x="0" y="0"/>
                      <a:ext cx="2221864" cy="7620"/>
                    </a:xfrm>
                    <a:prstGeom prst="rect">
                      <a:avLst/>
                    </a:prstGeom>
                  </pic:spPr>
                </pic:pic>
              </a:graphicData>
            </a:graphic>
          </wp:inline>
        </w:drawing>
      </w:r>
      <w:r>
        <w:rPr>
          <w:rFonts w:hint="eastAsia" w:ascii="仿宋" w:hAnsi="仿宋" w:eastAsia="仿宋" w:cs="仿宋"/>
          <w:spacing w:val="-93"/>
          <w:sz w:val="24"/>
          <w:szCs w:val="24"/>
        </w:rPr>
        <w:t xml:space="preserve"> </w:t>
      </w:r>
      <w:r>
        <w:rPr>
          <w:rFonts w:hint="eastAsia" w:ascii="仿宋" w:hAnsi="仿宋" w:eastAsia="仿宋" w:cs="仿宋"/>
          <w:spacing w:val="-5"/>
          <w:sz w:val="24"/>
          <w:szCs w:val="24"/>
        </w:rPr>
        <w:t>邮编：</w:t>
      </w:r>
      <w:r>
        <w:rPr>
          <w:rFonts w:hint="eastAsia" w:ascii="仿宋" w:hAnsi="仿宋" w:eastAsia="仿宋" w:cs="仿宋"/>
          <w:position w:val="-3"/>
          <w:sz w:val="24"/>
          <w:szCs w:val="24"/>
        </w:rPr>
        <w:drawing>
          <wp:inline distT="0" distB="0" distL="0" distR="0">
            <wp:extent cx="2582545" cy="762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8"/>
                    <a:stretch>
                      <a:fillRect/>
                    </a:stretch>
                  </pic:blipFill>
                  <pic:spPr>
                    <a:xfrm>
                      <a:off x="0" y="0"/>
                      <a:ext cx="2583179" cy="7620"/>
                    </a:xfrm>
                    <a:prstGeom prst="rect">
                      <a:avLst/>
                    </a:prstGeom>
                  </pic:spPr>
                </pic:pic>
              </a:graphicData>
            </a:graphic>
          </wp:inline>
        </w:drawing>
      </w:r>
    </w:p>
    <w:p w14:paraId="6E22E333">
      <w:pPr>
        <w:spacing w:before="100" w:line="215" w:lineRule="auto"/>
        <w:jc w:val="right"/>
        <w:outlineLvl w:val="9"/>
        <w:rPr>
          <w:rFonts w:hint="eastAsia" w:ascii="仿宋" w:hAnsi="仿宋" w:eastAsia="仿宋" w:cs="仿宋"/>
          <w:sz w:val="24"/>
          <w:szCs w:val="24"/>
        </w:rPr>
      </w:pPr>
      <w:r>
        <w:rPr>
          <w:rFonts w:hint="eastAsia" w:ascii="仿宋" w:hAnsi="仿宋" w:eastAsia="仿宋" w:cs="仿宋"/>
          <w:spacing w:val="-2"/>
          <w:sz w:val="24"/>
          <w:szCs w:val="24"/>
        </w:rPr>
        <w:t>联系人：</w:t>
      </w:r>
      <w:r>
        <w:rPr>
          <w:rFonts w:hint="eastAsia" w:ascii="仿宋" w:hAnsi="仿宋" w:eastAsia="仿宋" w:cs="仿宋"/>
          <w:position w:val="-3"/>
          <w:sz w:val="24"/>
          <w:szCs w:val="24"/>
        </w:rPr>
        <w:drawing>
          <wp:inline distT="0" distB="0" distL="0" distR="0">
            <wp:extent cx="2067560" cy="762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9"/>
                    <a:stretch>
                      <a:fillRect/>
                    </a:stretch>
                  </pic:blipFill>
                  <pic:spPr>
                    <a:xfrm>
                      <a:off x="0" y="0"/>
                      <a:ext cx="2068194" cy="7620"/>
                    </a:xfrm>
                    <a:prstGeom prst="rect">
                      <a:avLst/>
                    </a:prstGeom>
                  </pic:spPr>
                </pic:pic>
              </a:graphicData>
            </a:graphic>
          </wp:inline>
        </w:drawing>
      </w:r>
      <w:r>
        <w:rPr>
          <w:rFonts w:hint="eastAsia" w:ascii="仿宋" w:hAnsi="仿宋" w:eastAsia="仿宋" w:cs="仿宋"/>
          <w:spacing w:val="-102"/>
          <w:sz w:val="24"/>
          <w:szCs w:val="24"/>
        </w:rPr>
        <w:t xml:space="preserve"> </w:t>
      </w:r>
      <w:r>
        <w:rPr>
          <w:rFonts w:hint="eastAsia" w:ascii="仿宋" w:hAnsi="仿宋" w:eastAsia="仿宋" w:cs="仿宋"/>
          <w:spacing w:val="-2"/>
          <w:sz w:val="24"/>
          <w:szCs w:val="24"/>
        </w:rPr>
        <w:t>联系电话：</w:t>
      </w:r>
      <w:r>
        <w:rPr>
          <w:rFonts w:hint="eastAsia" w:ascii="仿宋" w:hAnsi="仿宋" w:eastAsia="仿宋" w:cs="仿宋"/>
          <w:position w:val="-3"/>
          <w:sz w:val="24"/>
          <w:szCs w:val="24"/>
        </w:rPr>
        <w:drawing>
          <wp:inline distT="0" distB="0" distL="0" distR="0">
            <wp:extent cx="2276475" cy="762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20"/>
                    <a:stretch>
                      <a:fillRect/>
                    </a:stretch>
                  </pic:blipFill>
                  <pic:spPr>
                    <a:xfrm>
                      <a:off x="0" y="0"/>
                      <a:ext cx="2277109" cy="7620"/>
                    </a:xfrm>
                    <a:prstGeom prst="rect">
                      <a:avLst/>
                    </a:prstGeom>
                  </pic:spPr>
                </pic:pic>
              </a:graphicData>
            </a:graphic>
          </wp:inline>
        </w:drawing>
      </w:r>
    </w:p>
    <w:p w14:paraId="2F14F488">
      <w:pPr>
        <w:spacing w:before="102" w:line="215" w:lineRule="auto"/>
        <w:jc w:val="right"/>
        <w:outlineLvl w:val="9"/>
        <w:rPr>
          <w:rFonts w:hint="eastAsia" w:ascii="仿宋" w:hAnsi="仿宋" w:eastAsia="仿宋" w:cs="仿宋"/>
          <w:sz w:val="24"/>
          <w:szCs w:val="24"/>
        </w:rPr>
      </w:pPr>
      <w:r>
        <w:rPr>
          <w:rFonts w:hint="eastAsia" w:ascii="仿宋" w:hAnsi="仿宋" w:eastAsia="仿宋" w:cs="仿宋"/>
          <w:spacing w:val="-1"/>
          <w:sz w:val="24"/>
          <w:szCs w:val="24"/>
        </w:rPr>
        <w:t>授权代表：</w:t>
      </w:r>
      <w:r>
        <w:rPr>
          <w:rFonts w:hint="eastAsia" w:ascii="仿宋" w:hAnsi="仿宋" w:eastAsia="仿宋" w:cs="仿宋"/>
          <w:position w:val="-3"/>
          <w:sz w:val="24"/>
          <w:szCs w:val="24"/>
        </w:rPr>
        <w:drawing>
          <wp:inline distT="0" distB="0" distL="0" distR="0">
            <wp:extent cx="4959350" cy="698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21"/>
                    <a:stretch>
                      <a:fillRect/>
                    </a:stretch>
                  </pic:blipFill>
                  <pic:spPr>
                    <a:xfrm>
                      <a:off x="0" y="0"/>
                      <a:ext cx="4959350" cy="7619"/>
                    </a:xfrm>
                    <a:prstGeom prst="rect">
                      <a:avLst/>
                    </a:prstGeom>
                  </pic:spPr>
                </pic:pic>
              </a:graphicData>
            </a:graphic>
          </wp:inline>
        </w:drawing>
      </w:r>
    </w:p>
    <w:p w14:paraId="16EABCA9">
      <w:pPr>
        <w:spacing w:before="99" w:line="215" w:lineRule="auto"/>
        <w:ind w:left="10"/>
        <w:outlineLvl w:val="9"/>
        <w:rPr>
          <w:rFonts w:hint="eastAsia" w:ascii="仿宋" w:hAnsi="仿宋" w:eastAsia="仿宋" w:cs="仿宋"/>
          <w:sz w:val="24"/>
          <w:szCs w:val="24"/>
        </w:rPr>
      </w:pPr>
      <w:r>
        <w:rPr>
          <w:rFonts w:hint="eastAsia" w:ascii="仿宋" w:hAnsi="仿宋" w:eastAsia="仿宋" w:cs="仿宋"/>
          <w:spacing w:val="-2"/>
          <w:sz w:val="24"/>
          <w:szCs w:val="24"/>
        </w:rPr>
        <w:t>联系电话：</w:t>
      </w:r>
      <w:r>
        <w:rPr>
          <w:rFonts w:hint="eastAsia" w:ascii="仿宋" w:hAnsi="仿宋" w:eastAsia="仿宋" w:cs="仿宋"/>
          <w:position w:val="-3"/>
          <w:sz w:val="24"/>
          <w:szCs w:val="24"/>
        </w:rPr>
        <w:drawing>
          <wp:inline distT="0" distB="0" distL="0" distR="0">
            <wp:extent cx="4904105" cy="7620"/>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22"/>
                    <a:stretch>
                      <a:fillRect/>
                    </a:stretch>
                  </pic:blipFill>
                  <pic:spPr>
                    <a:xfrm>
                      <a:off x="0" y="0"/>
                      <a:ext cx="4904105" cy="7620"/>
                    </a:xfrm>
                    <a:prstGeom prst="rect">
                      <a:avLst/>
                    </a:prstGeom>
                  </pic:spPr>
                </pic:pic>
              </a:graphicData>
            </a:graphic>
          </wp:inline>
        </w:drawing>
      </w:r>
    </w:p>
    <w:p w14:paraId="4A3517FA">
      <w:pPr>
        <w:spacing w:before="100" w:line="215" w:lineRule="auto"/>
        <w:jc w:val="right"/>
        <w:outlineLvl w:val="9"/>
        <w:rPr>
          <w:rFonts w:hint="eastAsia" w:ascii="仿宋" w:hAnsi="仿宋" w:eastAsia="仿宋" w:cs="仿宋"/>
          <w:sz w:val="24"/>
          <w:szCs w:val="24"/>
        </w:rPr>
      </w:pPr>
      <w:r>
        <w:rPr>
          <w:rFonts w:hint="eastAsia" w:ascii="仿宋" w:hAnsi="仿宋" w:eastAsia="仿宋" w:cs="仿宋"/>
          <w:spacing w:val="-5"/>
          <w:sz w:val="24"/>
          <w:szCs w:val="24"/>
        </w:rPr>
        <w:t xml:space="preserve">地址： </w:t>
      </w:r>
      <w:r>
        <w:rPr>
          <w:rFonts w:hint="eastAsia" w:ascii="仿宋" w:hAnsi="仿宋" w:eastAsia="仿宋" w:cs="仿宋"/>
          <w:position w:val="-3"/>
          <w:sz w:val="24"/>
          <w:szCs w:val="24"/>
        </w:rPr>
        <w:drawing>
          <wp:inline distT="0" distB="0" distL="0" distR="0">
            <wp:extent cx="2221230" cy="762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23"/>
                    <a:stretch>
                      <a:fillRect/>
                    </a:stretch>
                  </pic:blipFill>
                  <pic:spPr>
                    <a:xfrm>
                      <a:off x="0" y="0"/>
                      <a:ext cx="2221864" cy="7620"/>
                    </a:xfrm>
                    <a:prstGeom prst="rect">
                      <a:avLst/>
                    </a:prstGeom>
                  </pic:spPr>
                </pic:pic>
              </a:graphicData>
            </a:graphic>
          </wp:inline>
        </w:drawing>
      </w:r>
      <w:r>
        <w:rPr>
          <w:rFonts w:hint="eastAsia" w:ascii="仿宋" w:hAnsi="仿宋" w:eastAsia="仿宋" w:cs="仿宋"/>
          <w:spacing w:val="-88"/>
          <w:sz w:val="24"/>
          <w:szCs w:val="24"/>
        </w:rPr>
        <w:t xml:space="preserve"> </w:t>
      </w:r>
      <w:r>
        <w:rPr>
          <w:rFonts w:hint="eastAsia" w:ascii="仿宋" w:hAnsi="仿宋" w:eastAsia="仿宋" w:cs="仿宋"/>
          <w:spacing w:val="-5"/>
          <w:sz w:val="24"/>
          <w:szCs w:val="24"/>
        </w:rPr>
        <w:t>邮编：</w:t>
      </w:r>
      <w:r>
        <w:rPr>
          <w:rFonts w:hint="eastAsia" w:ascii="仿宋" w:hAnsi="仿宋" w:eastAsia="仿宋" w:cs="仿宋"/>
          <w:position w:val="-3"/>
          <w:sz w:val="24"/>
          <w:szCs w:val="24"/>
        </w:rPr>
        <w:drawing>
          <wp:inline distT="0" distB="0" distL="0" distR="0">
            <wp:extent cx="2506345" cy="762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24"/>
                    <a:stretch>
                      <a:fillRect/>
                    </a:stretch>
                  </pic:blipFill>
                  <pic:spPr>
                    <a:xfrm>
                      <a:off x="0" y="0"/>
                      <a:ext cx="2506979" cy="7620"/>
                    </a:xfrm>
                    <a:prstGeom prst="rect">
                      <a:avLst/>
                    </a:prstGeom>
                  </pic:spPr>
                </pic:pic>
              </a:graphicData>
            </a:graphic>
          </wp:inline>
        </w:drawing>
      </w:r>
    </w:p>
    <w:p w14:paraId="0A67CE10">
      <w:pPr>
        <w:spacing w:before="102" w:line="219" w:lineRule="auto"/>
        <w:ind w:left="13"/>
        <w:outlineLvl w:val="9"/>
        <w:rPr>
          <w:rFonts w:hint="eastAsia" w:ascii="仿宋" w:hAnsi="仿宋" w:eastAsia="仿宋" w:cs="仿宋"/>
          <w:sz w:val="24"/>
          <w:szCs w:val="24"/>
        </w:rPr>
      </w:pPr>
      <w:r>
        <w:rPr>
          <w:rFonts w:hint="eastAsia" w:ascii="仿宋" w:hAnsi="仿宋" w:eastAsia="仿宋" w:cs="仿宋"/>
          <w:spacing w:val="-1"/>
          <w:sz w:val="24"/>
          <w:szCs w:val="24"/>
        </w:rPr>
        <w:t>二、质疑项目基本情况</w:t>
      </w:r>
    </w:p>
    <w:p w14:paraId="268B9E9F">
      <w:pPr>
        <w:spacing w:before="95" w:line="215" w:lineRule="auto"/>
        <w:ind w:left="10"/>
        <w:outlineLvl w:val="9"/>
        <w:rPr>
          <w:rFonts w:hint="eastAsia" w:ascii="仿宋" w:hAnsi="仿宋" w:eastAsia="仿宋" w:cs="仿宋"/>
          <w:sz w:val="24"/>
          <w:szCs w:val="24"/>
        </w:rPr>
      </w:pPr>
      <w:r>
        <w:rPr>
          <w:rFonts w:hint="eastAsia" w:ascii="仿宋" w:hAnsi="仿宋" w:eastAsia="仿宋" w:cs="仿宋"/>
          <w:spacing w:val="-1"/>
          <w:sz w:val="24"/>
          <w:szCs w:val="24"/>
        </w:rPr>
        <w:t>质疑项目的名称：</w:t>
      </w:r>
      <w:r>
        <w:rPr>
          <w:rFonts w:hint="eastAsia" w:ascii="仿宋" w:hAnsi="仿宋" w:eastAsia="仿宋" w:cs="仿宋"/>
          <w:position w:val="-3"/>
          <w:sz w:val="24"/>
          <w:szCs w:val="24"/>
        </w:rPr>
        <w:drawing>
          <wp:inline distT="0" distB="0" distL="0" distR="0">
            <wp:extent cx="4443730" cy="698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25"/>
                    <a:stretch>
                      <a:fillRect/>
                    </a:stretch>
                  </pic:blipFill>
                  <pic:spPr>
                    <a:xfrm>
                      <a:off x="0" y="0"/>
                      <a:ext cx="4443730" cy="7619"/>
                    </a:xfrm>
                    <a:prstGeom prst="rect">
                      <a:avLst/>
                    </a:prstGeom>
                  </pic:spPr>
                </pic:pic>
              </a:graphicData>
            </a:graphic>
          </wp:inline>
        </w:drawing>
      </w:r>
    </w:p>
    <w:p w14:paraId="0953AA26">
      <w:pPr>
        <w:spacing w:before="100" w:line="215" w:lineRule="auto"/>
        <w:ind w:left="10"/>
        <w:outlineLvl w:val="9"/>
        <w:rPr>
          <w:rFonts w:hint="eastAsia" w:ascii="仿宋" w:hAnsi="仿宋" w:eastAsia="仿宋" w:cs="仿宋"/>
          <w:sz w:val="24"/>
          <w:szCs w:val="24"/>
        </w:rPr>
      </w:pPr>
      <w:r>
        <w:rPr>
          <w:rFonts w:hint="eastAsia" w:ascii="仿宋" w:hAnsi="仿宋" w:eastAsia="仿宋" w:cs="仿宋"/>
          <w:spacing w:val="-1"/>
          <w:sz w:val="24"/>
          <w:szCs w:val="24"/>
        </w:rPr>
        <w:t>质疑项目的编号：</w:t>
      </w:r>
      <w:r>
        <w:rPr>
          <w:rFonts w:hint="eastAsia" w:ascii="仿宋" w:hAnsi="仿宋" w:eastAsia="仿宋" w:cs="仿宋"/>
          <w:position w:val="-3"/>
          <w:sz w:val="24"/>
          <w:szCs w:val="24"/>
        </w:rPr>
        <w:drawing>
          <wp:inline distT="0" distB="0" distL="0" distR="0">
            <wp:extent cx="1915160" cy="698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26"/>
                    <a:stretch>
                      <a:fillRect/>
                    </a:stretch>
                  </pic:blipFill>
                  <pic:spPr>
                    <a:xfrm>
                      <a:off x="0" y="0"/>
                      <a:ext cx="1915794" cy="7619"/>
                    </a:xfrm>
                    <a:prstGeom prst="rect">
                      <a:avLst/>
                    </a:prstGeom>
                  </pic:spPr>
                </pic:pic>
              </a:graphicData>
            </a:graphic>
          </wp:inline>
        </w:drawing>
      </w:r>
      <w:r>
        <w:rPr>
          <w:rFonts w:hint="eastAsia" w:ascii="仿宋" w:hAnsi="仿宋" w:eastAsia="仿宋" w:cs="仿宋"/>
          <w:spacing w:val="-109"/>
          <w:sz w:val="24"/>
          <w:szCs w:val="24"/>
        </w:rPr>
        <w:t xml:space="preserve"> </w:t>
      </w:r>
      <w:r>
        <w:rPr>
          <w:rFonts w:hint="eastAsia" w:ascii="仿宋" w:hAnsi="仿宋" w:eastAsia="仿宋" w:cs="仿宋"/>
          <w:spacing w:val="-1"/>
          <w:sz w:val="24"/>
          <w:szCs w:val="24"/>
        </w:rPr>
        <w:t>包号：</w:t>
      </w:r>
      <w:r>
        <w:rPr>
          <w:rFonts w:hint="eastAsia" w:ascii="仿宋" w:hAnsi="仿宋" w:eastAsia="仿宋" w:cs="仿宋"/>
          <w:position w:val="-3"/>
          <w:sz w:val="24"/>
          <w:szCs w:val="24"/>
        </w:rPr>
        <w:drawing>
          <wp:inline distT="0" distB="0" distL="0" distR="0">
            <wp:extent cx="2069465" cy="698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27"/>
                    <a:stretch>
                      <a:fillRect/>
                    </a:stretch>
                  </pic:blipFill>
                  <pic:spPr>
                    <a:xfrm>
                      <a:off x="0" y="0"/>
                      <a:ext cx="2069465" cy="7619"/>
                    </a:xfrm>
                    <a:prstGeom prst="rect">
                      <a:avLst/>
                    </a:prstGeom>
                  </pic:spPr>
                </pic:pic>
              </a:graphicData>
            </a:graphic>
          </wp:inline>
        </w:drawing>
      </w:r>
    </w:p>
    <w:p w14:paraId="2CB74EA2">
      <w:pPr>
        <w:spacing w:before="102" w:line="215" w:lineRule="auto"/>
        <w:ind w:left="8"/>
        <w:outlineLvl w:val="9"/>
        <w:rPr>
          <w:rFonts w:hint="eastAsia" w:ascii="仿宋" w:hAnsi="仿宋" w:eastAsia="仿宋" w:cs="仿宋"/>
          <w:sz w:val="24"/>
          <w:szCs w:val="24"/>
        </w:rPr>
      </w:pPr>
      <w:r>
        <w:rPr>
          <w:rFonts w:hint="eastAsia" w:ascii="仿宋" w:hAnsi="仿宋" w:eastAsia="仿宋" w:cs="仿宋"/>
          <w:spacing w:val="-1"/>
          <w:sz w:val="24"/>
          <w:szCs w:val="24"/>
        </w:rPr>
        <w:t>采购人名称：</w:t>
      </w:r>
      <w:r>
        <w:rPr>
          <w:rFonts w:hint="eastAsia" w:ascii="仿宋" w:hAnsi="仿宋" w:eastAsia="仿宋" w:cs="仿宋"/>
          <w:position w:val="-3"/>
          <w:sz w:val="24"/>
          <w:szCs w:val="24"/>
        </w:rPr>
        <w:drawing>
          <wp:inline distT="0" distB="0" distL="0" distR="0">
            <wp:extent cx="4750435" cy="698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6"/>
                    <a:stretch>
                      <a:fillRect/>
                    </a:stretch>
                  </pic:blipFill>
                  <pic:spPr>
                    <a:xfrm>
                      <a:off x="0" y="0"/>
                      <a:ext cx="4750435" cy="7619"/>
                    </a:xfrm>
                    <a:prstGeom prst="rect">
                      <a:avLst/>
                    </a:prstGeom>
                  </pic:spPr>
                </pic:pic>
              </a:graphicData>
            </a:graphic>
          </wp:inline>
        </w:drawing>
      </w:r>
    </w:p>
    <w:p w14:paraId="44F072FD">
      <w:pPr>
        <w:spacing w:before="99" w:line="215" w:lineRule="auto"/>
        <w:ind w:left="8"/>
        <w:outlineLvl w:val="9"/>
        <w:rPr>
          <w:rFonts w:hint="eastAsia" w:ascii="仿宋" w:hAnsi="仿宋" w:eastAsia="仿宋" w:cs="仿宋"/>
          <w:sz w:val="24"/>
          <w:szCs w:val="24"/>
        </w:rPr>
      </w:pPr>
      <w:r>
        <w:rPr>
          <w:rFonts w:hint="eastAsia" w:ascii="仿宋" w:hAnsi="仿宋" w:eastAsia="仿宋" w:cs="仿宋"/>
          <w:sz w:val="24"/>
          <w:szCs w:val="24"/>
        </w:rPr>
        <w:t>采购文件获取日期：</w:t>
      </w:r>
      <w:r>
        <w:rPr>
          <w:rFonts w:hint="eastAsia" w:ascii="仿宋" w:hAnsi="仿宋" w:eastAsia="仿宋" w:cs="仿宋"/>
          <w:position w:val="-3"/>
          <w:sz w:val="24"/>
          <w:szCs w:val="24"/>
        </w:rPr>
        <w:drawing>
          <wp:inline distT="0" distB="0" distL="0" distR="0">
            <wp:extent cx="4291330" cy="698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28"/>
                    <a:stretch>
                      <a:fillRect/>
                    </a:stretch>
                  </pic:blipFill>
                  <pic:spPr>
                    <a:xfrm>
                      <a:off x="0" y="0"/>
                      <a:ext cx="4291330" cy="7619"/>
                    </a:xfrm>
                    <a:prstGeom prst="rect">
                      <a:avLst/>
                    </a:prstGeom>
                  </pic:spPr>
                </pic:pic>
              </a:graphicData>
            </a:graphic>
          </wp:inline>
        </w:drawing>
      </w:r>
    </w:p>
    <w:p w14:paraId="1C977C86">
      <w:pPr>
        <w:spacing w:before="100" w:line="219" w:lineRule="auto"/>
        <w:ind w:left="9"/>
        <w:outlineLvl w:val="9"/>
        <w:rPr>
          <w:rFonts w:hint="eastAsia" w:ascii="仿宋" w:hAnsi="仿宋" w:eastAsia="仿宋" w:cs="仿宋"/>
          <w:sz w:val="24"/>
          <w:szCs w:val="24"/>
        </w:rPr>
      </w:pPr>
      <w:r>
        <w:rPr>
          <w:rFonts w:hint="eastAsia" w:ascii="仿宋" w:hAnsi="仿宋" w:eastAsia="仿宋" w:cs="仿宋"/>
          <w:sz w:val="24"/>
          <w:szCs w:val="24"/>
        </w:rPr>
        <w:t>三、质疑事项具体内容</w:t>
      </w:r>
    </w:p>
    <w:p w14:paraId="33FD31CA">
      <w:pPr>
        <w:spacing w:before="97" w:line="215" w:lineRule="auto"/>
        <w:ind w:left="10"/>
        <w:outlineLvl w:val="9"/>
        <w:rPr>
          <w:rFonts w:hint="eastAsia" w:ascii="仿宋" w:hAnsi="仿宋" w:eastAsia="仿宋" w:cs="仿宋"/>
          <w:sz w:val="24"/>
          <w:szCs w:val="24"/>
        </w:rPr>
      </w:pPr>
      <w:r>
        <w:rPr>
          <w:rFonts w:hint="eastAsia" w:ascii="仿宋" w:hAnsi="仿宋" w:eastAsia="仿宋" w:cs="仿宋"/>
          <w:spacing w:val="-6"/>
          <w:sz w:val="24"/>
          <w:szCs w:val="24"/>
        </w:rPr>
        <w:t>质疑事项</w:t>
      </w:r>
      <w:r>
        <w:rPr>
          <w:rFonts w:hint="eastAsia" w:ascii="仿宋" w:hAnsi="仿宋" w:eastAsia="仿宋" w:cs="仿宋"/>
          <w:spacing w:val="-29"/>
          <w:sz w:val="24"/>
          <w:szCs w:val="24"/>
        </w:rPr>
        <w:t xml:space="preserve"> </w:t>
      </w:r>
      <w:r>
        <w:rPr>
          <w:rFonts w:hint="eastAsia" w:ascii="仿宋" w:hAnsi="仿宋" w:eastAsia="仿宋" w:cs="仿宋"/>
          <w:spacing w:val="-6"/>
          <w:sz w:val="24"/>
          <w:szCs w:val="24"/>
        </w:rPr>
        <w:t>1：</w:t>
      </w:r>
      <w:r>
        <w:rPr>
          <w:rFonts w:hint="eastAsia" w:ascii="仿宋" w:hAnsi="仿宋" w:eastAsia="仿宋" w:cs="仿宋"/>
          <w:position w:val="-3"/>
          <w:sz w:val="24"/>
          <w:szCs w:val="24"/>
        </w:rPr>
        <w:drawing>
          <wp:inline distT="0" distB="0" distL="0" distR="0">
            <wp:extent cx="4750435" cy="698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6"/>
                    <a:stretch>
                      <a:fillRect/>
                    </a:stretch>
                  </pic:blipFill>
                  <pic:spPr>
                    <a:xfrm>
                      <a:off x="0" y="0"/>
                      <a:ext cx="4750435" cy="7619"/>
                    </a:xfrm>
                    <a:prstGeom prst="rect">
                      <a:avLst/>
                    </a:prstGeom>
                  </pic:spPr>
                </pic:pic>
              </a:graphicData>
            </a:graphic>
          </wp:inline>
        </w:drawing>
      </w:r>
    </w:p>
    <w:p w14:paraId="4EC8B46E">
      <w:pPr>
        <w:spacing w:before="100" w:line="215" w:lineRule="auto"/>
        <w:ind w:left="9"/>
        <w:outlineLvl w:val="9"/>
        <w:rPr>
          <w:rFonts w:hint="eastAsia" w:ascii="仿宋" w:hAnsi="仿宋" w:eastAsia="仿宋" w:cs="仿宋"/>
          <w:sz w:val="24"/>
          <w:szCs w:val="24"/>
        </w:rPr>
      </w:pPr>
      <w:r>
        <w:rPr>
          <w:rFonts w:hint="eastAsia" w:ascii="仿宋" w:hAnsi="仿宋" w:eastAsia="仿宋" w:cs="仿宋"/>
          <w:spacing w:val="-1"/>
          <w:sz w:val="24"/>
          <w:szCs w:val="24"/>
        </w:rPr>
        <w:t>事实依据：</w:t>
      </w:r>
      <w:r>
        <w:rPr>
          <w:rFonts w:hint="eastAsia" w:ascii="仿宋" w:hAnsi="仿宋" w:eastAsia="仿宋" w:cs="仿宋"/>
          <w:position w:val="-3"/>
          <w:sz w:val="24"/>
          <w:szCs w:val="24"/>
        </w:rPr>
        <w:drawing>
          <wp:inline distT="0" distB="0" distL="0" distR="0">
            <wp:extent cx="4904105" cy="698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22"/>
                    <a:stretch>
                      <a:fillRect/>
                    </a:stretch>
                  </pic:blipFill>
                  <pic:spPr>
                    <a:xfrm>
                      <a:off x="0" y="0"/>
                      <a:ext cx="4904105" cy="7619"/>
                    </a:xfrm>
                    <a:prstGeom prst="rect">
                      <a:avLst/>
                    </a:prstGeom>
                  </pic:spPr>
                </pic:pic>
              </a:graphicData>
            </a:graphic>
          </wp:inline>
        </w:drawing>
      </w:r>
    </w:p>
    <w:p w14:paraId="1A7FC35E">
      <w:pPr>
        <w:pStyle w:val="3"/>
        <w:tabs>
          <w:tab w:val="left" w:pos="9014"/>
        </w:tabs>
        <w:spacing w:before="136" w:line="242" w:lineRule="exact"/>
        <w:outlineLvl w:val="9"/>
        <w:rPr>
          <w:rFonts w:hint="eastAsia" w:ascii="仿宋" w:hAnsi="仿宋" w:eastAsia="仿宋" w:cs="仿宋"/>
        </w:rPr>
      </w:pPr>
      <w:r>
        <w:rPr>
          <w:rFonts w:hint="eastAsia" w:ascii="仿宋" w:hAnsi="仿宋" w:eastAsia="仿宋" w:cs="仿宋"/>
          <w:u w:val="single" w:color="auto"/>
        </w:rPr>
        <w:tab/>
      </w:r>
    </w:p>
    <w:p w14:paraId="3E465D57">
      <w:pPr>
        <w:spacing w:before="103" w:line="215" w:lineRule="auto"/>
        <w:jc w:val="right"/>
        <w:outlineLvl w:val="9"/>
        <w:rPr>
          <w:rFonts w:hint="eastAsia" w:ascii="仿宋" w:hAnsi="仿宋" w:eastAsia="仿宋" w:cs="仿宋"/>
          <w:sz w:val="24"/>
          <w:szCs w:val="24"/>
        </w:rPr>
      </w:pPr>
      <w:r>
        <w:rPr>
          <w:rFonts w:hint="eastAsia" w:ascii="仿宋" w:hAnsi="仿宋" w:eastAsia="仿宋" w:cs="仿宋"/>
          <w:spacing w:val="-2"/>
          <w:sz w:val="24"/>
          <w:szCs w:val="24"/>
        </w:rPr>
        <w:t>法律依据：</w:t>
      </w:r>
      <w:r>
        <w:rPr>
          <w:rFonts w:hint="eastAsia" w:ascii="仿宋" w:hAnsi="仿宋" w:eastAsia="仿宋" w:cs="仿宋"/>
          <w:position w:val="-3"/>
          <w:sz w:val="24"/>
          <w:szCs w:val="24"/>
        </w:rPr>
        <w:drawing>
          <wp:inline distT="0" distB="0" distL="0" distR="0">
            <wp:extent cx="4959350" cy="698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21"/>
                    <a:stretch>
                      <a:fillRect/>
                    </a:stretch>
                  </pic:blipFill>
                  <pic:spPr>
                    <a:xfrm>
                      <a:off x="0" y="0"/>
                      <a:ext cx="4959350" cy="7619"/>
                    </a:xfrm>
                    <a:prstGeom prst="rect">
                      <a:avLst/>
                    </a:prstGeom>
                  </pic:spPr>
                </pic:pic>
              </a:graphicData>
            </a:graphic>
          </wp:inline>
        </w:drawing>
      </w:r>
    </w:p>
    <w:p w14:paraId="41F949D6">
      <w:pPr>
        <w:pStyle w:val="3"/>
        <w:tabs>
          <w:tab w:val="left" w:pos="9014"/>
        </w:tabs>
        <w:spacing w:before="136" w:line="241" w:lineRule="exact"/>
        <w:outlineLvl w:val="9"/>
        <w:rPr>
          <w:rFonts w:hint="eastAsia" w:ascii="仿宋" w:hAnsi="仿宋" w:eastAsia="仿宋" w:cs="仿宋"/>
        </w:rPr>
      </w:pPr>
      <w:r>
        <w:rPr>
          <w:rFonts w:hint="eastAsia" w:ascii="仿宋" w:hAnsi="仿宋" w:eastAsia="仿宋" w:cs="仿宋"/>
          <w:u w:val="single" w:color="auto"/>
        </w:rPr>
        <w:tab/>
      </w:r>
    </w:p>
    <w:p w14:paraId="413076F7">
      <w:pPr>
        <w:spacing w:before="102" w:line="381" w:lineRule="exact"/>
        <w:ind w:left="10"/>
        <w:outlineLvl w:val="9"/>
        <w:rPr>
          <w:rFonts w:hint="eastAsia" w:ascii="仿宋" w:hAnsi="仿宋" w:eastAsia="仿宋" w:cs="仿宋"/>
          <w:sz w:val="24"/>
          <w:szCs w:val="24"/>
        </w:rPr>
      </w:pPr>
      <w:r>
        <w:rPr>
          <w:rFonts w:hint="eastAsia" w:ascii="仿宋" w:hAnsi="仿宋" w:eastAsia="仿宋" w:cs="仿宋"/>
          <w:spacing w:val="-2"/>
          <w:position w:val="10"/>
          <w:sz w:val="24"/>
          <w:szCs w:val="24"/>
        </w:rPr>
        <w:t>质疑事项</w:t>
      </w:r>
      <w:r>
        <w:rPr>
          <w:rFonts w:hint="eastAsia" w:ascii="仿宋" w:hAnsi="仿宋" w:eastAsia="仿宋" w:cs="仿宋"/>
          <w:spacing w:val="-45"/>
          <w:position w:val="10"/>
          <w:sz w:val="24"/>
          <w:szCs w:val="24"/>
        </w:rPr>
        <w:t xml:space="preserve"> </w:t>
      </w:r>
      <w:r>
        <w:rPr>
          <w:rFonts w:hint="eastAsia" w:ascii="仿宋" w:hAnsi="仿宋" w:eastAsia="仿宋" w:cs="仿宋"/>
          <w:spacing w:val="-2"/>
          <w:position w:val="10"/>
          <w:sz w:val="24"/>
          <w:szCs w:val="24"/>
        </w:rPr>
        <w:t>2</w:t>
      </w:r>
    </w:p>
    <w:p w14:paraId="24E78540">
      <w:pPr>
        <w:spacing w:line="378" w:lineRule="exact"/>
        <w:ind w:left="25"/>
        <w:outlineLvl w:val="9"/>
        <w:rPr>
          <w:rFonts w:hint="eastAsia" w:ascii="仿宋" w:hAnsi="仿宋" w:eastAsia="仿宋" w:cs="仿宋"/>
          <w:sz w:val="24"/>
          <w:szCs w:val="24"/>
        </w:rPr>
      </w:pPr>
      <w:r>
        <w:rPr>
          <w:rFonts w:hint="eastAsia" w:ascii="仿宋" w:hAnsi="仿宋" w:eastAsia="仿宋" w:cs="仿宋"/>
          <w:spacing w:val="-12"/>
          <w:position w:val="3"/>
          <w:sz w:val="24"/>
          <w:szCs w:val="24"/>
        </w:rPr>
        <w:t>……</w:t>
      </w:r>
    </w:p>
    <w:p w14:paraId="52DC90D7">
      <w:pPr>
        <w:spacing w:before="2" w:line="220" w:lineRule="auto"/>
        <w:ind w:left="32"/>
        <w:outlineLvl w:val="9"/>
        <w:rPr>
          <w:rFonts w:hint="eastAsia" w:ascii="仿宋" w:hAnsi="仿宋" w:eastAsia="仿宋" w:cs="仿宋"/>
          <w:sz w:val="24"/>
          <w:szCs w:val="24"/>
        </w:rPr>
      </w:pPr>
      <w:r>
        <w:rPr>
          <w:rFonts w:hint="eastAsia" w:ascii="仿宋" w:hAnsi="仿宋" w:eastAsia="仿宋" w:cs="仿宋"/>
          <w:spacing w:val="-2"/>
          <w:sz w:val="24"/>
          <w:szCs w:val="24"/>
        </w:rPr>
        <w:t>四、与质疑事项相关的质疑请求</w:t>
      </w:r>
    </w:p>
    <w:p w14:paraId="3E42A242">
      <w:pPr>
        <w:spacing w:before="93" w:line="215" w:lineRule="auto"/>
        <w:jc w:val="right"/>
        <w:outlineLvl w:val="9"/>
        <w:rPr>
          <w:rFonts w:hint="eastAsia" w:ascii="仿宋" w:hAnsi="仿宋" w:eastAsia="仿宋" w:cs="仿宋"/>
          <w:sz w:val="24"/>
          <w:szCs w:val="24"/>
        </w:rPr>
      </w:pPr>
      <w:r>
        <w:rPr>
          <w:rFonts w:hint="eastAsia" w:ascii="仿宋" w:hAnsi="仿宋" w:eastAsia="仿宋" w:cs="仿宋"/>
          <w:spacing w:val="-2"/>
          <w:sz w:val="24"/>
          <w:szCs w:val="24"/>
        </w:rPr>
        <w:t>请求：</w:t>
      </w:r>
      <w:r>
        <w:rPr>
          <w:rFonts w:hint="eastAsia" w:ascii="仿宋" w:hAnsi="仿宋" w:eastAsia="仿宋" w:cs="仿宋"/>
          <w:position w:val="-3"/>
          <w:sz w:val="24"/>
          <w:szCs w:val="24"/>
        </w:rPr>
        <w:drawing>
          <wp:inline distT="0" distB="0" distL="0" distR="0">
            <wp:extent cx="5264785" cy="698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29"/>
                    <a:stretch>
                      <a:fillRect/>
                    </a:stretch>
                  </pic:blipFill>
                  <pic:spPr>
                    <a:xfrm>
                      <a:off x="0" y="0"/>
                      <a:ext cx="5265419" cy="7619"/>
                    </a:xfrm>
                    <a:prstGeom prst="rect">
                      <a:avLst/>
                    </a:prstGeom>
                  </pic:spPr>
                </pic:pic>
              </a:graphicData>
            </a:graphic>
          </wp:inline>
        </w:drawing>
      </w:r>
    </w:p>
    <w:p w14:paraId="4872FADC">
      <w:pPr>
        <w:spacing w:before="101" w:line="219" w:lineRule="auto"/>
        <w:ind w:left="9"/>
        <w:outlineLvl w:val="9"/>
        <w:rPr>
          <w:rFonts w:hint="eastAsia" w:ascii="仿宋" w:hAnsi="仿宋" w:eastAsia="仿宋" w:cs="仿宋"/>
          <w:sz w:val="24"/>
          <w:szCs w:val="24"/>
        </w:rPr>
      </w:pPr>
      <w:r>
        <w:rPr>
          <w:rFonts w:hint="eastAsia" w:ascii="仿宋" w:hAnsi="仿宋" w:eastAsia="仿宋" w:cs="仿宋"/>
          <w:spacing w:val="-2"/>
          <w:sz w:val="24"/>
          <w:szCs w:val="24"/>
        </w:rPr>
        <w:t>签字(签章)：</w:t>
      </w:r>
      <w:r>
        <w:rPr>
          <w:rFonts w:hint="eastAsia" w:ascii="仿宋" w:hAnsi="仿宋" w:eastAsia="仿宋" w:cs="仿宋"/>
          <w:spacing w:val="1"/>
          <w:sz w:val="24"/>
          <w:szCs w:val="24"/>
        </w:rPr>
        <w:t xml:space="preserve">                   </w:t>
      </w:r>
      <w:r>
        <w:rPr>
          <w:rFonts w:hint="eastAsia" w:ascii="仿宋" w:hAnsi="仿宋" w:eastAsia="仿宋" w:cs="仿宋"/>
          <w:spacing w:val="-2"/>
          <w:sz w:val="24"/>
          <w:szCs w:val="24"/>
        </w:rPr>
        <w:t>公章：</w:t>
      </w:r>
    </w:p>
    <w:p w14:paraId="2CAE687A">
      <w:pPr>
        <w:spacing w:before="95" w:line="220" w:lineRule="auto"/>
        <w:ind w:left="51"/>
        <w:outlineLvl w:val="9"/>
        <w:rPr>
          <w:rFonts w:hint="eastAsia" w:ascii="仿宋" w:hAnsi="仿宋" w:eastAsia="仿宋" w:cs="仿宋"/>
          <w:sz w:val="24"/>
          <w:szCs w:val="24"/>
        </w:rPr>
      </w:pPr>
      <w:r>
        <w:rPr>
          <w:rFonts w:hint="eastAsia" w:ascii="仿宋" w:hAnsi="仿宋" w:eastAsia="仿宋" w:cs="仿宋"/>
          <w:spacing w:val="-17"/>
          <w:sz w:val="24"/>
          <w:szCs w:val="24"/>
        </w:rPr>
        <w:t>日期：</w:t>
      </w:r>
    </w:p>
    <w:p w14:paraId="0AEC026F">
      <w:pPr>
        <w:spacing w:before="94" w:line="219" w:lineRule="auto"/>
        <w:ind w:left="10"/>
        <w:outlineLvl w:val="9"/>
        <w:rPr>
          <w:rFonts w:hint="eastAsia" w:ascii="仿宋" w:hAnsi="仿宋" w:eastAsia="仿宋" w:cs="仿宋"/>
          <w:sz w:val="24"/>
          <w:szCs w:val="24"/>
        </w:rPr>
      </w:pPr>
      <w:r>
        <w:rPr>
          <w:rFonts w:hint="eastAsia" w:ascii="仿宋" w:hAnsi="仿宋" w:eastAsia="仿宋" w:cs="仿宋"/>
          <w:sz w:val="24"/>
          <w:szCs w:val="24"/>
          <w14:textOutline w14:w="4358" w14:cap="sq" w14:cmpd="sng">
            <w14:solidFill>
              <w14:srgbClr w14:val="000000"/>
            </w14:solidFill>
            <w14:prstDash w14:val="solid"/>
            <w14:bevel/>
          </w14:textOutline>
        </w:rPr>
        <w:t>质疑函制作说明：</w:t>
      </w:r>
    </w:p>
    <w:p w14:paraId="2374C342">
      <w:pPr>
        <w:spacing w:before="96" w:line="219" w:lineRule="auto"/>
        <w:ind w:left="27"/>
        <w:outlineLvl w:val="9"/>
        <w:rPr>
          <w:rFonts w:hint="eastAsia" w:ascii="仿宋" w:hAnsi="仿宋" w:eastAsia="仿宋" w:cs="仿宋"/>
          <w:sz w:val="24"/>
          <w:szCs w:val="24"/>
        </w:rPr>
      </w:pPr>
      <w:r>
        <w:rPr>
          <w:rFonts w:hint="eastAsia" w:ascii="仿宋" w:hAnsi="仿宋" w:eastAsia="仿宋" w:cs="仿宋"/>
          <w:sz w:val="24"/>
          <w:szCs w:val="24"/>
        </w:rPr>
        <w:t>1.供应商提出质疑时，应提交质疑函和必要的证明材料。</w:t>
      </w:r>
    </w:p>
    <w:p w14:paraId="4489AFAC">
      <w:pPr>
        <w:spacing w:before="96" w:line="268" w:lineRule="auto"/>
        <w:ind w:left="12" w:right="139"/>
        <w:jc w:val="both"/>
        <w:outlineLvl w:val="9"/>
        <w:rPr>
          <w:rFonts w:hint="eastAsia" w:ascii="仿宋" w:hAnsi="仿宋" w:eastAsia="仿宋" w:cs="仿宋"/>
          <w:sz w:val="24"/>
          <w:szCs w:val="24"/>
        </w:rPr>
      </w:pPr>
      <w:r>
        <w:rPr>
          <w:rFonts w:hint="eastAsia" w:ascii="仿宋" w:hAnsi="仿宋" w:eastAsia="仿宋" w:cs="仿宋"/>
          <w:spacing w:val="-1"/>
          <w:sz w:val="24"/>
          <w:szCs w:val="24"/>
        </w:rPr>
        <w:t>2.质疑供应商若委托代理人进行质疑的，质疑函应按要求</w:t>
      </w:r>
      <w:r>
        <w:rPr>
          <w:rFonts w:hint="eastAsia" w:ascii="仿宋" w:hAnsi="仿宋" w:eastAsia="仿宋" w:cs="仿宋"/>
          <w:spacing w:val="-2"/>
          <w:sz w:val="24"/>
          <w:szCs w:val="24"/>
        </w:rPr>
        <w:t>列明“授权代表</w:t>
      </w:r>
      <w:r>
        <w:rPr>
          <w:rFonts w:hint="eastAsia" w:ascii="仿宋" w:hAnsi="仿宋" w:eastAsia="仿宋" w:cs="仿宋"/>
          <w:spacing w:val="-89"/>
          <w:sz w:val="24"/>
          <w:szCs w:val="24"/>
        </w:rPr>
        <w:t xml:space="preserve"> </w:t>
      </w:r>
      <w:r>
        <w:rPr>
          <w:rFonts w:hint="eastAsia" w:ascii="仿宋" w:hAnsi="仿宋" w:eastAsia="仿宋" w:cs="仿宋"/>
          <w:spacing w:val="-2"/>
          <w:sz w:val="24"/>
          <w:szCs w:val="24"/>
        </w:rPr>
        <w:t>”的有关内</w:t>
      </w:r>
      <w:r>
        <w:rPr>
          <w:rFonts w:hint="eastAsia" w:ascii="仿宋" w:hAnsi="仿宋" w:eastAsia="仿宋" w:cs="仿宋"/>
          <w:sz w:val="24"/>
          <w:szCs w:val="24"/>
        </w:rPr>
        <w:t xml:space="preserve"> </w:t>
      </w:r>
      <w:r>
        <w:rPr>
          <w:rFonts w:hint="eastAsia" w:ascii="仿宋" w:hAnsi="仿宋" w:eastAsia="仿宋" w:cs="仿宋"/>
          <w:spacing w:val="-1"/>
          <w:sz w:val="24"/>
          <w:szCs w:val="24"/>
        </w:rPr>
        <w:t>容，并在附件中提交由质疑供应商签署的授权委托书。授权委托书应载明代理人的姓</w:t>
      </w:r>
      <w:r>
        <w:rPr>
          <w:rFonts w:hint="eastAsia" w:ascii="仿宋" w:hAnsi="仿宋" w:eastAsia="仿宋" w:cs="仿宋"/>
          <w:spacing w:val="18"/>
          <w:sz w:val="24"/>
          <w:szCs w:val="24"/>
        </w:rPr>
        <w:t xml:space="preserve"> </w:t>
      </w:r>
      <w:r>
        <w:rPr>
          <w:rFonts w:hint="eastAsia" w:ascii="仿宋" w:hAnsi="仿宋" w:eastAsia="仿宋" w:cs="仿宋"/>
          <w:sz w:val="24"/>
          <w:szCs w:val="24"/>
        </w:rPr>
        <w:t>名或者名称、代理事项、具体权限、期限和相关事项。</w:t>
      </w:r>
    </w:p>
    <w:p w14:paraId="2349AF2D">
      <w:pPr>
        <w:spacing w:before="94" w:line="255" w:lineRule="auto"/>
        <w:ind w:left="8" w:right="1093" w:firstLine="5"/>
        <w:outlineLvl w:val="9"/>
        <w:rPr>
          <w:rFonts w:hint="eastAsia" w:ascii="仿宋" w:hAnsi="仿宋" w:eastAsia="仿宋" w:cs="仿宋"/>
          <w:sz w:val="24"/>
          <w:szCs w:val="24"/>
        </w:rPr>
      </w:pPr>
      <w:r>
        <w:rPr>
          <w:rFonts w:hint="eastAsia" w:ascii="仿宋" w:hAnsi="仿宋" w:eastAsia="仿宋" w:cs="仿宋"/>
          <w:sz w:val="24"/>
          <w:szCs w:val="24"/>
        </w:rPr>
        <w:t>3.质疑供应商若对项目的某一分包进行质</w:t>
      </w:r>
      <w:r>
        <w:rPr>
          <w:rFonts w:hint="eastAsia" w:ascii="仿宋" w:hAnsi="仿宋" w:eastAsia="仿宋" w:cs="仿宋"/>
          <w:spacing w:val="-1"/>
          <w:sz w:val="24"/>
          <w:szCs w:val="24"/>
        </w:rPr>
        <w:t>疑，质疑函中应列明具体分包号。</w:t>
      </w:r>
      <w:r>
        <w:rPr>
          <w:rFonts w:hint="eastAsia" w:ascii="仿宋" w:hAnsi="仿宋" w:eastAsia="仿宋" w:cs="仿宋"/>
          <w:sz w:val="24"/>
          <w:szCs w:val="24"/>
        </w:rPr>
        <w:t xml:space="preserve"> </w:t>
      </w:r>
      <w:r>
        <w:rPr>
          <w:rFonts w:hint="eastAsia" w:ascii="仿宋" w:hAnsi="仿宋" w:eastAsia="仿宋" w:cs="仿宋"/>
          <w:spacing w:val="1"/>
          <w:sz w:val="24"/>
          <w:szCs w:val="24"/>
        </w:rPr>
        <w:t>4.质疑函的质疑事项应具体、明确，并有必要的事实依据</w:t>
      </w:r>
      <w:r>
        <w:rPr>
          <w:rFonts w:hint="eastAsia" w:ascii="仿宋" w:hAnsi="仿宋" w:eastAsia="仿宋" w:cs="仿宋"/>
          <w:sz w:val="24"/>
          <w:szCs w:val="24"/>
        </w:rPr>
        <w:t>和法律依据。</w:t>
      </w:r>
    </w:p>
    <w:p w14:paraId="3450791E">
      <w:pPr>
        <w:spacing w:before="98" w:line="220" w:lineRule="auto"/>
        <w:ind w:left="14"/>
        <w:outlineLvl w:val="9"/>
        <w:rPr>
          <w:rFonts w:hint="eastAsia" w:ascii="仿宋" w:hAnsi="仿宋" w:eastAsia="仿宋" w:cs="仿宋"/>
          <w:sz w:val="24"/>
          <w:szCs w:val="24"/>
        </w:rPr>
      </w:pPr>
      <w:r>
        <w:rPr>
          <w:rFonts w:hint="eastAsia" w:ascii="仿宋" w:hAnsi="仿宋" w:eastAsia="仿宋" w:cs="仿宋"/>
          <w:sz w:val="24"/>
          <w:szCs w:val="24"/>
        </w:rPr>
        <w:t>5.质疑函的质疑请求应与质疑事项相关。</w:t>
      </w:r>
    </w:p>
    <w:p w14:paraId="2DAA6E67">
      <w:pPr>
        <w:spacing w:before="33" w:line="232" w:lineRule="auto"/>
        <w:ind w:left="10" w:right="77"/>
        <w:outlineLvl w:val="9"/>
        <w:rPr>
          <w:rFonts w:hint="eastAsia" w:ascii="仿宋" w:hAnsi="仿宋" w:eastAsia="仿宋" w:cs="仿宋"/>
          <w:sz w:val="24"/>
          <w:szCs w:val="24"/>
        </w:rPr>
      </w:pPr>
      <w:r>
        <w:rPr>
          <w:rFonts w:hint="eastAsia" w:ascii="仿宋" w:hAnsi="仿宋" w:eastAsia="仿宋" w:cs="仿宋"/>
          <w:spacing w:val="-5"/>
          <w:sz w:val="24"/>
          <w:szCs w:val="24"/>
        </w:rPr>
        <w:t>6.质疑供应商为自然人的，质疑函应由本人签字；质疑供应商为法人或者其他组织的，</w:t>
      </w:r>
      <w:r>
        <w:rPr>
          <w:rFonts w:hint="eastAsia" w:ascii="仿宋" w:hAnsi="仿宋" w:eastAsia="仿宋" w:cs="仿宋"/>
          <w:sz w:val="24"/>
          <w:szCs w:val="24"/>
        </w:rPr>
        <w:t xml:space="preserve"> </w:t>
      </w:r>
      <w:r>
        <w:rPr>
          <w:rFonts w:hint="eastAsia" w:ascii="仿宋" w:hAnsi="仿宋" w:eastAsia="仿宋" w:cs="仿宋"/>
          <w:spacing w:val="1"/>
          <w:sz w:val="24"/>
          <w:szCs w:val="24"/>
        </w:rPr>
        <w:t>质疑函应由法定代表人、主要负责人，或者其授权代表签字或者盖章，并加盖</w:t>
      </w:r>
      <w:r>
        <w:rPr>
          <w:rFonts w:hint="eastAsia" w:ascii="仿宋" w:hAnsi="仿宋" w:eastAsia="仿宋" w:cs="仿宋"/>
          <w:sz w:val="24"/>
          <w:szCs w:val="24"/>
        </w:rPr>
        <w:t>公章。</w:t>
      </w:r>
    </w:p>
    <w:p w14:paraId="0401BEAA">
      <w:pPr>
        <w:spacing w:line="232" w:lineRule="auto"/>
        <w:rPr>
          <w:rFonts w:hint="eastAsia" w:ascii="仿宋" w:hAnsi="仿宋" w:eastAsia="仿宋" w:cs="仿宋"/>
          <w:sz w:val="24"/>
          <w:szCs w:val="24"/>
        </w:rPr>
        <w:sectPr>
          <w:footerReference r:id="rId8" w:type="default"/>
          <w:pgSz w:w="11850" w:h="16781"/>
          <w:pgMar w:top="1184" w:right="1133" w:bottom="1219" w:left="1701" w:header="0" w:footer="1057" w:gutter="0"/>
          <w:pgNumType w:fmt="decimal" w:start="1"/>
          <w:cols w:space="720" w:num="1"/>
        </w:sectPr>
      </w:pPr>
    </w:p>
    <w:p w14:paraId="4F0073CF">
      <w:pPr>
        <w:numPr>
          <w:ilvl w:val="0"/>
          <w:numId w:val="1"/>
        </w:numPr>
        <w:spacing w:before="72" w:line="227" w:lineRule="auto"/>
        <w:ind w:left="2840"/>
        <w:outlineLvl w:val="0"/>
        <w:rPr>
          <w:rFonts w:hint="eastAsia" w:ascii="仿宋" w:hAnsi="仿宋" w:eastAsia="仿宋" w:cs="仿宋"/>
          <w:b/>
          <w:bCs/>
          <w:spacing w:val="11"/>
          <w:sz w:val="32"/>
          <w:szCs w:val="32"/>
          <w:lang w:val="en-US" w:eastAsia="zh-CN"/>
        </w:rPr>
      </w:pPr>
      <w:bookmarkStart w:id="33" w:name="bookmark4"/>
      <w:bookmarkEnd w:id="33"/>
      <w:bookmarkStart w:id="34" w:name="bookmark3"/>
      <w:bookmarkEnd w:id="34"/>
      <w:r>
        <w:rPr>
          <w:rFonts w:hint="eastAsia" w:ascii="仿宋" w:hAnsi="仿宋" w:eastAsia="仿宋" w:cs="仿宋"/>
          <w:spacing w:val="9"/>
          <w:sz w:val="36"/>
          <w:szCs w:val="36"/>
        </w:rPr>
        <w:t xml:space="preserve"> </w:t>
      </w:r>
      <w:bookmarkStart w:id="35" w:name="_Toc28207"/>
      <w:r>
        <w:rPr>
          <w:rFonts w:hint="eastAsia" w:ascii="仿宋" w:hAnsi="仿宋" w:eastAsia="仿宋" w:cs="仿宋"/>
          <w:spacing w:val="9"/>
          <w:sz w:val="36"/>
          <w:szCs w:val="36"/>
          <w14:textOutline w14:w="6537" w14:cap="sq" w14:cmpd="sng">
            <w14:solidFill>
              <w14:srgbClr w14:val="000000"/>
            </w14:solidFill>
            <w14:prstDash w14:val="solid"/>
            <w14:bevel/>
          </w14:textOutline>
        </w:rPr>
        <w:t>采购需求</w:t>
      </w:r>
      <w:bookmarkEnd w:id="35"/>
    </w:p>
    <w:p w14:paraId="2F67F83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outlineLvl w:val="1"/>
        <w:rPr>
          <w:rFonts w:hint="default" w:ascii="Times New Roman" w:hAnsi="Times New Roman" w:eastAsia="黑体" w:cs="Times New Roman"/>
          <w:snapToGrid/>
          <w:kern w:val="2"/>
          <w:sz w:val="28"/>
          <w:szCs w:val="28"/>
          <w:lang w:eastAsia="zh-CN"/>
        </w:rPr>
      </w:pPr>
      <w:bookmarkStart w:id="36" w:name="_Toc8668"/>
      <w:r>
        <w:rPr>
          <w:rFonts w:hint="default" w:ascii="Times New Roman" w:hAnsi="Times New Roman" w:eastAsia="黑体" w:cs="Times New Roman"/>
          <w:snapToGrid/>
          <w:kern w:val="2"/>
          <w:sz w:val="28"/>
          <w:szCs w:val="28"/>
          <w:lang w:eastAsia="zh-CN"/>
        </w:rPr>
        <w:t>一、项目概况：</w:t>
      </w:r>
    </w:p>
    <w:p w14:paraId="4ED8795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both"/>
        <w:textAlignment w:val="auto"/>
        <w:outlineLvl w:val="9"/>
        <w:rPr>
          <w:rFonts w:hint="default" w:ascii="Times New Roman" w:hAnsi="Times New Roman" w:eastAsia="仿宋_GB2312" w:cs="Times New Roman"/>
          <w:b w:val="0"/>
          <w:bCs w:val="0"/>
          <w:snapToGrid/>
          <w:kern w:val="2"/>
          <w:sz w:val="28"/>
          <w:szCs w:val="28"/>
          <w:lang w:eastAsia="zh-CN"/>
        </w:rPr>
      </w:pPr>
      <w:r>
        <w:rPr>
          <w:rFonts w:hint="default" w:ascii="Times New Roman" w:hAnsi="Times New Roman" w:eastAsia="仿宋_GB2312" w:cs="Times New Roman"/>
          <w:b w:val="0"/>
          <w:bCs w:val="0"/>
          <w:snapToGrid/>
          <w:kern w:val="2"/>
          <w:sz w:val="28"/>
          <w:szCs w:val="28"/>
          <w:lang w:eastAsia="zh-CN"/>
        </w:rPr>
        <w:t>1.项目名称：2026年</w:t>
      </w:r>
      <w:r>
        <w:rPr>
          <w:rFonts w:hint="eastAsia" w:ascii="Times New Roman" w:hAnsi="Times New Roman" w:eastAsia="仿宋_GB2312" w:cs="Times New Roman"/>
          <w:b w:val="0"/>
          <w:bCs w:val="0"/>
          <w:snapToGrid/>
          <w:kern w:val="2"/>
          <w:sz w:val="28"/>
          <w:szCs w:val="28"/>
          <w:lang w:eastAsia="zh-CN"/>
        </w:rPr>
        <w:t>沙雅县教师素质能力提升项目-教育教学服务项目</w:t>
      </w:r>
    </w:p>
    <w:p w14:paraId="3906CED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both"/>
        <w:textAlignment w:val="auto"/>
        <w:outlineLvl w:val="9"/>
        <w:rPr>
          <w:rFonts w:hint="default" w:ascii="Times New Roman" w:hAnsi="Times New Roman" w:eastAsia="仿宋_GB2312" w:cs="Times New Roman"/>
          <w:b w:val="0"/>
          <w:bCs w:val="0"/>
          <w:snapToGrid/>
          <w:kern w:val="2"/>
          <w:sz w:val="28"/>
          <w:szCs w:val="28"/>
          <w:highlight w:val="none"/>
          <w:lang w:eastAsia="zh-CN"/>
        </w:rPr>
      </w:pPr>
      <w:r>
        <w:rPr>
          <w:rFonts w:hint="default" w:ascii="Times New Roman" w:hAnsi="Times New Roman" w:eastAsia="仿宋_GB2312" w:cs="Times New Roman"/>
          <w:b w:val="0"/>
          <w:bCs w:val="0"/>
          <w:snapToGrid/>
          <w:kern w:val="2"/>
          <w:sz w:val="28"/>
          <w:szCs w:val="28"/>
          <w:lang w:eastAsia="zh-CN"/>
        </w:rPr>
        <w:t>2.项目预算：</w:t>
      </w:r>
      <w:r>
        <w:rPr>
          <w:rFonts w:hint="default" w:ascii="Times New Roman" w:hAnsi="Times New Roman" w:eastAsia="仿宋_GB2312" w:cs="Times New Roman"/>
          <w:b w:val="0"/>
          <w:bCs w:val="0"/>
          <w:snapToGrid/>
          <w:spacing w:val="11"/>
          <w:kern w:val="2"/>
          <w:sz w:val="28"/>
          <w:szCs w:val="28"/>
          <w:lang w:val="en-US" w:eastAsia="zh-CN"/>
        </w:rPr>
        <w:t>经费总额</w:t>
      </w:r>
      <w:r>
        <w:rPr>
          <w:rFonts w:hint="eastAsia" w:ascii="Times New Roman" w:hAnsi="Times New Roman" w:eastAsia="仿宋_GB2312" w:cs="Times New Roman"/>
          <w:b w:val="0"/>
          <w:bCs w:val="0"/>
          <w:snapToGrid/>
          <w:kern w:val="2"/>
          <w:sz w:val="28"/>
          <w:szCs w:val="28"/>
          <w:highlight w:val="none"/>
          <w:lang w:val="en-US" w:eastAsia="zh-CN"/>
        </w:rPr>
        <w:t>630</w:t>
      </w:r>
      <w:r>
        <w:rPr>
          <w:rFonts w:hint="default" w:ascii="Times New Roman" w:hAnsi="Times New Roman" w:eastAsia="仿宋_GB2312" w:cs="Times New Roman"/>
          <w:b w:val="0"/>
          <w:bCs w:val="0"/>
          <w:snapToGrid/>
          <w:kern w:val="2"/>
          <w:sz w:val="28"/>
          <w:szCs w:val="28"/>
          <w:highlight w:val="none"/>
          <w:lang w:val="en-US" w:eastAsia="zh-CN"/>
        </w:rPr>
        <w:t>万元</w:t>
      </w:r>
    </w:p>
    <w:p w14:paraId="528488E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both"/>
        <w:textAlignment w:val="auto"/>
        <w:outlineLvl w:val="9"/>
        <w:rPr>
          <w:rFonts w:hint="default" w:ascii="Times New Roman" w:hAnsi="Times New Roman" w:eastAsia="仿宋_GB2312" w:cs="Times New Roman"/>
          <w:b w:val="0"/>
          <w:bCs w:val="0"/>
          <w:snapToGrid/>
          <w:color w:val="auto"/>
          <w:kern w:val="2"/>
          <w:sz w:val="28"/>
          <w:szCs w:val="28"/>
          <w:lang w:val="en-US" w:eastAsia="zh-CN"/>
        </w:rPr>
      </w:pPr>
      <w:r>
        <w:rPr>
          <w:rFonts w:hint="default" w:ascii="Times New Roman" w:hAnsi="Times New Roman" w:eastAsia="仿宋_GB2312" w:cs="Times New Roman"/>
          <w:b w:val="0"/>
          <w:bCs w:val="0"/>
          <w:snapToGrid/>
          <w:kern w:val="2"/>
          <w:sz w:val="28"/>
          <w:szCs w:val="28"/>
          <w:lang w:eastAsia="zh-CN"/>
        </w:rPr>
        <w:t>3.</w:t>
      </w:r>
      <w:bookmarkStart w:id="37" w:name="OLE_LINK1"/>
      <w:r>
        <w:rPr>
          <w:rFonts w:hint="default" w:ascii="Times New Roman" w:hAnsi="Times New Roman" w:eastAsia="仿宋_GB2312" w:cs="Times New Roman"/>
          <w:b w:val="0"/>
          <w:bCs w:val="0"/>
          <w:snapToGrid/>
          <w:kern w:val="2"/>
          <w:sz w:val="28"/>
          <w:szCs w:val="28"/>
          <w:lang w:eastAsia="zh-CN"/>
        </w:rPr>
        <w:t>招标范围：</w:t>
      </w:r>
      <w:r>
        <w:rPr>
          <w:rFonts w:hint="default" w:ascii="Times New Roman" w:hAnsi="Times New Roman" w:eastAsia="仿宋_GB2312" w:cs="Times New Roman"/>
          <w:b w:val="0"/>
          <w:bCs w:val="0"/>
          <w:snapToGrid/>
          <w:kern w:val="2"/>
          <w:sz w:val="28"/>
          <w:szCs w:val="28"/>
          <w:lang w:val="en-US" w:eastAsia="zh-CN"/>
        </w:rPr>
        <w:t>为沙雅县域内初、高中学校提供全覆盖教育教学质量提升服务。</w:t>
      </w:r>
      <w:r>
        <w:rPr>
          <w:rFonts w:hint="eastAsia" w:ascii="Times New Roman" w:hAnsi="Times New Roman" w:eastAsia="仿宋_GB2312" w:cs="Times New Roman"/>
          <w:b w:val="0"/>
          <w:bCs w:val="0"/>
          <w:snapToGrid/>
          <w:kern w:val="2"/>
          <w:sz w:val="28"/>
          <w:szCs w:val="28"/>
          <w:lang w:val="en-US" w:eastAsia="zh-CN"/>
        </w:rPr>
        <w:t>中标方</w:t>
      </w:r>
      <w:r>
        <w:rPr>
          <w:rFonts w:hint="default" w:ascii="Times New Roman" w:hAnsi="Times New Roman" w:eastAsia="仿宋_GB2312" w:cs="Times New Roman"/>
          <w:b w:val="0"/>
          <w:bCs w:val="0"/>
          <w:snapToGrid/>
          <w:kern w:val="2"/>
          <w:sz w:val="28"/>
          <w:szCs w:val="28"/>
          <w:lang w:val="en-US" w:eastAsia="zh-CN"/>
        </w:rPr>
        <w:t>须根据采购方工作要求，</w:t>
      </w:r>
      <w:r>
        <w:rPr>
          <w:rFonts w:hint="default" w:ascii="Times New Roman" w:hAnsi="Times New Roman" w:eastAsia="仿宋_GB2312" w:cs="Times New Roman"/>
          <w:b w:val="0"/>
          <w:bCs w:val="0"/>
          <w:snapToGrid/>
          <w:kern w:val="2"/>
          <w:sz w:val="28"/>
          <w:szCs w:val="28"/>
          <w:lang w:eastAsia="zh-CN"/>
        </w:rPr>
        <w:t>为沙雅县域内初、高中学校选派</w:t>
      </w:r>
      <w:r>
        <w:rPr>
          <w:rFonts w:hint="eastAsia" w:ascii="Times New Roman" w:hAnsi="Times New Roman" w:eastAsia="仿宋_GB2312" w:cs="Times New Roman"/>
          <w:b w:val="0"/>
          <w:bCs w:val="0"/>
          <w:snapToGrid/>
          <w:kern w:val="2"/>
          <w:sz w:val="28"/>
          <w:szCs w:val="28"/>
          <w:lang w:val="en-US" w:eastAsia="zh-CN"/>
        </w:rPr>
        <w:t>105</w:t>
      </w:r>
      <w:r>
        <w:rPr>
          <w:rFonts w:hint="default" w:ascii="Times New Roman" w:hAnsi="Times New Roman" w:eastAsia="仿宋_GB2312" w:cs="Times New Roman"/>
          <w:b w:val="0"/>
          <w:bCs w:val="0"/>
          <w:snapToGrid/>
          <w:kern w:val="2"/>
          <w:sz w:val="28"/>
          <w:szCs w:val="28"/>
          <w:lang w:eastAsia="zh-CN"/>
        </w:rPr>
        <w:t>名专任教师，选派教师接受采购方的岗位安排，负责</w:t>
      </w:r>
      <w:r>
        <w:rPr>
          <w:rFonts w:hint="default" w:ascii="Times New Roman" w:hAnsi="Times New Roman" w:eastAsia="仿宋_GB2312" w:cs="Times New Roman"/>
          <w:b w:val="0"/>
          <w:bCs w:val="0"/>
          <w:snapToGrid/>
          <w:kern w:val="2"/>
          <w:sz w:val="28"/>
          <w:szCs w:val="28"/>
          <w:lang w:val="en-US" w:eastAsia="zh-CN"/>
        </w:rPr>
        <w:t>教育</w:t>
      </w:r>
      <w:r>
        <w:rPr>
          <w:rFonts w:hint="default" w:ascii="Times New Roman" w:hAnsi="Times New Roman" w:eastAsia="仿宋_GB2312" w:cs="Times New Roman"/>
          <w:b w:val="0"/>
          <w:bCs w:val="0"/>
          <w:snapToGrid/>
          <w:kern w:val="2"/>
          <w:sz w:val="28"/>
          <w:szCs w:val="28"/>
          <w:lang w:eastAsia="zh-CN"/>
        </w:rPr>
        <w:t>教学</w:t>
      </w:r>
      <w:r>
        <w:rPr>
          <w:rFonts w:hint="default" w:ascii="Times New Roman" w:hAnsi="Times New Roman" w:eastAsia="仿宋_GB2312" w:cs="Times New Roman"/>
          <w:b w:val="0"/>
          <w:bCs w:val="0"/>
          <w:snapToGrid/>
          <w:kern w:val="2"/>
          <w:sz w:val="28"/>
          <w:szCs w:val="28"/>
          <w:lang w:val="en-US" w:eastAsia="zh-CN"/>
        </w:rPr>
        <w:t>质量提升服务</w:t>
      </w:r>
      <w:r>
        <w:rPr>
          <w:rFonts w:hint="default" w:ascii="Times New Roman" w:hAnsi="Times New Roman" w:eastAsia="仿宋_GB2312" w:cs="Times New Roman"/>
          <w:b w:val="0"/>
          <w:bCs w:val="0"/>
          <w:snapToGrid/>
          <w:kern w:val="2"/>
          <w:sz w:val="28"/>
          <w:szCs w:val="28"/>
          <w:lang w:eastAsia="zh-CN"/>
        </w:rPr>
        <w:t>工作，承担学校的教</w:t>
      </w:r>
      <w:r>
        <w:rPr>
          <w:rFonts w:hint="default" w:ascii="Times New Roman" w:hAnsi="Times New Roman" w:eastAsia="仿宋_GB2312" w:cs="Times New Roman"/>
          <w:b w:val="0"/>
          <w:bCs w:val="0"/>
          <w:snapToGrid/>
          <w:kern w:val="2"/>
          <w:sz w:val="28"/>
          <w:szCs w:val="28"/>
          <w:lang w:val="en-US" w:eastAsia="zh-CN"/>
        </w:rPr>
        <w:t>育教</w:t>
      </w:r>
      <w:r>
        <w:rPr>
          <w:rFonts w:hint="default" w:ascii="Times New Roman" w:hAnsi="Times New Roman" w:eastAsia="仿宋_GB2312" w:cs="Times New Roman"/>
          <w:b w:val="0"/>
          <w:bCs w:val="0"/>
          <w:snapToGrid/>
          <w:kern w:val="2"/>
          <w:sz w:val="28"/>
          <w:szCs w:val="28"/>
          <w:lang w:eastAsia="zh-CN"/>
        </w:rPr>
        <w:t>学、教</w:t>
      </w:r>
      <w:r>
        <w:rPr>
          <w:rFonts w:hint="default" w:ascii="Times New Roman" w:hAnsi="Times New Roman" w:eastAsia="仿宋_GB2312" w:cs="Times New Roman"/>
          <w:b w:val="0"/>
          <w:bCs w:val="0"/>
          <w:snapToGrid/>
          <w:kern w:val="2"/>
          <w:sz w:val="28"/>
          <w:szCs w:val="28"/>
          <w:lang w:val="en-US" w:eastAsia="zh-CN"/>
        </w:rPr>
        <w:t>科</w:t>
      </w:r>
      <w:r>
        <w:rPr>
          <w:rFonts w:hint="default" w:ascii="Times New Roman" w:hAnsi="Times New Roman" w:eastAsia="仿宋_GB2312" w:cs="Times New Roman"/>
          <w:b w:val="0"/>
          <w:bCs w:val="0"/>
          <w:snapToGrid/>
          <w:kern w:val="2"/>
          <w:sz w:val="28"/>
          <w:szCs w:val="28"/>
          <w:lang w:eastAsia="zh-CN"/>
        </w:rPr>
        <w:t>研、德育、维稳、安全及行政等具体工作。</w:t>
      </w:r>
    </w:p>
    <w:bookmarkEnd w:id="37"/>
    <w:p w14:paraId="1C8A917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Times New Roman" w:hAnsi="Times New Roman" w:eastAsia="仿宋_GB2312" w:cs="Times New Roman"/>
          <w:b w:val="0"/>
          <w:bCs w:val="0"/>
          <w:snapToGrid/>
          <w:kern w:val="2"/>
          <w:sz w:val="28"/>
          <w:szCs w:val="28"/>
          <w:lang w:eastAsia="zh-CN"/>
        </w:rPr>
      </w:pPr>
      <w:r>
        <w:rPr>
          <w:rFonts w:hint="default" w:ascii="Times New Roman" w:hAnsi="Times New Roman" w:eastAsia="仿宋_GB2312" w:cs="Times New Roman"/>
          <w:b w:val="0"/>
          <w:bCs w:val="0"/>
          <w:snapToGrid/>
          <w:kern w:val="2"/>
          <w:sz w:val="28"/>
          <w:szCs w:val="28"/>
          <w:lang w:eastAsia="zh-CN"/>
        </w:rPr>
        <w:t>4.服务地点：沙雅县域内初、高中学校</w:t>
      </w:r>
    </w:p>
    <w:p w14:paraId="42E890EC">
      <w:pPr>
        <w:keepNext w:val="0"/>
        <w:keepLines w:val="0"/>
        <w:pageBreakBefore w:val="0"/>
        <w:widowControl/>
        <w:suppressLineNumbers w:val="0"/>
        <w:kinsoku/>
        <w:wordWrap/>
        <w:overflowPunct/>
        <w:topLinePunct w:val="0"/>
        <w:autoSpaceDE/>
        <w:autoSpaceDN/>
        <w:bidi w:val="0"/>
        <w:adjustRightInd/>
        <w:snapToGrid/>
        <w:spacing w:line="520" w:lineRule="exact"/>
        <w:ind w:firstLine="560" w:firstLineChars="200"/>
        <w:jc w:val="left"/>
        <w:textAlignment w:val="auto"/>
        <w:rPr>
          <w:rFonts w:hint="default" w:ascii="Times New Roman" w:hAnsi="Times New Roman" w:eastAsia="仿宋_GB2312" w:cs="Times New Roman"/>
          <w:snapToGrid/>
          <w:kern w:val="2"/>
          <w:sz w:val="28"/>
          <w:szCs w:val="28"/>
          <w:lang w:val="en-US" w:eastAsia="zh-CN"/>
        </w:rPr>
      </w:pPr>
      <w:r>
        <w:rPr>
          <w:rFonts w:hint="default" w:ascii="Times New Roman" w:hAnsi="Times New Roman" w:eastAsia="仿宋_GB2312" w:cs="Times New Roman"/>
          <w:b w:val="0"/>
          <w:bCs w:val="0"/>
          <w:snapToGrid/>
          <w:kern w:val="2"/>
          <w:sz w:val="28"/>
          <w:szCs w:val="28"/>
          <w:lang w:eastAsia="zh-CN"/>
        </w:rPr>
        <w:t>5.服务期限：</w:t>
      </w:r>
      <w:r>
        <w:rPr>
          <w:rFonts w:hint="default" w:ascii="Times New Roman" w:hAnsi="Times New Roman" w:eastAsia="仿宋_GB2312" w:cs="Times New Roman"/>
          <w:b w:val="0"/>
          <w:bCs w:val="0"/>
          <w:snapToGrid/>
          <w:kern w:val="2"/>
          <w:sz w:val="28"/>
          <w:szCs w:val="28"/>
          <w:lang w:val="en-US" w:eastAsia="zh-CN"/>
        </w:rPr>
        <w:t>自合同签订生效之日起至</w:t>
      </w:r>
      <w:r>
        <w:rPr>
          <w:rFonts w:hint="eastAsia" w:ascii="Times New Roman" w:hAnsi="Times New Roman" w:eastAsia="仿宋_GB2312" w:cs="Times New Roman"/>
          <w:b w:val="0"/>
          <w:bCs w:val="0"/>
          <w:snapToGrid/>
          <w:kern w:val="2"/>
          <w:sz w:val="28"/>
          <w:szCs w:val="28"/>
          <w:lang w:val="en-US" w:eastAsia="zh-CN"/>
        </w:rPr>
        <w:t>2027年4月30日</w:t>
      </w:r>
      <w:r>
        <w:rPr>
          <w:rFonts w:hint="default" w:ascii="Times New Roman" w:hAnsi="Times New Roman" w:eastAsia="仿宋_GB2312" w:cs="Times New Roman"/>
          <w:snapToGrid/>
          <w:kern w:val="2"/>
          <w:sz w:val="28"/>
          <w:szCs w:val="28"/>
          <w:lang w:val="en-US" w:eastAsia="zh-CN"/>
        </w:rPr>
        <w:t>为止。</w:t>
      </w:r>
    </w:p>
    <w:p w14:paraId="520BFA00">
      <w:pPr>
        <w:pageBreakBefore w:val="0"/>
        <w:widowControl w:val="0"/>
        <w:kinsoku/>
        <w:wordWrap/>
        <w:overflowPunct/>
        <w:topLinePunct w:val="0"/>
        <w:autoSpaceDE/>
        <w:autoSpaceDN/>
        <w:bidi w:val="0"/>
        <w:snapToGrid/>
        <w:spacing w:before="0" w:after="0" w:line="520" w:lineRule="exact"/>
        <w:ind w:left="0" w:firstLine="560" w:firstLineChars="200"/>
        <w:jc w:val="both"/>
        <w:textAlignment w:val="auto"/>
        <w:outlineLvl w:val="1"/>
        <w:rPr>
          <w:rFonts w:hint="default" w:ascii="Times New Roman" w:hAnsi="Times New Roman" w:eastAsia="黑体" w:cs="Times New Roman"/>
          <w:kern w:val="2"/>
          <w:sz w:val="28"/>
          <w:szCs w:val="28"/>
          <w:lang w:val="en-US" w:eastAsia="zh-CN" w:bidi="ar-SA"/>
        </w:rPr>
      </w:pPr>
      <w:r>
        <w:rPr>
          <w:rFonts w:hint="default" w:ascii="Times New Roman" w:hAnsi="Times New Roman" w:eastAsia="黑体" w:cs="Times New Roman"/>
          <w:kern w:val="2"/>
          <w:sz w:val="28"/>
          <w:szCs w:val="28"/>
          <w:lang w:val="en-US" w:eastAsia="zh-CN" w:bidi="ar-SA"/>
        </w:rPr>
        <w:t>二、采购需求</w:t>
      </w:r>
    </w:p>
    <w:p w14:paraId="58C7240A">
      <w:pPr>
        <w:keepNext w:val="0"/>
        <w:keepLines w:val="0"/>
        <w:pageBreakBefore w:val="0"/>
        <w:widowControl/>
        <w:suppressLineNumbers w:val="0"/>
        <w:kinsoku/>
        <w:wordWrap/>
        <w:overflowPunct/>
        <w:topLinePunct w:val="0"/>
        <w:autoSpaceDE/>
        <w:autoSpaceDN/>
        <w:bidi w:val="0"/>
        <w:adjustRightInd/>
        <w:snapToGrid/>
        <w:spacing w:line="520" w:lineRule="exact"/>
        <w:ind w:firstLine="560" w:firstLineChars="200"/>
        <w:jc w:val="left"/>
        <w:textAlignment w:val="auto"/>
        <w:rPr>
          <w:rFonts w:hint="default" w:ascii="Times New Roman" w:hAnsi="Times New Roman" w:eastAsia="仿宋_GB2312" w:cs="Times New Roman"/>
          <w:snapToGrid/>
          <w:kern w:val="2"/>
          <w:sz w:val="28"/>
          <w:szCs w:val="28"/>
          <w:lang w:eastAsia="zh-CN"/>
        </w:rPr>
      </w:pPr>
      <w:r>
        <w:rPr>
          <w:rFonts w:hint="default" w:ascii="Times New Roman" w:hAnsi="Times New Roman" w:eastAsia="仿宋_GB2312" w:cs="Times New Roman"/>
          <w:snapToGrid/>
          <w:kern w:val="2"/>
          <w:sz w:val="28"/>
          <w:szCs w:val="28"/>
          <w:lang w:eastAsia="zh-CN"/>
        </w:rPr>
        <w:t>为进一步贯彻落实新疆维吾尔自治区党委提出的加强南疆地区教育教学管理，加快推进国家通用语言教学的进程，提升教育教学质量的要求，为整合优质教育资源、打造教育精品工程，</w:t>
      </w:r>
      <w:r>
        <w:rPr>
          <w:rFonts w:hint="default" w:ascii="Times New Roman" w:hAnsi="Times New Roman" w:eastAsia="仿宋_GB2312" w:cs="Times New Roman"/>
          <w:snapToGrid/>
          <w:kern w:val="2"/>
          <w:sz w:val="28"/>
          <w:szCs w:val="28"/>
          <w:lang w:val="en-US" w:eastAsia="zh-CN"/>
        </w:rPr>
        <w:t>补齐初、高中教学短板，规范日常教学常规、深化课堂教学改革、强化教科研引领作用，</w:t>
      </w:r>
      <w:r>
        <w:rPr>
          <w:rFonts w:hint="default" w:ascii="Times New Roman" w:hAnsi="Times New Roman" w:eastAsia="仿宋_GB2312" w:cs="Times New Roman"/>
          <w:snapToGrid/>
          <w:kern w:val="2"/>
          <w:sz w:val="28"/>
          <w:szCs w:val="28"/>
          <w:lang w:eastAsia="zh-CN"/>
        </w:rPr>
        <w:t>提升办学水平，</w:t>
      </w:r>
      <w:r>
        <w:rPr>
          <w:rFonts w:hint="default" w:ascii="Times New Roman" w:hAnsi="Times New Roman" w:eastAsia="仿宋_GB2312" w:cs="Times New Roman"/>
          <w:snapToGrid/>
          <w:kern w:val="2"/>
          <w:sz w:val="28"/>
          <w:szCs w:val="28"/>
          <w:lang w:val="en-US" w:eastAsia="zh-CN"/>
        </w:rPr>
        <w:t>助力沙雅教育事业高质量发展，特实施本次</w:t>
      </w:r>
      <w:r>
        <w:rPr>
          <w:rFonts w:hint="default" w:ascii="Times New Roman" w:hAnsi="Times New Roman" w:eastAsia="仿宋_GB2312" w:cs="Times New Roman"/>
          <w:snapToGrid/>
          <w:kern w:val="2"/>
          <w:sz w:val="28"/>
          <w:szCs w:val="28"/>
          <w:lang w:eastAsia="zh-CN"/>
        </w:rPr>
        <w:t>教育教学服务项目</w:t>
      </w:r>
      <w:r>
        <w:rPr>
          <w:rFonts w:hint="default" w:ascii="Times New Roman" w:hAnsi="Times New Roman" w:eastAsia="仿宋_GB2312" w:cs="Times New Roman"/>
          <w:snapToGrid/>
          <w:kern w:val="2"/>
          <w:sz w:val="28"/>
          <w:szCs w:val="28"/>
          <w:lang w:val="en-US" w:eastAsia="zh-CN"/>
        </w:rPr>
        <w:t>。</w:t>
      </w:r>
      <w:r>
        <w:rPr>
          <w:rFonts w:hint="eastAsia" w:ascii="Times New Roman" w:hAnsi="Times New Roman" w:eastAsia="仿宋_GB2312" w:cs="Times New Roman"/>
          <w:snapToGrid/>
          <w:kern w:val="2"/>
          <w:sz w:val="28"/>
          <w:szCs w:val="28"/>
          <w:lang w:val="en-US" w:eastAsia="zh-CN"/>
        </w:rPr>
        <w:t>中标方</w:t>
      </w:r>
      <w:r>
        <w:rPr>
          <w:rFonts w:hint="default" w:ascii="Times New Roman" w:hAnsi="Times New Roman" w:eastAsia="仿宋_GB2312" w:cs="Times New Roman"/>
          <w:snapToGrid/>
          <w:kern w:val="2"/>
          <w:sz w:val="28"/>
          <w:szCs w:val="28"/>
          <w:lang w:val="en-US" w:eastAsia="zh-CN"/>
        </w:rPr>
        <w:t>须严格遵守国家、自治区、地区及本县教育管理各项规章制度，全程服从沙雅县教育局及服务学校统一管理，保质保量完成全部教育教学服务工作。</w:t>
      </w:r>
    </w:p>
    <w:p w14:paraId="7A4B8706">
      <w:pPr>
        <w:pageBreakBefore w:val="0"/>
        <w:widowControl w:val="0"/>
        <w:numPr>
          <w:ilvl w:val="0"/>
          <w:numId w:val="0"/>
        </w:numPr>
        <w:kinsoku/>
        <w:wordWrap/>
        <w:overflowPunct/>
        <w:topLinePunct w:val="0"/>
        <w:autoSpaceDE/>
        <w:autoSpaceDN/>
        <w:bidi w:val="0"/>
        <w:snapToGrid/>
        <w:spacing w:before="0" w:after="0" w:line="520" w:lineRule="exact"/>
        <w:ind w:left="0" w:firstLine="562" w:firstLineChars="200"/>
        <w:jc w:val="both"/>
        <w:textAlignment w:val="auto"/>
        <w:outlineLvl w:val="2"/>
        <w:rPr>
          <w:rFonts w:hint="default" w:ascii="Times New Roman" w:hAnsi="Times New Roman" w:eastAsia="仿宋_GB2312" w:cs="Times New Roman"/>
          <w:b/>
          <w:bCs/>
          <w:color w:val="auto"/>
          <w:kern w:val="2"/>
          <w:sz w:val="28"/>
          <w:szCs w:val="28"/>
          <w:lang w:val="zh-CN" w:eastAsia="zh-CN" w:bidi="zh-CN"/>
        </w:rPr>
      </w:pPr>
      <w:r>
        <w:rPr>
          <w:rFonts w:hint="default" w:ascii="Times New Roman" w:hAnsi="Times New Roman" w:eastAsia="仿宋_GB2312" w:cs="Times New Roman"/>
          <w:b/>
          <w:bCs/>
          <w:color w:val="auto"/>
          <w:kern w:val="2"/>
          <w:sz w:val="28"/>
          <w:szCs w:val="28"/>
          <w:lang w:val="zh-CN" w:eastAsia="zh-CN" w:bidi="zh-CN"/>
        </w:rPr>
        <w:t>（一）服务模式</w:t>
      </w:r>
    </w:p>
    <w:p w14:paraId="7D1CC656">
      <w:pPr>
        <w:keepNext w:val="0"/>
        <w:keepLines w:val="0"/>
        <w:pageBreakBefore w:val="0"/>
        <w:widowControl w:val="0"/>
        <w:kinsoku/>
        <w:wordWrap/>
        <w:overflowPunct/>
        <w:topLinePunct w:val="0"/>
        <w:autoSpaceDE/>
        <w:autoSpaceDN/>
        <w:bidi w:val="0"/>
        <w:adjustRightInd/>
        <w:snapToGrid/>
        <w:spacing w:line="520" w:lineRule="exact"/>
        <w:ind w:firstLine="604" w:firstLineChars="200"/>
        <w:jc w:val="both"/>
        <w:textAlignment w:val="auto"/>
        <w:rPr>
          <w:rFonts w:hint="default" w:ascii="Times New Roman" w:hAnsi="Times New Roman" w:eastAsia="仿宋_GB2312" w:cs="Times New Roman"/>
          <w:b w:val="0"/>
          <w:bCs w:val="0"/>
          <w:snapToGrid/>
          <w:spacing w:val="11"/>
          <w:kern w:val="2"/>
          <w:sz w:val="28"/>
          <w:szCs w:val="28"/>
          <w:lang w:val="en-US" w:eastAsia="zh-CN"/>
        </w:rPr>
      </w:pPr>
      <w:r>
        <w:rPr>
          <w:rFonts w:hint="eastAsia" w:ascii="Times New Roman" w:hAnsi="Times New Roman" w:eastAsia="仿宋_GB2312" w:cs="Times New Roman"/>
          <w:b w:val="0"/>
          <w:bCs w:val="0"/>
          <w:snapToGrid/>
          <w:spacing w:val="11"/>
          <w:kern w:val="2"/>
          <w:sz w:val="28"/>
          <w:szCs w:val="28"/>
          <w:lang w:val="en-US" w:eastAsia="zh-CN"/>
        </w:rPr>
        <w:t>1、</w:t>
      </w:r>
      <w:r>
        <w:rPr>
          <w:rFonts w:hint="default" w:ascii="Times New Roman" w:hAnsi="Times New Roman" w:eastAsia="仿宋_GB2312" w:cs="Times New Roman"/>
          <w:b w:val="0"/>
          <w:bCs w:val="0"/>
          <w:snapToGrid/>
          <w:spacing w:val="11"/>
          <w:kern w:val="2"/>
          <w:sz w:val="28"/>
          <w:szCs w:val="28"/>
          <w:lang w:val="en-US" w:eastAsia="zh-CN"/>
        </w:rPr>
        <w:t>采用专任教师授课服务模式。由</w:t>
      </w:r>
      <w:r>
        <w:rPr>
          <w:rFonts w:hint="eastAsia" w:ascii="Times New Roman" w:hAnsi="Times New Roman" w:eastAsia="仿宋_GB2312" w:cs="Times New Roman"/>
          <w:b w:val="0"/>
          <w:bCs w:val="0"/>
          <w:snapToGrid/>
          <w:spacing w:val="11"/>
          <w:kern w:val="2"/>
          <w:sz w:val="28"/>
          <w:szCs w:val="28"/>
          <w:lang w:val="en-US" w:eastAsia="zh-CN"/>
        </w:rPr>
        <w:t>中标方</w:t>
      </w:r>
      <w:r>
        <w:rPr>
          <w:rFonts w:hint="default" w:ascii="Times New Roman" w:hAnsi="Times New Roman" w:eastAsia="仿宋_GB2312" w:cs="Times New Roman"/>
          <w:b w:val="0"/>
          <w:bCs w:val="0"/>
          <w:snapToGrid/>
          <w:spacing w:val="11"/>
          <w:kern w:val="2"/>
          <w:sz w:val="28"/>
          <w:szCs w:val="28"/>
          <w:lang w:val="en-US" w:eastAsia="zh-CN"/>
        </w:rPr>
        <w:t>选派初、高中各学科专任教师到校全职承担日常教学、班级辅助管理、学生培优补差、常规教研等工作。实行教育局统筹监管、学校日常管理、</w:t>
      </w:r>
      <w:r>
        <w:rPr>
          <w:rFonts w:hint="eastAsia" w:ascii="Times New Roman" w:hAnsi="Times New Roman" w:eastAsia="仿宋_GB2312" w:cs="Times New Roman"/>
          <w:b w:val="0"/>
          <w:bCs w:val="0"/>
          <w:snapToGrid/>
          <w:spacing w:val="11"/>
          <w:kern w:val="2"/>
          <w:sz w:val="28"/>
          <w:szCs w:val="28"/>
          <w:lang w:val="en-US" w:eastAsia="zh-CN"/>
        </w:rPr>
        <w:t>中标方</w:t>
      </w:r>
      <w:r>
        <w:rPr>
          <w:rFonts w:hint="default" w:ascii="Times New Roman" w:hAnsi="Times New Roman" w:eastAsia="仿宋_GB2312" w:cs="Times New Roman"/>
          <w:b w:val="0"/>
          <w:bCs w:val="0"/>
          <w:snapToGrid/>
          <w:spacing w:val="11"/>
          <w:kern w:val="2"/>
          <w:sz w:val="28"/>
          <w:szCs w:val="28"/>
          <w:lang w:val="en-US" w:eastAsia="zh-CN"/>
        </w:rPr>
        <w:t>主体负责的三级管理服务机制，以常态化教学落实、周期性教研赋能、阶段性考核整改为闭环抓手，全方位夯实教学常规、优化课堂质效、稳步提升沙雅县初</w:t>
      </w:r>
      <w:r>
        <w:rPr>
          <w:rFonts w:hint="eastAsia" w:ascii="Times New Roman" w:hAnsi="Times New Roman" w:eastAsia="仿宋_GB2312" w:cs="Times New Roman"/>
          <w:b w:val="0"/>
          <w:bCs w:val="0"/>
          <w:snapToGrid/>
          <w:spacing w:val="11"/>
          <w:kern w:val="2"/>
          <w:sz w:val="28"/>
          <w:szCs w:val="28"/>
          <w:lang w:val="en-US" w:eastAsia="zh-CN"/>
        </w:rPr>
        <w:t>、</w:t>
      </w:r>
      <w:r>
        <w:rPr>
          <w:rFonts w:hint="default" w:ascii="Times New Roman" w:hAnsi="Times New Roman" w:eastAsia="仿宋_GB2312" w:cs="Times New Roman"/>
          <w:b w:val="0"/>
          <w:bCs w:val="0"/>
          <w:snapToGrid/>
          <w:spacing w:val="11"/>
          <w:kern w:val="2"/>
          <w:sz w:val="28"/>
          <w:szCs w:val="28"/>
          <w:lang w:val="en-US" w:eastAsia="zh-CN"/>
        </w:rPr>
        <w:t>高中整体教学质量。</w:t>
      </w:r>
    </w:p>
    <w:p w14:paraId="63481661">
      <w:pPr>
        <w:keepNext w:val="0"/>
        <w:keepLines w:val="0"/>
        <w:pageBreakBefore w:val="0"/>
        <w:widowControl w:val="0"/>
        <w:kinsoku/>
        <w:wordWrap/>
        <w:overflowPunct/>
        <w:topLinePunct w:val="0"/>
        <w:autoSpaceDE/>
        <w:autoSpaceDN/>
        <w:bidi w:val="0"/>
        <w:adjustRightInd/>
        <w:snapToGrid/>
        <w:spacing w:line="520" w:lineRule="exact"/>
        <w:ind w:firstLine="604" w:firstLineChars="200"/>
        <w:jc w:val="both"/>
        <w:textAlignment w:val="auto"/>
        <w:rPr>
          <w:rFonts w:hint="default" w:ascii="Times New Roman" w:hAnsi="Times New Roman" w:eastAsia="仿宋_GB2312" w:cs="Times New Roman"/>
          <w:b w:val="0"/>
          <w:bCs w:val="0"/>
          <w:snapToGrid/>
          <w:spacing w:val="11"/>
          <w:kern w:val="2"/>
          <w:sz w:val="28"/>
          <w:szCs w:val="28"/>
          <w:highlight w:val="none"/>
          <w:lang w:val="en-US" w:eastAsia="zh-CN"/>
        </w:rPr>
      </w:pPr>
      <w:r>
        <w:rPr>
          <w:rFonts w:hint="eastAsia" w:ascii="Times New Roman" w:hAnsi="Times New Roman" w:eastAsia="仿宋_GB2312" w:cs="Times New Roman"/>
          <w:b w:val="0"/>
          <w:bCs w:val="0"/>
          <w:snapToGrid/>
          <w:spacing w:val="11"/>
          <w:kern w:val="2"/>
          <w:sz w:val="28"/>
          <w:szCs w:val="28"/>
          <w:lang w:val="en-US" w:eastAsia="zh-CN"/>
        </w:rPr>
        <w:t>2、选派5-10名省级及以上专家、名校长、名教研员、名师来沙指导课堂教学、开设讲座、组织教科研研讨交流等活动，活动时间不低于一周。</w:t>
      </w:r>
      <w:r>
        <w:rPr>
          <w:rFonts w:hint="eastAsia" w:ascii="Times New Roman" w:hAnsi="Times New Roman" w:eastAsia="仿宋_GB2312" w:cs="Times New Roman"/>
          <w:b/>
          <w:bCs/>
          <w:snapToGrid/>
          <w:spacing w:val="11"/>
          <w:kern w:val="2"/>
          <w:sz w:val="28"/>
          <w:szCs w:val="28"/>
          <w:highlight w:val="none"/>
          <w:lang w:val="en-US" w:eastAsia="zh-CN"/>
        </w:rPr>
        <w:t>（需提供相应证明材料或承诺函，格式自拟）</w:t>
      </w:r>
    </w:p>
    <w:p w14:paraId="66DCBAC7">
      <w:pPr>
        <w:pageBreakBefore w:val="0"/>
        <w:widowControl w:val="0"/>
        <w:numPr>
          <w:ilvl w:val="0"/>
          <w:numId w:val="0"/>
        </w:numPr>
        <w:kinsoku/>
        <w:wordWrap/>
        <w:overflowPunct/>
        <w:topLinePunct w:val="0"/>
        <w:autoSpaceDE/>
        <w:autoSpaceDN/>
        <w:bidi w:val="0"/>
        <w:snapToGrid/>
        <w:spacing w:before="0" w:after="0" w:line="520" w:lineRule="exact"/>
        <w:ind w:left="0" w:firstLine="562" w:firstLineChars="200"/>
        <w:jc w:val="both"/>
        <w:textAlignment w:val="auto"/>
        <w:outlineLvl w:val="2"/>
        <w:rPr>
          <w:rFonts w:hint="default" w:ascii="Times New Roman" w:hAnsi="Times New Roman" w:eastAsia="仿宋_GB2312" w:cs="Times New Roman"/>
          <w:b/>
          <w:bCs/>
          <w:color w:val="auto"/>
          <w:kern w:val="2"/>
          <w:sz w:val="28"/>
          <w:szCs w:val="28"/>
          <w:lang w:val="en-US" w:eastAsia="zh-CN" w:bidi="zh-CN"/>
        </w:rPr>
      </w:pPr>
      <w:r>
        <w:rPr>
          <w:rFonts w:hint="default" w:ascii="Times New Roman" w:hAnsi="Times New Roman" w:eastAsia="仿宋_GB2312" w:cs="Times New Roman"/>
          <w:b/>
          <w:bCs/>
          <w:color w:val="auto"/>
          <w:kern w:val="2"/>
          <w:sz w:val="28"/>
          <w:szCs w:val="28"/>
          <w:lang w:val="en-US" w:eastAsia="zh-CN" w:bidi="zh-CN"/>
        </w:rPr>
        <w:t>（二）教师选派要求</w:t>
      </w:r>
    </w:p>
    <w:p w14:paraId="34A62CB6">
      <w:pPr>
        <w:keepNext w:val="0"/>
        <w:keepLines w:val="0"/>
        <w:pageBreakBefore w:val="0"/>
        <w:widowControl w:val="0"/>
        <w:kinsoku/>
        <w:wordWrap/>
        <w:overflowPunct/>
        <w:topLinePunct w:val="0"/>
        <w:autoSpaceDE/>
        <w:autoSpaceDN/>
        <w:bidi w:val="0"/>
        <w:adjustRightInd/>
        <w:snapToGrid/>
        <w:spacing w:line="520" w:lineRule="exact"/>
        <w:ind w:firstLine="604" w:firstLineChars="200"/>
        <w:jc w:val="both"/>
        <w:textAlignment w:val="auto"/>
        <w:rPr>
          <w:rFonts w:hint="default" w:ascii="Times New Roman" w:hAnsi="Times New Roman" w:eastAsia="仿宋_GB2312" w:cs="Times New Roman"/>
          <w:b w:val="0"/>
          <w:bCs w:val="0"/>
          <w:snapToGrid/>
          <w:spacing w:val="11"/>
          <w:kern w:val="2"/>
          <w:sz w:val="28"/>
          <w:szCs w:val="28"/>
          <w:lang w:val="en-US" w:eastAsia="zh-CN"/>
        </w:rPr>
      </w:pPr>
      <w:r>
        <w:rPr>
          <w:rFonts w:hint="eastAsia" w:ascii="Times New Roman" w:hAnsi="Times New Roman" w:eastAsia="仿宋_GB2312" w:cs="Times New Roman"/>
          <w:b w:val="0"/>
          <w:bCs w:val="0"/>
          <w:snapToGrid/>
          <w:spacing w:val="11"/>
          <w:kern w:val="2"/>
          <w:sz w:val="28"/>
          <w:szCs w:val="28"/>
          <w:lang w:val="en-US" w:eastAsia="zh-CN"/>
        </w:rPr>
        <w:t>中标方</w:t>
      </w:r>
      <w:r>
        <w:rPr>
          <w:rFonts w:hint="default" w:ascii="Times New Roman" w:hAnsi="Times New Roman" w:eastAsia="仿宋_GB2312" w:cs="Times New Roman"/>
          <w:b w:val="0"/>
          <w:bCs w:val="0"/>
          <w:snapToGrid/>
          <w:spacing w:val="11"/>
          <w:kern w:val="2"/>
          <w:sz w:val="28"/>
          <w:szCs w:val="28"/>
          <w:lang w:val="en-US" w:eastAsia="zh-CN"/>
        </w:rPr>
        <w:t>派驻的所有初、高中授课教师必须完全符合以下准入标准，</w:t>
      </w:r>
      <w:r>
        <w:rPr>
          <w:rFonts w:hint="default" w:ascii="Times New Roman" w:hAnsi="Times New Roman" w:eastAsia="仿宋_GB2312" w:cs="Times New Roman"/>
          <w:b/>
          <w:bCs/>
          <w:snapToGrid/>
          <w:color w:val="auto"/>
          <w:spacing w:val="11"/>
          <w:kern w:val="2"/>
          <w:sz w:val="28"/>
          <w:szCs w:val="28"/>
          <w:lang w:val="en-US" w:eastAsia="zh-CN"/>
        </w:rPr>
        <w:t>入校前须完成</w:t>
      </w:r>
      <w:r>
        <w:rPr>
          <w:rFonts w:hint="eastAsia" w:ascii="Times New Roman" w:hAnsi="Times New Roman" w:eastAsia="仿宋_GB2312" w:cs="Times New Roman"/>
          <w:b/>
          <w:bCs/>
          <w:snapToGrid/>
          <w:color w:val="auto"/>
          <w:spacing w:val="11"/>
          <w:kern w:val="2"/>
          <w:sz w:val="28"/>
          <w:szCs w:val="28"/>
          <w:lang w:val="en-US" w:eastAsia="zh-CN"/>
        </w:rPr>
        <w:t>前常规体检和心理健康体检，并向甲方提供体检报告、</w:t>
      </w:r>
      <w:r>
        <w:rPr>
          <w:rFonts w:hint="eastAsia" w:ascii="Times New Roman" w:hAnsi="Times New Roman" w:eastAsia="仿宋_GB2312" w:cs="Times New Roman"/>
          <w:b w:val="0"/>
          <w:bCs w:val="0"/>
          <w:snapToGrid/>
          <w:spacing w:val="11"/>
          <w:kern w:val="2"/>
          <w:sz w:val="28"/>
          <w:szCs w:val="28"/>
          <w:lang w:val="en-US" w:eastAsia="zh-CN"/>
        </w:rPr>
        <w:t>政审</w:t>
      </w:r>
      <w:r>
        <w:rPr>
          <w:rFonts w:hint="default" w:ascii="Times New Roman" w:hAnsi="Times New Roman" w:eastAsia="仿宋_GB2312" w:cs="Times New Roman"/>
          <w:b w:val="0"/>
          <w:bCs w:val="0"/>
          <w:snapToGrid/>
          <w:spacing w:val="11"/>
          <w:kern w:val="2"/>
          <w:sz w:val="28"/>
          <w:szCs w:val="28"/>
          <w:lang w:val="en-US" w:eastAsia="zh-CN"/>
        </w:rPr>
        <w:t>等资质材料审查，审核通过后方可上岗，资质不符者一律不予聘用，须无条件及时更换</w:t>
      </w:r>
      <w:r>
        <w:rPr>
          <w:rFonts w:hint="eastAsia" w:ascii="Times New Roman" w:hAnsi="Times New Roman" w:eastAsia="仿宋_GB2312" w:cs="Times New Roman"/>
          <w:b w:val="0"/>
          <w:bCs w:val="0"/>
          <w:snapToGrid/>
          <w:spacing w:val="11"/>
          <w:kern w:val="2"/>
          <w:sz w:val="28"/>
          <w:szCs w:val="28"/>
          <w:lang w:val="en-US" w:eastAsia="zh-CN"/>
        </w:rPr>
        <w:t>，要确保</w:t>
      </w:r>
      <w:r>
        <w:rPr>
          <w:rFonts w:hint="default" w:ascii="Times New Roman" w:hAnsi="Times New Roman" w:eastAsia="仿宋_GB2312" w:cs="Times New Roman"/>
          <w:b w:val="0"/>
          <w:bCs w:val="0"/>
          <w:snapToGrid/>
          <w:spacing w:val="11"/>
          <w:kern w:val="2"/>
          <w:sz w:val="28"/>
          <w:szCs w:val="28"/>
          <w:lang w:val="en-US" w:eastAsia="zh-CN"/>
        </w:rPr>
        <w:t>教师团队保持稳定。</w:t>
      </w:r>
      <w:r>
        <w:rPr>
          <w:rFonts w:hint="eastAsia" w:ascii="Times New Roman" w:hAnsi="Times New Roman" w:eastAsia="仿宋_GB2312" w:cs="Times New Roman"/>
          <w:b/>
          <w:bCs/>
          <w:snapToGrid/>
          <w:spacing w:val="11"/>
          <w:kern w:val="2"/>
          <w:sz w:val="28"/>
          <w:szCs w:val="28"/>
          <w:lang w:val="en-US" w:eastAsia="zh-CN"/>
        </w:rPr>
        <w:t>（需提供承诺函，格式自拟）</w:t>
      </w:r>
    </w:p>
    <w:p w14:paraId="5D08A821">
      <w:pPr>
        <w:keepNext w:val="0"/>
        <w:keepLines w:val="0"/>
        <w:pageBreakBefore w:val="0"/>
        <w:widowControl w:val="0"/>
        <w:kinsoku/>
        <w:wordWrap/>
        <w:overflowPunct/>
        <w:topLinePunct w:val="0"/>
        <w:autoSpaceDE/>
        <w:autoSpaceDN/>
        <w:bidi w:val="0"/>
        <w:adjustRightInd/>
        <w:snapToGrid/>
        <w:spacing w:line="520" w:lineRule="exact"/>
        <w:ind w:firstLine="604" w:firstLineChars="200"/>
        <w:jc w:val="both"/>
        <w:textAlignment w:val="auto"/>
        <w:rPr>
          <w:rFonts w:hint="default" w:ascii="Times New Roman" w:hAnsi="Times New Roman" w:eastAsia="仿宋_GB2312" w:cs="Times New Roman"/>
          <w:b w:val="0"/>
          <w:bCs w:val="0"/>
          <w:snapToGrid/>
          <w:spacing w:val="11"/>
          <w:kern w:val="2"/>
          <w:sz w:val="28"/>
          <w:szCs w:val="28"/>
          <w:lang w:val="en-US" w:eastAsia="zh-CN"/>
        </w:rPr>
      </w:pPr>
      <w:r>
        <w:rPr>
          <w:rFonts w:hint="default" w:ascii="Times New Roman" w:hAnsi="Times New Roman" w:eastAsia="仿宋_GB2312" w:cs="Times New Roman"/>
          <w:b w:val="0"/>
          <w:bCs w:val="0"/>
          <w:snapToGrid/>
          <w:spacing w:val="11"/>
          <w:kern w:val="2"/>
          <w:sz w:val="28"/>
          <w:szCs w:val="28"/>
          <w:lang w:val="en-US" w:eastAsia="zh-CN"/>
        </w:rPr>
        <w:t>1.基本条件：具有中华人民共和国国籍，政治立场坚定，思想素质优良，热爱教育事业，自觉维护民族团结，遵纪守法、品行端正、作风正派，无违法违纪、无师德失范记录，</w:t>
      </w:r>
      <w:r>
        <w:rPr>
          <w:rFonts w:hint="eastAsia" w:ascii="仿宋_GB2312" w:hAnsi="仿宋_GB2312" w:eastAsia="仿宋_GB2312" w:cs="仿宋_GB2312"/>
          <w:b w:val="0"/>
          <w:bCs w:val="0"/>
          <w:snapToGrid/>
          <w:spacing w:val="11"/>
          <w:kern w:val="2"/>
          <w:sz w:val="28"/>
          <w:szCs w:val="28"/>
          <w:lang w:val="en-US" w:eastAsia="zh-CN"/>
        </w:rPr>
        <w:t>志愿从事教育工作</w:t>
      </w:r>
      <w:r>
        <w:rPr>
          <w:rFonts w:hint="default" w:ascii="Times New Roman" w:hAnsi="Times New Roman" w:eastAsia="仿宋_GB2312" w:cs="Times New Roman"/>
          <w:b w:val="0"/>
          <w:bCs w:val="0"/>
          <w:snapToGrid/>
          <w:spacing w:val="11"/>
          <w:kern w:val="2"/>
          <w:sz w:val="28"/>
          <w:szCs w:val="28"/>
          <w:lang w:val="en-US" w:eastAsia="zh-CN"/>
        </w:rPr>
        <w:t>。</w:t>
      </w:r>
    </w:p>
    <w:p w14:paraId="25510283">
      <w:pPr>
        <w:keepNext w:val="0"/>
        <w:keepLines w:val="0"/>
        <w:pageBreakBefore w:val="0"/>
        <w:widowControl w:val="0"/>
        <w:kinsoku/>
        <w:wordWrap/>
        <w:overflowPunct/>
        <w:topLinePunct w:val="0"/>
        <w:autoSpaceDE/>
        <w:autoSpaceDN/>
        <w:bidi w:val="0"/>
        <w:adjustRightInd/>
        <w:snapToGrid/>
        <w:spacing w:line="520" w:lineRule="exact"/>
        <w:ind w:firstLine="604" w:firstLineChars="200"/>
        <w:jc w:val="both"/>
        <w:textAlignment w:val="auto"/>
        <w:rPr>
          <w:rFonts w:hint="default" w:ascii="Times New Roman" w:hAnsi="Times New Roman" w:eastAsia="仿宋_GB2312" w:cs="Times New Roman"/>
          <w:b w:val="0"/>
          <w:bCs w:val="0"/>
          <w:snapToGrid/>
          <w:spacing w:val="11"/>
          <w:kern w:val="2"/>
          <w:sz w:val="28"/>
          <w:szCs w:val="28"/>
          <w:lang w:val="en-US" w:eastAsia="zh-CN"/>
        </w:rPr>
      </w:pPr>
      <w:r>
        <w:rPr>
          <w:rFonts w:hint="default" w:ascii="Times New Roman" w:hAnsi="Times New Roman" w:eastAsia="仿宋_GB2312" w:cs="Times New Roman"/>
          <w:b w:val="0"/>
          <w:bCs w:val="0"/>
          <w:snapToGrid/>
          <w:spacing w:val="11"/>
          <w:kern w:val="2"/>
          <w:sz w:val="28"/>
          <w:szCs w:val="28"/>
          <w:lang w:val="en-US" w:eastAsia="zh-CN"/>
        </w:rPr>
        <w:t>2.年龄身体条件：年龄35周岁及以下，身心健康、心理素质良好、五官端正，无传染性疾病、无精神病史、无不良嗜好，完全适应初</w:t>
      </w:r>
      <w:r>
        <w:rPr>
          <w:rFonts w:hint="eastAsia" w:ascii="Times New Roman" w:hAnsi="Times New Roman" w:eastAsia="仿宋_GB2312" w:cs="Times New Roman"/>
          <w:b w:val="0"/>
          <w:bCs w:val="0"/>
          <w:snapToGrid/>
          <w:spacing w:val="11"/>
          <w:kern w:val="2"/>
          <w:sz w:val="28"/>
          <w:szCs w:val="28"/>
          <w:lang w:val="en-US" w:eastAsia="zh-CN"/>
        </w:rPr>
        <w:t>、</w:t>
      </w:r>
      <w:r>
        <w:rPr>
          <w:rFonts w:hint="default" w:ascii="Times New Roman" w:hAnsi="Times New Roman" w:eastAsia="仿宋_GB2312" w:cs="Times New Roman"/>
          <w:b w:val="0"/>
          <w:bCs w:val="0"/>
          <w:snapToGrid/>
          <w:spacing w:val="11"/>
          <w:kern w:val="2"/>
          <w:sz w:val="28"/>
          <w:szCs w:val="28"/>
          <w:lang w:val="en-US" w:eastAsia="zh-CN"/>
        </w:rPr>
        <w:t>高中教育教学及班级管理工作。</w:t>
      </w:r>
    </w:p>
    <w:p w14:paraId="4A7FD0D3">
      <w:pPr>
        <w:keepNext w:val="0"/>
        <w:keepLines w:val="0"/>
        <w:pageBreakBefore w:val="0"/>
        <w:widowControl w:val="0"/>
        <w:kinsoku/>
        <w:wordWrap/>
        <w:overflowPunct/>
        <w:topLinePunct w:val="0"/>
        <w:autoSpaceDE/>
        <w:autoSpaceDN/>
        <w:bidi w:val="0"/>
        <w:adjustRightInd/>
        <w:snapToGrid/>
        <w:spacing w:line="520" w:lineRule="exact"/>
        <w:ind w:firstLine="604" w:firstLineChars="200"/>
        <w:jc w:val="both"/>
        <w:textAlignment w:val="auto"/>
        <w:rPr>
          <w:rFonts w:hint="default" w:ascii="Times New Roman" w:hAnsi="Times New Roman" w:eastAsia="仿宋_GB2312" w:cs="Times New Roman"/>
          <w:b/>
          <w:bCs/>
          <w:snapToGrid/>
          <w:spacing w:val="11"/>
          <w:kern w:val="2"/>
          <w:sz w:val="28"/>
          <w:szCs w:val="28"/>
          <w:lang w:val="en-US" w:eastAsia="zh-CN"/>
        </w:rPr>
      </w:pPr>
      <w:r>
        <w:rPr>
          <w:rFonts w:hint="default" w:ascii="Times New Roman" w:hAnsi="Times New Roman" w:eastAsia="仿宋_GB2312" w:cs="Times New Roman"/>
          <w:b w:val="0"/>
          <w:bCs w:val="0"/>
          <w:snapToGrid/>
          <w:spacing w:val="11"/>
          <w:kern w:val="2"/>
          <w:sz w:val="28"/>
          <w:szCs w:val="28"/>
          <w:lang w:val="en-US" w:eastAsia="zh-CN"/>
        </w:rPr>
        <w:t>3.学历学位条件：具备全日制普通高校师范类专业本科及以上学历，且</w:t>
      </w:r>
      <w:r>
        <w:rPr>
          <w:rFonts w:hint="eastAsia" w:ascii="Times New Roman" w:hAnsi="Times New Roman" w:eastAsia="仿宋_GB2312" w:cs="Times New Roman"/>
          <w:b w:val="0"/>
          <w:bCs w:val="0"/>
          <w:snapToGrid/>
          <w:spacing w:val="11"/>
          <w:kern w:val="2"/>
          <w:sz w:val="28"/>
          <w:szCs w:val="28"/>
          <w:lang w:val="en-US" w:eastAsia="zh-CN"/>
        </w:rPr>
        <w:t>获得相应</w:t>
      </w:r>
      <w:r>
        <w:rPr>
          <w:rFonts w:hint="default" w:ascii="Times New Roman" w:hAnsi="Times New Roman" w:eastAsia="仿宋_GB2312" w:cs="Times New Roman"/>
          <w:b w:val="0"/>
          <w:bCs w:val="0"/>
          <w:snapToGrid/>
          <w:spacing w:val="11"/>
          <w:kern w:val="2"/>
          <w:sz w:val="28"/>
          <w:szCs w:val="28"/>
          <w:lang w:val="en-US" w:eastAsia="zh-CN"/>
        </w:rPr>
        <w:t>学位。</w:t>
      </w:r>
    </w:p>
    <w:p w14:paraId="6AF3F8D6">
      <w:pPr>
        <w:keepNext w:val="0"/>
        <w:keepLines w:val="0"/>
        <w:pageBreakBefore w:val="0"/>
        <w:widowControl w:val="0"/>
        <w:kinsoku/>
        <w:wordWrap/>
        <w:overflowPunct/>
        <w:topLinePunct w:val="0"/>
        <w:autoSpaceDE/>
        <w:autoSpaceDN/>
        <w:bidi w:val="0"/>
        <w:adjustRightInd/>
        <w:snapToGrid/>
        <w:spacing w:line="520" w:lineRule="exact"/>
        <w:ind w:firstLine="604" w:firstLineChars="200"/>
        <w:jc w:val="both"/>
        <w:textAlignment w:val="auto"/>
        <w:rPr>
          <w:rFonts w:hint="eastAsia" w:ascii="仿宋_GB2312" w:hAnsi="仿宋_GB2312" w:eastAsia="仿宋_GB2312" w:cs="仿宋_GB2312"/>
          <w:b w:val="0"/>
          <w:bCs w:val="0"/>
          <w:snapToGrid/>
          <w:spacing w:val="11"/>
          <w:kern w:val="2"/>
          <w:sz w:val="28"/>
          <w:szCs w:val="28"/>
          <w:lang w:val="en-US" w:eastAsia="zh-CN"/>
        </w:rPr>
      </w:pPr>
      <w:r>
        <w:rPr>
          <w:rFonts w:hint="eastAsia" w:ascii="仿宋_GB2312" w:hAnsi="仿宋_GB2312" w:eastAsia="仿宋_GB2312" w:cs="仿宋_GB2312"/>
          <w:b w:val="0"/>
          <w:bCs w:val="0"/>
          <w:snapToGrid/>
          <w:spacing w:val="11"/>
          <w:kern w:val="2"/>
          <w:sz w:val="28"/>
          <w:szCs w:val="28"/>
          <w:lang w:val="en-US" w:eastAsia="zh-CN"/>
        </w:rPr>
        <w:t>4.专业要求：初、高中学科相对应的师范类专业。</w:t>
      </w:r>
    </w:p>
    <w:p w14:paraId="29F2B28C">
      <w:pPr>
        <w:keepNext w:val="0"/>
        <w:keepLines w:val="0"/>
        <w:pageBreakBefore w:val="0"/>
        <w:widowControl w:val="0"/>
        <w:kinsoku/>
        <w:wordWrap/>
        <w:overflowPunct/>
        <w:topLinePunct w:val="0"/>
        <w:autoSpaceDE/>
        <w:autoSpaceDN/>
        <w:bidi w:val="0"/>
        <w:adjustRightInd/>
        <w:snapToGrid/>
        <w:spacing w:line="520" w:lineRule="exact"/>
        <w:ind w:firstLine="604" w:firstLineChars="200"/>
        <w:jc w:val="both"/>
        <w:textAlignment w:val="auto"/>
        <w:rPr>
          <w:rFonts w:hint="eastAsia" w:ascii="仿宋_GB2312" w:hAnsi="仿宋_GB2312" w:eastAsia="仿宋_GB2312" w:cs="仿宋_GB2312"/>
          <w:b w:val="0"/>
          <w:bCs w:val="0"/>
          <w:snapToGrid/>
          <w:spacing w:val="11"/>
          <w:kern w:val="2"/>
          <w:sz w:val="28"/>
          <w:szCs w:val="28"/>
          <w:lang w:val="en-US" w:eastAsia="zh-CN"/>
        </w:rPr>
      </w:pPr>
      <w:r>
        <w:rPr>
          <w:rFonts w:hint="eastAsia" w:ascii="Times New Roman" w:hAnsi="Times New Roman" w:eastAsia="仿宋_GB2312" w:cs="Times New Roman"/>
          <w:b w:val="0"/>
          <w:bCs w:val="0"/>
          <w:snapToGrid/>
          <w:spacing w:val="11"/>
          <w:kern w:val="2"/>
          <w:sz w:val="28"/>
          <w:szCs w:val="28"/>
          <w:lang w:val="en-US" w:eastAsia="zh-CN"/>
        </w:rPr>
        <w:t>5.</w:t>
      </w:r>
      <w:r>
        <w:rPr>
          <w:rFonts w:hint="eastAsia" w:ascii="仿宋_GB2312" w:hAnsi="仿宋_GB2312" w:eastAsia="仿宋_GB2312" w:cs="仿宋_GB2312"/>
          <w:b w:val="0"/>
          <w:bCs w:val="0"/>
          <w:snapToGrid/>
          <w:spacing w:val="11"/>
          <w:kern w:val="2"/>
          <w:sz w:val="28"/>
          <w:szCs w:val="28"/>
          <w:lang w:val="en-US" w:eastAsia="zh-CN"/>
        </w:rPr>
        <w:t>教师资格要求：报考人员必须持有初、高中教师资格证书。</w:t>
      </w:r>
    </w:p>
    <w:p w14:paraId="6F2BA764">
      <w:pPr>
        <w:keepNext w:val="0"/>
        <w:keepLines w:val="0"/>
        <w:pageBreakBefore w:val="0"/>
        <w:widowControl w:val="0"/>
        <w:kinsoku/>
        <w:wordWrap/>
        <w:overflowPunct/>
        <w:topLinePunct w:val="0"/>
        <w:autoSpaceDE/>
        <w:autoSpaceDN/>
        <w:bidi w:val="0"/>
        <w:adjustRightInd/>
        <w:snapToGrid/>
        <w:spacing w:line="520" w:lineRule="exact"/>
        <w:ind w:firstLine="604" w:firstLineChars="200"/>
        <w:jc w:val="both"/>
        <w:textAlignment w:val="auto"/>
        <w:rPr>
          <w:rFonts w:hint="default" w:ascii="仿宋_GB2312" w:hAnsi="仿宋_GB2312" w:eastAsia="仿宋_GB2312" w:cs="仿宋_GB2312"/>
          <w:b w:val="0"/>
          <w:bCs w:val="0"/>
          <w:snapToGrid/>
          <w:spacing w:val="11"/>
          <w:kern w:val="2"/>
          <w:sz w:val="28"/>
          <w:szCs w:val="28"/>
          <w:lang w:val="en-US" w:eastAsia="zh-CN"/>
        </w:rPr>
      </w:pPr>
      <w:r>
        <w:rPr>
          <w:rFonts w:hint="eastAsia" w:ascii="Times New Roman" w:hAnsi="Times New Roman" w:eastAsia="仿宋_GB2312" w:cs="Times New Roman"/>
          <w:b w:val="0"/>
          <w:bCs w:val="0"/>
          <w:snapToGrid/>
          <w:spacing w:val="11"/>
          <w:kern w:val="2"/>
          <w:sz w:val="28"/>
          <w:szCs w:val="28"/>
          <w:lang w:val="en-US" w:eastAsia="zh-CN"/>
        </w:rPr>
        <w:t>6</w:t>
      </w:r>
      <w:r>
        <w:rPr>
          <w:rFonts w:hint="default" w:ascii="Times New Roman" w:hAnsi="Times New Roman" w:eastAsia="仿宋_GB2312" w:cs="Times New Roman"/>
          <w:b w:val="0"/>
          <w:bCs w:val="0"/>
          <w:snapToGrid/>
          <w:spacing w:val="11"/>
          <w:kern w:val="2"/>
          <w:sz w:val="28"/>
          <w:szCs w:val="28"/>
          <w:lang w:val="en-US" w:eastAsia="zh-CN"/>
        </w:rPr>
        <w:t>.普通话等级条件：应达到国家语言文字工作委员会颁布的《普通话水平测试等级标准》二级乙等及以上水平，其中语文学</w:t>
      </w:r>
      <w:r>
        <w:rPr>
          <w:rFonts w:hint="default" w:ascii="仿宋_GB2312" w:hAnsi="仿宋_GB2312" w:eastAsia="仿宋_GB2312" w:cs="仿宋_GB2312"/>
          <w:b w:val="0"/>
          <w:bCs w:val="0"/>
          <w:snapToGrid/>
          <w:spacing w:val="11"/>
          <w:kern w:val="2"/>
          <w:sz w:val="28"/>
          <w:szCs w:val="28"/>
          <w:lang w:val="en-US" w:eastAsia="zh-CN"/>
        </w:rPr>
        <w:t>科须达到二级甲等及以上水平。</w:t>
      </w:r>
    </w:p>
    <w:p w14:paraId="19912650">
      <w:pPr>
        <w:keepNext w:val="0"/>
        <w:keepLines w:val="0"/>
        <w:pageBreakBefore w:val="0"/>
        <w:widowControl w:val="0"/>
        <w:kinsoku/>
        <w:wordWrap/>
        <w:overflowPunct/>
        <w:topLinePunct w:val="0"/>
        <w:autoSpaceDE/>
        <w:autoSpaceDN/>
        <w:bidi w:val="0"/>
        <w:adjustRightInd/>
        <w:snapToGrid/>
        <w:spacing w:line="520" w:lineRule="exact"/>
        <w:ind w:firstLine="604" w:firstLineChars="200"/>
        <w:jc w:val="both"/>
        <w:textAlignment w:val="auto"/>
        <w:rPr>
          <w:rFonts w:hint="eastAsia" w:ascii="仿宋_GB2312" w:hAnsi="仿宋_GB2312" w:eastAsia="仿宋_GB2312" w:cs="仿宋_GB2312"/>
          <w:b w:val="0"/>
          <w:bCs w:val="0"/>
          <w:snapToGrid/>
          <w:spacing w:val="11"/>
          <w:kern w:val="2"/>
          <w:sz w:val="28"/>
          <w:szCs w:val="28"/>
          <w:lang w:val="en-US" w:eastAsia="zh-CN"/>
        </w:rPr>
      </w:pPr>
      <w:r>
        <w:rPr>
          <w:rFonts w:hint="eastAsia" w:ascii="仿宋_GB2312" w:hAnsi="仿宋_GB2312" w:eastAsia="仿宋_GB2312" w:cs="仿宋_GB2312"/>
          <w:b w:val="0"/>
          <w:bCs w:val="0"/>
          <w:snapToGrid/>
          <w:spacing w:val="11"/>
          <w:kern w:val="2"/>
          <w:sz w:val="28"/>
          <w:szCs w:val="28"/>
          <w:lang w:val="en-US" w:eastAsia="zh-CN"/>
        </w:rPr>
        <w:t>7.中标方需严格按照采购方提供的学段、学科、人数选派教师。</w:t>
      </w:r>
    </w:p>
    <w:p w14:paraId="1C261DA8">
      <w:pPr>
        <w:keepNext w:val="0"/>
        <w:keepLines w:val="0"/>
        <w:pageBreakBefore w:val="0"/>
        <w:widowControl w:val="0"/>
        <w:kinsoku/>
        <w:wordWrap/>
        <w:overflowPunct/>
        <w:topLinePunct w:val="0"/>
        <w:autoSpaceDE/>
        <w:autoSpaceDN/>
        <w:bidi w:val="0"/>
        <w:adjustRightInd/>
        <w:snapToGrid/>
        <w:spacing w:line="520" w:lineRule="exact"/>
        <w:ind w:firstLine="606" w:firstLineChars="200"/>
        <w:jc w:val="both"/>
        <w:textAlignment w:val="auto"/>
        <w:rPr>
          <w:rFonts w:hint="eastAsia" w:ascii="Times New Roman" w:hAnsi="Times New Roman" w:eastAsia="仿宋_GB2312" w:cs="Times New Roman"/>
          <w:b/>
          <w:bCs/>
          <w:snapToGrid/>
          <w:color w:val="auto"/>
          <w:spacing w:val="11"/>
          <w:kern w:val="2"/>
          <w:sz w:val="28"/>
          <w:szCs w:val="28"/>
          <w:lang w:val="en-US" w:eastAsia="zh-CN"/>
        </w:rPr>
      </w:pPr>
      <w:r>
        <w:rPr>
          <w:rFonts w:hint="eastAsia" w:ascii="Times New Roman" w:hAnsi="Times New Roman" w:eastAsia="仿宋_GB2312" w:cs="Times New Roman"/>
          <w:b/>
          <w:bCs/>
          <w:snapToGrid/>
          <w:color w:val="auto"/>
          <w:spacing w:val="11"/>
          <w:kern w:val="2"/>
          <w:sz w:val="28"/>
          <w:szCs w:val="28"/>
          <w:lang w:val="en-US" w:eastAsia="zh-CN"/>
        </w:rPr>
        <w:t>8、甲方全程参与教师招聘过程，确保教师质量。</w:t>
      </w:r>
    </w:p>
    <w:p w14:paraId="01A8B64B">
      <w:pPr>
        <w:pageBreakBefore w:val="0"/>
        <w:widowControl w:val="0"/>
        <w:numPr>
          <w:ilvl w:val="0"/>
          <w:numId w:val="0"/>
        </w:numPr>
        <w:kinsoku/>
        <w:wordWrap/>
        <w:overflowPunct/>
        <w:topLinePunct w:val="0"/>
        <w:autoSpaceDE/>
        <w:autoSpaceDN/>
        <w:bidi w:val="0"/>
        <w:snapToGrid/>
        <w:spacing w:before="0" w:after="0" w:line="520" w:lineRule="exact"/>
        <w:ind w:left="0" w:firstLine="562" w:firstLineChars="200"/>
        <w:jc w:val="both"/>
        <w:textAlignment w:val="auto"/>
        <w:outlineLvl w:val="2"/>
        <w:rPr>
          <w:rFonts w:hint="default" w:ascii="Times New Roman" w:hAnsi="Times New Roman" w:eastAsia="仿宋_GB2312" w:cs="Times New Roman"/>
          <w:b/>
          <w:bCs/>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（三）</w:t>
      </w:r>
      <w:r>
        <w:rPr>
          <w:rFonts w:hint="eastAsia" w:ascii="Times New Roman" w:hAnsi="Times New Roman" w:eastAsia="仿宋_GB2312" w:cs="Times New Roman"/>
          <w:b/>
          <w:bCs/>
          <w:kern w:val="2"/>
          <w:sz w:val="28"/>
          <w:szCs w:val="28"/>
          <w:lang w:val="en-US" w:eastAsia="zh-CN" w:bidi="ar-SA"/>
        </w:rPr>
        <w:t>教师待遇</w:t>
      </w:r>
    </w:p>
    <w:p w14:paraId="055228D3">
      <w:pPr>
        <w:keepNext w:val="0"/>
        <w:keepLines w:val="0"/>
        <w:pageBreakBefore w:val="0"/>
        <w:widowControl/>
        <w:suppressLineNumbers w:val="0"/>
        <w:kinsoku/>
        <w:wordWrap/>
        <w:overflowPunct/>
        <w:topLinePunct w:val="0"/>
        <w:autoSpaceDE/>
        <w:autoSpaceDN/>
        <w:bidi w:val="0"/>
        <w:adjustRightInd/>
        <w:snapToGrid/>
        <w:spacing w:line="520" w:lineRule="exact"/>
        <w:ind w:firstLine="560" w:firstLineChars="200"/>
        <w:jc w:val="left"/>
        <w:textAlignment w:val="auto"/>
        <w:rPr>
          <w:rFonts w:hint="eastAsia" w:ascii="Times New Roman" w:hAnsi="Times New Roman" w:eastAsia="仿宋_GB2312" w:cs="Times New Roman"/>
          <w:snapToGrid/>
          <w:kern w:val="2"/>
          <w:sz w:val="28"/>
          <w:szCs w:val="28"/>
          <w:lang w:val="en-US" w:eastAsia="zh-CN" w:bidi="ar-SA"/>
        </w:rPr>
      </w:pPr>
      <w:r>
        <w:rPr>
          <w:rFonts w:hint="default" w:ascii="Times New Roman" w:hAnsi="Times New Roman" w:eastAsia="仿宋_GB2312" w:cs="Times New Roman"/>
          <w:snapToGrid/>
          <w:kern w:val="2"/>
          <w:sz w:val="28"/>
          <w:szCs w:val="28"/>
          <w:lang w:val="en-US" w:eastAsia="zh-CN" w:bidi="ar-SA"/>
        </w:rPr>
        <w:t>1.</w:t>
      </w:r>
      <w:r>
        <w:rPr>
          <w:rFonts w:hint="eastAsia" w:ascii="Times New Roman" w:hAnsi="Times New Roman" w:eastAsia="仿宋_GB2312" w:cs="Times New Roman"/>
          <w:snapToGrid/>
          <w:kern w:val="2"/>
          <w:sz w:val="28"/>
          <w:szCs w:val="28"/>
          <w:lang w:val="en-US" w:eastAsia="zh-CN" w:bidi="ar-SA"/>
        </w:rPr>
        <w:t>由中标方按照在编教师工资待遇同工同酬按月发放工资、缴纳五险一金，</w:t>
      </w:r>
      <w:r>
        <w:rPr>
          <w:rFonts w:hint="eastAsia" w:ascii="Times New Roman" w:hAnsi="Times New Roman" w:eastAsia="仿宋_GB2312" w:cs="Times New Roman"/>
          <w:b/>
          <w:bCs/>
          <w:snapToGrid/>
          <w:color w:val="auto"/>
          <w:kern w:val="2"/>
          <w:sz w:val="28"/>
          <w:szCs w:val="28"/>
          <w:lang w:val="en-US" w:eastAsia="zh-CN" w:bidi="ar-SA"/>
        </w:rPr>
        <w:t>购买人身意外险；</w:t>
      </w:r>
    </w:p>
    <w:p w14:paraId="6FCC6F7A">
      <w:pPr>
        <w:pageBreakBefore w:val="0"/>
        <w:widowControl w:val="0"/>
        <w:kinsoku/>
        <w:wordWrap/>
        <w:overflowPunct/>
        <w:topLinePunct w:val="0"/>
        <w:autoSpaceDE/>
        <w:autoSpaceDN/>
        <w:bidi w:val="0"/>
        <w:snapToGrid/>
        <w:spacing w:before="0" w:after="0" w:line="520" w:lineRule="exact"/>
        <w:ind w:left="0" w:firstLine="560" w:firstLineChars="200"/>
        <w:jc w:val="both"/>
        <w:textAlignment w:val="auto"/>
        <w:rPr>
          <w:rFonts w:hint="eastAsia" w:ascii="Times New Roman" w:hAnsi="Times New Roman" w:eastAsia="仿宋_GB2312" w:cs="Times New Roman"/>
          <w:kern w:val="2"/>
          <w:sz w:val="28"/>
          <w:szCs w:val="28"/>
          <w:lang w:val="en-US" w:eastAsia="zh-CN" w:bidi="ar-SA"/>
        </w:rPr>
      </w:pPr>
      <w:r>
        <w:rPr>
          <w:rFonts w:hint="eastAsia" w:ascii="Times New Roman" w:hAnsi="Times New Roman" w:eastAsia="仿宋_GB2312" w:cs="Times New Roman"/>
          <w:kern w:val="2"/>
          <w:sz w:val="28"/>
          <w:szCs w:val="28"/>
          <w:lang w:val="en-US" w:eastAsia="zh-CN" w:bidi="ar-SA"/>
        </w:rPr>
        <w:t>2.由中标方保障招聘教师住房；</w:t>
      </w:r>
    </w:p>
    <w:p w14:paraId="60705836">
      <w:pPr>
        <w:keepNext w:val="0"/>
        <w:keepLines w:val="0"/>
        <w:pageBreakBefore w:val="0"/>
        <w:widowControl/>
        <w:suppressLineNumbers w:val="0"/>
        <w:kinsoku/>
        <w:wordWrap/>
        <w:overflowPunct/>
        <w:topLinePunct w:val="0"/>
        <w:autoSpaceDE/>
        <w:autoSpaceDN/>
        <w:bidi w:val="0"/>
        <w:adjustRightInd/>
        <w:snapToGrid/>
        <w:spacing w:line="520" w:lineRule="exact"/>
        <w:ind w:firstLine="560" w:firstLineChars="200"/>
        <w:jc w:val="left"/>
        <w:textAlignment w:val="auto"/>
        <w:rPr>
          <w:rFonts w:hint="default" w:ascii="Times New Roman" w:hAnsi="Times New Roman" w:eastAsia="仿宋_GB2312" w:cs="Times New Roman"/>
          <w:snapToGrid/>
          <w:kern w:val="2"/>
          <w:sz w:val="28"/>
          <w:szCs w:val="28"/>
          <w:lang w:val="en-US" w:eastAsia="zh-CN" w:bidi="ar-SA"/>
        </w:rPr>
      </w:pPr>
      <w:r>
        <w:rPr>
          <w:rFonts w:hint="eastAsia" w:ascii="Times New Roman" w:hAnsi="Times New Roman" w:eastAsia="仿宋_GB2312" w:cs="Times New Roman"/>
          <w:snapToGrid/>
          <w:kern w:val="2"/>
          <w:sz w:val="28"/>
          <w:szCs w:val="28"/>
          <w:lang w:val="en-US" w:eastAsia="zh-CN" w:bidi="ar-SA"/>
        </w:rPr>
        <w:t>3</w:t>
      </w:r>
      <w:r>
        <w:rPr>
          <w:rFonts w:hint="default" w:ascii="Times New Roman" w:hAnsi="Times New Roman" w:eastAsia="仿宋_GB2312" w:cs="Times New Roman"/>
          <w:snapToGrid/>
          <w:kern w:val="2"/>
          <w:sz w:val="28"/>
          <w:szCs w:val="28"/>
          <w:lang w:val="en-US" w:eastAsia="zh-CN" w:bidi="ar-SA"/>
        </w:rPr>
        <w:t>.付款方式：本项目经费所有款项均以当期实际在岗服务人数、日常履职情况、学期量化考核结果为核算依据。</w:t>
      </w:r>
    </w:p>
    <w:p w14:paraId="16B6440C">
      <w:pPr>
        <w:keepNext w:val="0"/>
        <w:keepLines w:val="0"/>
        <w:pageBreakBefore w:val="0"/>
        <w:widowControl w:val="0"/>
        <w:kinsoku/>
        <w:wordWrap/>
        <w:overflowPunct/>
        <w:topLinePunct w:val="0"/>
        <w:autoSpaceDE/>
        <w:autoSpaceDN/>
        <w:bidi w:val="0"/>
        <w:adjustRightInd/>
        <w:snapToGrid/>
        <w:spacing w:line="520" w:lineRule="exact"/>
        <w:ind w:firstLine="642" w:firstLineChars="200"/>
        <w:jc w:val="both"/>
        <w:textAlignment w:val="auto"/>
        <w:outlineLvl w:val="2"/>
        <w:rPr>
          <w:rFonts w:hint="default" w:ascii="Times New Roman" w:hAnsi="Times New Roman" w:eastAsia="仿宋_GB2312" w:cs="Times New Roman"/>
          <w:snapToGrid/>
          <w:kern w:val="2"/>
          <w:sz w:val="28"/>
          <w:szCs w:val="28"/>
          <w:lang w:val="en-US" w:eastAsia="zh-CN"/>
        </w:rPr>
      </w:pPr>
      <w:r>
        <w:rPr>
          <w:rFonts w:hint="default" w:ascii="Times New Roman" w:hAnsi="Times New Roman" w:eastAsia="楷体_GB2312" w:cs="Times New Roman"/>
          <w:b/>
          <w:bCs/>
          <w:snapToGrid/>
          <w:spacing w:val="20"/>
          <w:kern w:val="2"/>
          <w:sz w:val="28"/>
          <w:szCs w:val="28"/>
          <w:lang w:val="en-US" w:eastAsia="zh-CN" w:bidi="zh-CN"/>
        </w:rPr>
        <w:t>（四）教学目标</w:t>
      </w:r>
      <w:r>
        <w:rPr>
          <w:rFonts w:hint="default" w:ascii="Times New Roman" w:hAnsi="Times New Roman" w:eastAsia="黑体" w:cs="Times New Roman"/>
          <w:snapToGrid/>
          <w:kern w:val="2"/>
          <w:sz w:val="28"/>
          <w:szCs w:val="28"/>
          <w:lang w:eastAsia="zh-CN"/>
        </w:rPr>
        <w:br w:type="textWrapping"/>
      </w:r>
      <w:r>
        <w:rPr>
          <w:rFonts w:hint="default" w:ascii="Times New Roman" w:hAnsi="Times New Roman" w:eastAsia="仿宋_GB2312" w:cs="Times New Roman"/>
          <w:snapToGrid/>
          <w:spacing w:val="-6"/>
          <w:kern w:val="2"/>
          <w:sz w:val="28"/>
          <w:szCs w:val="28"/>
          <w:lang w:val="en-US" w:eastAsia="zh-CN"/>
        </w:rPr>
        <w:t xml:space="preserve"> </w:t>
      </w:r>
      <w:r>
        <w:rPr>
          <w:rFonts w:hint="default" w:ascii="Times New Roman" w:hAnsi="Times New Roman" w:eastAsia="仿宋_GB2312" w:cs="Times New Roman"/>
          <w:snapToGrid/>
          <w:kern w:val="2"/>
          <w:sz w:val="28"/>
          <w:szCs w:val="28"/>
          <w:lang w:val="en-US" w:eastAsia="zh-CN"/>
        </w:rPr>
        <w:t xml:space="preserve">  </w:t>
      </w:r>
      <w:r>
        <w:rPr>
          <w:rFonts w:hint="eastAsia" w:ascii="Times New Roman" w:hAnsi="Times New Roman" w:eastAsia="仿宋_GB2312" w:cs="Times New Roman"/>
          <w:snapToGrid/>
          <w:kern w:val="2"/>
          <w:sz w:val="28"/>
          <w:szCs w:val="28"/>
          <w:lang w:val="en-US" w:eastAsia="zh-CN"/>
        </w:rPr>
        <w:t xml:space="preserve"> </w:t>
      </w:r>
      <w:r>
        <w:rPr>
          <w:rFonts w:hint="default" w:ascii="Times New Roman" w:hAnsi="Times New Roman" w:eastAsia="仿宋_GB2312" w:cs="Times New Roman"/>
          <w:snapToGrid/>
          <w:kern w:val="2"/>
          <w:sz w:val="28"/>
          <w:szCs w:val="28"/>
          <w:lang w:val="en-US" w:eastAsia="zh-CN"/>
        </w:rPr>
        <w:t xml:space="preserve"> 1.</w:t>
      </w:r>
      <w:r>
        <w:rPr>
          <w:rFonts w:hint="eastAsia" w:ascii="Times New Roman" w:hAnsi="Times New Roman" w:eastAsia="仿宋_GB2312" w:cs="Times New Roman"/>
          <w:snapToGrid/>
          <w:kern w:val="2"/>
          <w:sz w:val="28"/>
          <w:szCs w:val="28"/>
          <w:lang w:val="en-US" w:eastAsia="zh-CN"/>
        </w:rPr>
        <w:t>中标方</w:t>
      </w:r>
      <w:r>
        <w:rPr>
          <w:rFonts w:hint="default" w:ascii="Times New Roman" w:hAnsi="Times New Roman" w:eastAsia="仿宋_GB2312" w:cs="Times New Roman"/>
          <w:snapToGrid/>
          <w:kern w:val="2"/>
          <w:sz w:val="28"/>
          <w:szCs w:val="28"/>
          <w:lang w:val="en-US" w:eastAsia="zh-CN"/>
        </w:rPr>
        <w:t>自签订合同之日起，严格按照国家课程标准和课程设置方案开足开齐规定课程，严格落实《阿克苏地区中小学教学管理实施细则（试行）》教学常规工作。选派教师积极参加各级各类教科研活动。</w:t>
      </w:r>
    </w:p>
    <w:p w14:paraId="7047167E">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Times New Roman" w:hAnsi="Times New Roman" w:eastAsia="仿宋_GB2312" w:cs="Times New Roman"/>
          <w:snapToGrid/>
          <w:kern w:val="2"/>
          <w:sz w:val="28"/>
          <w:szCs w:val="28"/>
          <w:lang w:val="en-US" w:eastAsia="zh-CN"/>
        </w:rPr>
      </w:pPr>
      <w:r>
        <w:rPr>
          <w:rFonts w:hint="default" w:ascii="Times New Roman" w:hAnsi="Times New Roman" w:eastAsia="仿宋_GB2312" w:cs="Times New Roman"/>
          <w:snapToGrid/>
          <w:kern w:val="2"/>
          <w:sz w:val="28"/>
          <w:szCs w:val="28"/>
          <w:lang w:val="en-US" w:eastAsia="zh-CN"/>
        </w:rPr>
        <w:t>2.严肃考风考纪，规范教学行为，营造端正教风、严谨学风的育人氛围。</w:t>
      </w:r>
    </w:p>
    <w:p w14:paraId="6C41505C">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Times New Roman" w:hAnsi="Times New Roman" w:eastAsia="仿宋_GB2312" w:cs="Times New Roman"/>
          <w:snapToGrid/>
          <w:kern w:val="2"/>
          <w:sz w:val="28"/>
          <w:szCs w:val="28"/>
          <w:lang w:val="en-US" w:eastAsia="zh-CN"/>
        </w:rPr>
      </w:pPr>
      <w:r>
        <w:rPr>
          <w:rFonts w:hint="default" w:ascii="Times New Roman" w:hAnsi="Times New Roman" w:eastAsia="仿宋_GB2312" w:cs="Times New Roman"/>
          <w:snapToGrid/>
          <w:kern w:val="2"/>
          <w:sz w:val="28"/>
          <w:szCs w:val="28"/>
          <w:lang w:val="en-US" w:eastAsia="zh-CN"/>
        </w:rPr>
        <w:t>3.中标方自签订合同之日起，选派教师所带科目按要求参加各级质量监测，在县级质量监测中，选派教师所带科目平均教学成绩不低于县级平均成绩。</w:t>
      </w:r>
    </w:p>
    <w:p w14:paraId="7C6C66A7">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Times New Roman" w:hAnsi="Times New Roman" w:eastAsia="仿宋_GB2312" w:cs="Times New Roman"/>
          <w:snapToGrid/>
          <w:kern w:val="2"/>
          <w:sz w:val="28"/>
          <w:szCs w:val="28"/>
          <w:lang w:val="en-US" w:eastAsia="zh-CN"/>
        </w:rPr>
      </w:pPr>
      <w:r>
        <w:rPr>
          <w:rFonts w:hint="default" w:ascii="Times New Roman" w:hAnsi="Times New Roman" w:eastAsia="仿宋_GB2312" w:cs="Times New Roman"/>
          <w:snapToGrid/>
          <w:kern w:val="2"/>
          <w:sz w:val="28"/>
          <w:szCs w:val="28"/>
          <w:lang w:val="en-US" w:eastAsia="zh-CN"/>
        </w:rPr>
        <w:t>4.沙雅县教育局每季度对</w:t>
      </w:r>
      <w:r>
        <w:rPr>
          <w:rFonts w:hint="eastAsia" w:ascii="Times New Roman" w:hAnsi="Times New Roman" w:eastAsia="仿宋_GB2312" w:cs="Times New Roman"/>
          <w:snapToGrid/>
          <w:kern w:val="2"/>
          <w:sz w:val="28"/>
          <w:szCs w:val="28"/>
          <w:lang w:val="en-US" w:eastAsia="zh-CN"/>
        </w:rPr>
        <w:t>中标方</w:t>
      </w:r>
      <w:r>
        <w:rPr>
          <w:rFonts w:hint="default" w:ascii="Times New Roman" w:hAnsi="Times New Roman" w:eastAsia="仿宋_GB2312" w:cs="Times New Roman"/>
          <w:snapToGrid/>
          <w:kern w:val="2"/>
          <w:sz w:val="28"/>
          <w:szCs w:val="28"/>
          <w:lang w:val="en-US" w:eastAsia="zh-CN"/>
        </w:rPr>
        <w:t>进行量化考评，每学期对考评结果进行一次汇总，汇总结果作为每学期考核结果。考评分为师资条件和教学两项，目标总分值为100分。考评分值达到90分及以上为优秀，80分及以上为合格，80分以下为不合格。</w:t>
      </w:r>
    </w:p>
    <w:p w14:paraId="2ED7798A">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default" w:ascii="Times New Roman" w:hAnsi="Times New Roman" w:eastAsia="仿宋_GB2312" w:cs="Times New Roman"/>
          <w:b/>
          <w:bCs/>
          <w:snapToGrid/>
          <w:color w:val="auto"/>
          <w:kern w:val="2"/>
          <w:sz w:val="28"/>
          <w:szCs w:val="28"/>
          <w:lang w:val="en-US" w:eastAsia="zh-CN"/>
        </w:rPr>
      </w:pPr>
      <w:r>
        <w:rPr>
          <w:rFonts w:hint="eastAsia" w:ascii="Times New Roman" w:hAnsi="Times New Roman" w:eastAsia="仿宋_GB2312" w:cs="Times New Roman"/>
          <w:b/>
          <w:bCs/>
          <w:snapToGrid/>
          <w:color w:val="auto"/>
          <w:kern w:val="2"/>
          <w:sz w:val="28"/>
          <w:szCs w:val="28"/>
          <w:lang w:val="en-US" w:eastAsia="zh-CN"/>
        </w:rPr>
        <w:t>5、</w:t>
      </w:r>
      <w:r>
        <w:rPr>
          <w:rFonts w:hint="eastAsia" w:ascii="Times New Roman" w:hAnsi="Times New Roman" w:eastAsia="仿宋_GB2312" w:cs="Times New Roman"/>
          <w:b/>
          <w:bCs/>
          <w:snapToGrid/>
          <w:color w:val="auto"/>
          <w:kern w:val="2"/>
          <w:sz w:val="28"/>
          <w:szCs w:val="28"/>
          <w:lang w:val="en-US" w:eastAsia="en-US"/>
        </w:rPr>
        <w:t>在教育行政部门组织的家长满意度测评中，家长平均满意度不得低于85</w:t>
      </w:r>
      <w:r>
        <w:rPr>
          <w:rFonts w:hint="eastAsia" w:ascii="Times New Roman" w:hAnsi="Times New Roman" w:eastAsia="仿宋_GB2312" w:cs="Times New Roman"/>
          <w:b/>
          <w:bCs/>
          <w:snapToGrid/>
          <w:color w:val="auto"/>
          <w:kern w:val="2"/>
          <w:sz w:val="28"/>
          <w:szCs w:val="28"/>
          <w:lang w:val="en-US" w:eastAsia="zh-CN"/>
        </w:rPr>
        <w:t>%。</w:t>
      </w:r>
    </w:p>
    <w:p w14:paraId="1ABF0A7C">
      <w:pPr>
        <w:keepNext w:val="0"/>
        <w:keepLines w:val="0"/>
        <w:pageBreakBefore w:val="0"/>
        <w:widowControl w:val="0"/>
        <w:kinsoku/>
        <w:wordWrap/>
        <w:overflowPunct/>
        <w:topLinePunct w:val="0"/>
        <w:autoSpaceDE/>
        <w:autoSpaceDN/>
        <w:bidi w:val="0"/>
        <w:adjustRightInd/>
        <w:snapToGrid/>
        <w:spacing w:line="520" w:lineRule="exact"/>
        <w:ind w:firstLine="642" w:firstLineChars="200"/>
        <w:jc w:val="both"/>
        <w:textAlignment w:val="auto"/>
        <w:outlineLvl w:val="2"/>
        <w:rPr>
          <w:rFonts w:hint="default" w:ascii="Times New Roman" w:hAnsi="Times New Roman" w:eastAsia="楷体_GB2312" w:cs="Times New Roman"/>
          <w:b/>
          <w:bCs/>
          <w:snapToGrid/>
          <w:spacing w:val="20"/>
          <w:kern w:val="2"/>
          <w:sz w:val="28"/>
          <w:szCs w:val="28"/>
          <w:lang w:val="en-US" w:eastAsia="zh-CN"/>
        </w:rPr>
      </w:pPr>
      <w:r>
        <w:rPr>
          <w:rFonts w:hint="default" w:ascii="Times New Roman" w:hAnsi="Times New Roman" w:eastAsia="楷体_GB2312" w:cs="Times New Roman"/>
          <w:b/>
          <w:bCs/>
          <w:snapToGrid/>
          <w:spacing w:val="20"/>
          <w:kern w:val="2"/>
          <w:sz w:val="28"/>
          <w:szCs w:val="28"/>
          <w:lang w:val="en-US" w:eastAsia="zh-CN"/>
        </w:rPr>
        <w:t>（五）</w:t>
      </w:r>
      <w:r>
        <w:rPr>
          <w:rFonts w:hint="eastAsia" w:ascii="Times New Roman" w:hAnsi="Times New Roman" w:eastAsia="楷体_GB2312" w:cs="Times New Roman"/>
          <w:b/>
          <w:bCs/>
          <w:snapToGrid/>
          <w:spacing w:val="20"/>
          <w:kern w:val="2"/>
          <w:sz w:val="28"/>
          <w:szCs w:val="28"/>
          <w:lang w:val="en-US" w:eastAsia="zh-CN"/>
        </w:rPr>
        <w:t>违约责任要求</w:t>
      </w:r>
    </w:p>
    <w:p w14:paraId="6ED1EF2E">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Times New Roman" w:hAnsi="Times New Roman" w:eastAsia="仿宋_GB2312" w:cs="Times New Roman"/>
          <w:snapToGrid/>
          <w:kern w:val="2"/>
          <w:sz w:val="28"/>
          <w:szCs w:val="28"/>
          <w:lang w:eastAsia="zh-CN"/>
        </w:rPr>
      </w:pPr>
      <w:r>
        <w:rPr>
          <w:rFonts w:hint="default" w:ascii="Times New Roman" w:hAnsi="Times New Roman" w:eastAsia="仿宋_GB2312" w:cs="Times New Roman"/>
          <w:snapToGrid/>
          <w:kern w:val="2"/>
          <w:sz w:val="28"/>
          <w:szCs w:val="28"/>
          <w:lang w:val="en-US" w:eastAsia="zh-CN"/>
        </w:rPr>
        <w:t xml:space="preserve"> 1.严格落实</w:t>
      </w:r>
      <w:r>
        <w:rPr>
          <w:rFonts w:hint="eastAsia" w:ascii="Times New Roman" w:hAnsi="Times New Roman" w:eastAsia="仿宋_GB2312" w:cs="Times New Roman"/>
          <w:snapToGrid/>
          <w:kern w:val="2"/>
          <w:sz w:val="28"/>
          <w:szCs w:val="28"/>
          <w:lang w:val="en-US" w:eastAsia="zh-CN"/>
        </w:rPr>
        <w:t>校园</w:t>
      </w:r>
      <w:r>
        <w:rPr>
          <w:rFonts w:hint="default" w:ascii="Times New Roman" w:hAnsi="Times New Roman" w:eastAsia="仿宋_GB2312" w:cs="Times New Roman"/>
          <w:snapToGrid/>
          <w:kern w:val="2"/>
          <w:sz w:val="28"/>
          <w:szCs w:val="28"/>
          <w:lang w:val="en-US" w:eastAsia="zh-CN"/>
        </w:rPr>
        <w:t>安全生产管理工作要求，</w:t>
      </w:r>
      <w:r>
        <w:rPr>
          <w:rFonts w:hint="eastAsia" w:ascii="Times New Roman" w:hAnsi="Times New Roman" w:eastAsia="仿宋_GB2312" w:cs="Times New Roman"/>
          <w:snapToGrid/>
          <w:kern w:val="2"/>
          <w:sz w:val="28"/>
          <w:szCs w:val="28"/>
          <w:lang w:val="en-US" w:eastAsia="zh-CN"/>
        </w:rPr>
        <w:t>配合学校做好安全教育</w:t>
      </w:r>
      <w:r>
        <w:rPr>
          <w:rFonts w:hint="default" w:ascii="Times New Roman" w:hAnsi="Times New Roman" w:eastAsia="仿宋_GB2312" w:cs="Times New Roman"/>
          <w:snapToGrid/>
          <w:kern w:val="2"/>
          <w:sz w:val="28"/>
          <w:szCs w:val="28"/>
          <w:lang w:val="en-US" w:eastAsia="zh-CN"/>
        </w:rPr>
        <w:t>，严禁发生校园安全事故，确保校园、师生的绝对安全。如有违反，</w:t>
      </w:r>
      <w:r>
        <w:rPr>
          <w:rFonts w:hint="default" w:ascii="Times New Roman" w:hAnsi="Times New Roman" w:eastAsia="仿宋_GB2312" w:cs="Times New Roman"/>
          <w:snapToGrid/>
          <w:kern w:val="2"/>
          <w:sz w:val="28"/>
          <w:szCs w:val="28"/>
          <w:lang w:eastAsia="zh-CN"/>
        </w:rPr>
        <w:t>被县级及以上部门每通报1次，</w:t>
      </w:r>
      <w:r>
        <w:rPr>
          <w:rFonts w:hint="eastAsia" w:ascii="Times New Roman" w:hAnsi="Times New Roman" w:eastAsia="仿宋_GB2312" w:cs="Times New Roman"/>
          <w:snapToGrid/>
          <w:kern w:val="2"/>
          <w:sz w:val="28"/>
          <w:szCs w:val="28"/>
          <w:lang w:val="en-US" w:eastAsia="zh-CN"/>
        </w:rPr>
        <w:t>甲方直接扣除履约保证金2000元</w:t>
      </w:r>
      <w:r>
        <w:rPr>
          <w:rFonts w:hint="default" w:ascii="Times New Roman" w:hAnsi="Times New Roman" w:eastAsia="仿宋_GB2312" w:cs="Times New Roman"/>
          <w:snapToGrid/>
          <w:kern w:val="2"/>
          <w:sz w:val="28"/>
          <w:szCs w:val="28"/>
          <w:lang w:eastAsia="zh-CN"/>
        </w:rPr>
        <w:t>，累加计算；因</w:t>
      </w:r>
      <w:r>
        <w:rPr>
          <w:rFonts w:hint="eastAsia" w:ascii="Times New Roman" w:hAnsi="Times New Roman" w:eastAsia="仿宋_GB2312" w:cs="Times New Roman"/>
          <w:snapToGrid/>
          <w:kern w:val="2"/>
          <w:sz w:val="28"/>
          <w:szCs w:val="28"/>
          <w:lang w:eastAsia="zh-CN"/>
        </w:rPr>
        <w:t>中标方</w:t>
      </w:r>
      <w:r>
        <w:rPr>
          <w:rFonts w:hint="default" w:ascii="Times New Roman" w:hAnsi="Times New Roman" w:eastAsia="仿宋_GB2312" w:cs="Times New Roman"/>
          <w:snapToGrid/>
          <w:kern w:val="2"/>
          <w:sz w:val="28"/>
          <w:szCs w:val="28"/>
          <w:lang w:eastAsia="zh-CN"/>
        </w:rPr>
        <w:t>原因发生1起较大校园安全事故，沙雅县教育</w:t>
      </w:r>
      <w:r>
        <w:rPr>
          <w:rFonts w:hint="eastAsia" w:ascii="Times New Roman" w:hAnsi="Times New Roman" w:eastAsia="仿宋_GB2312" w:cs="Times New Roman"/>
          <w:snapToGrid/>
          <w:kern w:val="2"/>
          <w:sz w:val="28"/>
          <w:szCs w:val="28"/>
          <w:lang w:eastAsia="zh-CN"/>
        </w:rPr>
        <w:t>局</w:t>
      </w:r>
      <w:r>
        <w:rPr>
          <w:rFonts w:hint="default" w:ascii="Times New Roman" w:hAnsi="Times New Roman" w:eastAsia="仿宋_GB2312" w:cs="Times New Roman"/>
          <w:snapToGrid/>
          <w:kern w:val="2"/>
          <w:sz w:val="28"/>
          <w:szCs w:val="28"/>
          <w:lang w:eastAsia="zh-CN"/>
        </w:rPr>
        <w:t>即有权单方解除</w:t>
      </w:r>
      <w:r>
        <w:rPr>
          <w:rFonts w:hint="eastAsia" w:ascii="Times New Roman" w:hAnsi="Times New Roman" w:eastAsia="仿宋_GB2312" w:cs="Times New Roman"/>
          <w:snapToGrid/>
          <w:kern w:val="2"/>
          <w:sz w:val="28"/>
          <w:szCs w:val="28"/>
          <w:lang w:val="en-US" w:eastAsia="zh-CN"/>
        </w:rPr>
        <w:t>合同</w:t>
      </w:r>
      <w:r>
        <w:rPr>
          <w:rFonts w:hint="default" w:ascii="Times New Roman" w:hAnsi="Times New Roman" w:eastAsia="仿宋_GB2312" w:cs="Times New Roman"/>
          <w:snapToGrid/>
          <w:kern w:val="2"/>
          <w:sz w:val="28"/>
          <w:szCs w:val="28"/>
          <w:lang w:eastAsia="zh-CN"/>
        </w:rPr>
        <w:t>，所造成的一切责任以及损失由</w:t>
      </w:r>
      <w:r>
        <w:rPr>
          <w:rFonts w:hint="eastAsia" w:ascii="Times New Roman" w:hAnsi="Times New Roman" w:eastAsia="仿宋_GB2312" w:cs="Times New Roman"/>
          <w:snapToGrid/>
          <w:kern w:val="2"/>
          <w:sz w:val="28"/>
          <w:szCs w:val="28"/>
          <w:lang w:eastAsia="zh-CN"/>
        </w:rPr>
        <w:t>中标方</w:t>
      </w:r>
      <w:r>
        <w:rPr>
          <w:rFonts w:hint="default" w:ascii="Times New Roman" w:hAnsi="Times New Roman" w:eastAsia="仿宋_GB2312" w:cs="Times New Roman"/>
          <w:snapToGrid/>
          <w:kern w:val="2"/>
          <w:sz w:val="28"/>
          <w:szCs w:val="28"/>
          <w:lang w:eastAsia="zh-CN"/>
        </w:rPr>
        <w:t>承担。</w:t>
      </w:r>
    </w:p>
    <w:p w14:paraId="3E5C90F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outlineLvl w:val="9"/>
        <w:rPr>
          <w:rFonts w:hint="default" w:ascii="Times New Roman" w:hAnsi="Times New Roman" w:eastAsia="仿宋_GB2312" w:cs="Times New Roman"/>
          <w:snapToGrid/>
          <w:kern w:val="2"/>
          <w:sz w:val="28"/>
          <w:szCs w:val="28"/>
          <w:lang w:eastAsia="zh-CN"/>
        </w:rPr>
      </w:pPr>
      <w:r>
        <w:rPr>
          <w:rFonts w:hint="default" w:ascii="Times New Roman" w:hAnsi="Times New Roman" w:eastAsia="仿宋_GB2312" w:cs="Times New Roman"/>
          <w:snapToGrid/>
          <w:kern w:val="2"/>
          <w:sz w:val="28"/>
          <w:szCs w:val="28"/>
          <w:lang w:val="en-US" w:eastAsia="zh-CN"/>
        </w:rPr>
        <w:t>2.必须参照师德师风考核标准，加强师德师风建设，对引进的教师师德师风进行考核。严禁体罚或变相体罚学生，严禁参与有偿补课，私自乱收费。如有违反，</w:t>
      </w:r>
      <w:r>
        <w:rPr>
          <w:rFonts w:hint="default" w:ascii="Times New Roman" w:hAnsi="Times New Roman" w:eastAsia="仿宋_GB2312" w:cs="Times New Roman"/>
          <w:snapToGrid/>
          <w:kern w:val="2"/>
          <w:sz w:val="28"/>
          <w:szCs w:val="28"/>
          <w:lang w:eastAsia="zh-CN"/>
        </w:rPr>
        <w:t>被县级及以上部门每通报1次，</w:t>
      </w:r>
      <w:r>
        <w:rPr>
          <w:rFonts w:hint="eastAsia" w:ascii="Times New Roman" w:hAnsi="Times New Roman" w:eastAsia="仿宋_GB2312" w:cs="Times New Roman"/>
          <w:snapToGrid/>
          <w:kern w:val="2"/>
          <w:sz w:val="28"/>
          <w:szCs w:val="28"/>
          <w:lang w:val="en-US" w:eastAsia="zh-CN"/>
        </w:rPr>
        <w:t>甲方直接扣除履约保证金1万元</w:t>
      </w:r>
      <w:r>
        <w:rPr>
          <w:rFonts w:hint="default" w:ascii="Times New Roman" w:hAnsi="Times New Roman" w:eastAsia="仿宋_GB2312" w:cs="Times New Roman"/>
          <w:snapToGrid/>
          <w:kern w:val="2"/>
          <w:sz w:val="28"/>
          <w:szCs w:val="28"/>
          <w:lang w:eastAsia="zh-CN"/>
        </w:rPr>
        <w:t>，累加计算。</w:t>
      </w:r>
    </w:p>
    <w:p w14:paraId="52A31C3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outlineLvl w:val="9"/>
        <w:rPr>
          <w:rFonts w:hint="default" w:ascii="Times New Roman" w:hAnsi="Times New Roman" w:eastAsia="仿宋_GB2312" w:cs="Times New Roman"/>
          <w:snapToGrid/>
          <w:kern w:val="2"/>
          <w:sz w:val="28"/>
          <w:szCs w:val="28"/>
          <w:lang w:val="en-US" w:eastAsia="zh-CN"/>
        </w:rPr>
      </w:pPr>
      <w:r>
        <w:rPr>
          <w:rFonts w:hint="default" w:ascii="Times New Roman" w:hAnsi="Times New Roman" w:eastAsia="仿宋_GB2312" w:cs="Times New Roman"/>
          <w:snapToGrid/>
          <w:kern w:val="2"/>
          <w:sz w:val="28"/>
          <w:szCs w:val="28"/>
          <w:lang w:val="en-US" w:eastAsia="zh-CN"/>
        </w:rPr>
        <w:t>3.教师有违背国家法律规定的情况，有关部门通报情况属实，按照相关处罚办法严肃追究</w:t>
      </w:r>
      <w:r>
        <w:rPr>
          <w:rFonts w:hint="eastAsia" w:ascii="Times New Roman" w:hAnsi="Times New Roman" w:eastAsia="仿宋_GB2312" w:cs="Times New Roman"/>
          <w:snapToGrid/>
          <w:kern w:val="2"/>
          <w:sz w:val="28"/>
          <w:szCs w:val="28"/>
          <w:lang w:val="en-US" w:eastAsia="zh-CN"/>
        </w:rPr>
        <w:t>中标方</w:t>
      </w:r>
      <w:r>
        <w:rPr>
          <w:rFonts w:hint="default" w:ascii="Times New Roman" w:hAnsi="Times New Roman" w:eastAsia="仿宋_GB2312" w:cs="Times New Roman"/>
          <w:snapToGrid/>
          <w:kern w:val="2"/>
          <w:sz w:val="28"/>
          <w:szCs w:val="28"/>
          <w:lang w:val="en-US" w:eastAsia="zh-CN"/>
        </w:rPr>
        <w:t>相关责任，并承担全部费用;特别</w:t>
      </w:r>
      <w:r>
        <w:rPr>
          <w:rFonts w:hint="eastAsia" w:ascii="Times New Roman" w:hAnsi="Times New Roman" w:eastAsia="仿宋_GB2312" w:cs="Times New Roman"/>
          <w:snapToGrid/>
          <w:kern w:val="2"/>
          <w:sz w:val="28"/>
          <w:szCs w:val="28"/>
          <w:lang w:val="en-US" w:eastAsia="zh-CN"/>
        </w:rPr>
        <w:t>是</w:t>
      </w:r>
      <w:r>
        <w:rPr>
          <w:rFonts w:hint="default" w:ascii="Times New Roman" w:hAnsi="Times New Roman" w:eastAsia="仿宋_GB2312" w:cs="Times New Roman"/>
          <w:snapToGrid/>
          <w:kern w:val="2"/>
          <w:sz w:val="28"/>
          <w:szCs w:val="28"/>
          <w:lang w:val="en-US" w:eastAsia="zh-CN"/>
        </w:rPr>
        <w:t>违背婚姻法等违纪违规</w:t>
      </w:r>
      <w:r>
        <w:rPr>
          <w:rFonts w:hint="eastAsia" w:ascii="Times New Roman" w:hAnsi="Times New Roman" w:eastAsia="仿宋_GB2312" w:cs="Times New Roman"/>
          <w:snapToGrid/>
          <w:kern w:val="2"/>
          <w:sz w:val="28"/>
          <w:szCs w:val="28"/>
          <w:lang w:val="en-US" w:eastAsia="zh-CN"/>
        </w:rPr>
        <w:t>突出</w:t>
      </w:r>
      <w:r>
        <w:rPr>
          <w:rFonts w:hint="default" w:ascii="Times New Roman" w:hAnsi="Times New Roman" w:eastAsia="仿宋_GB2312" w:cs="Times New Roman"/>
          <w:snapToGrid/>
          <w:kern w:val="2"/>
          <w:sz w:val="28"/>
          <w:szCs w:val="28"/>
          <w:lang w:val="en-US" w:eastAsia="zh-CN"/>
        </w:rPr>
        <w:t>问题的承担全部责任。</w:t>
      </w:r>
    </w:p>
    <w:p w14:paraId="23A5127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outlineLvl w:val="9"/>
        <w:rPr>
          <w:rFonts w:hint="default" w:ascii="Times New Roman" w:hAnsi="Times New Roman" w:eastAsia="仿宋_GB2312" w:cs="Times New Roman"/>
          <w:snapToGrid/>
          <w:kern w:val="2"/>
          <w:sz w:val="28"/>
          <w:szCs w:val="28"/>
          <w:lang w:val="en-US" w:eastAsia="zh-CN"/>
        </w:rPr>
      </w:pPr>
      <w:r>
        <w:rPr>
          <w:rFonts w:hint="default" w:ascii="Times New Roman" w:hAnsi="Times New Roman" w:eastAsia="仿宋_GB2312" w:cs="Times New Roman"/>
          <w:snapToGrid/>
          <w:kern w:val="2"/>
          <w:sz w:val="28"/>
          <w:szCs w:val="28"/>
          <w:lang w:val="en-US" w:eastAsia="zh-CN"/>
        </w:rPr>
        <w:t>4.教师要配合学校开展德育工作，抓好学生的文明礼仪教育、养成教育、思想品德教育，养好良好的行为习惯。</w:t>
      </w:r>
    </w:p>
    <w:p w14:paraId="6B6D1BF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outlineLvl w:val="9"/>
        <w:rPr>
          <w:rFonts w:hint="eastAsia" w:ascii="Times New Roman" w:hAnsi="Times New Roman" w:eastAsia="仿宋_GB2312" w:cs="Times New Roman"/>
          <w:snapToGrid/>
          <w:kern w:val="2"/>
          <w:sz w:val="28"/>
          <w:szCs w:val="28"/>
          <w:lang w:val="en-US" w:eastAsia="zh-CN"/>
        </w:rPr>
      </w:pPr>
      <w:r>
        <w:rPr>
          <w:rFonts w:hint="eastAsia" w:ascii="Times New Roman" w:hAnsi="Times New Roman" w:eastAsia="仿宋_GB2312" w:cs="Times New Roman"/>
          <w:snapToGrid/>
          <w:kern w:val="2"/>
          <w:sz w:val="28"/>
          <w:szCs w:val="28"/>
          <w:lang w:val="en-US" w:eastAsia="zh-CN"/>
        </w:rPr>
        <w:t>5.选派的专任教师，必须参加地区级或县级教师业务考试等相关专任教师考试且成绩合格。未达到合格标准，甲方直接扣除履约保证金1万元。</w:t>
      </w:r>
    </w:p>
    <w:p w14:paraId="7129851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outlineLvl w:val="9"/>
        <w:rPr>
          <w:rFonts w:hint="eastAsia" w:ascii="Times New Roman" w:hAnsi="Times New Roman" w:eastAsia="仿宋_GB2312" w:cs="Times New Roman"/>
          <w:snapToGrid/>
          <w:kern w:val="2"/>
          <w:sz w:val="28"/>
          <w:szCs w:val="28"/>
          <w:lang w:val="en-US" w:eastAsia="zh-CN"/>
        </w:rPr>
      </w:pPr>
      <w:r>
        <w:rPr>
          <w:rFonts w:hint="eastAsia" w:ascii="Times New Roman" w:hAnsi="Times New Roman" w:eastAsia="仿宋_GB2312" w:cs="Times New Roman"/>
          <w:snapToGrid/>
          <w:kern w:val="2"/>
          <w:sz w:val="28"/>
          <w:szCs w:val="28"/>
          <w:lang w:val="en-US" w:eastAsia="zh-CN"/>
        </w:rPr>
        <w:t>6.严格按照国家课程标准和课程设置方案开足开齐规定课程，严格落实《阿克苏地区中小学教学管理实施细则（试行）》教学常规工作。如有违反，认定为较大教学事故的，每出现1次，甲方直接扣除履约保证金2万元。</w:t>
      </w:r>
    </w:p>
    <w:p w14:paraId="7BD17C4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outlineLvl w:val="9"/>
        <w:rPr>
          <w:rFonts w:hint="eastAsia" w:ascii="Times New Roman" w:hAnsi="Times New Roman" w:eastAsia="仿宋_GB2312" w:cs="Times New Roman"/>
          <w:snapToGrid/>
          <w:kern w:val="2"/>
          <w:sz w:val="28"/>
          <w:szCs w:val="28"/>
          <w:highlight w:val="none"/>
          <w:lang w:val="en-US" w:eastAsia="zh-CN"/>
        </w:rPr>
      </w:pPr>
      <w:r>
        <w:rPr>
          <w:rFonts w:hint="eastAsia" w:ascii="Times New Roman" w:hAnsi="Times New Roman" w:eastAsia="仿宋_GB2312" w:cs="Times New Roman"/>
          <w:snapToGrid/>
          <w:kern w:val="2"/>
          <w:sz w:val="28"/>
          <w:szCs w:val="28"/>
          <w:lang w:val="en-US" w:eastAsia="zh-CN"/>
        </w:rPr>
        <w:t>7.每学期中标供应商选派专家、名校长、名教研员、名师来沙指导课堂教学、开设讲座、组织研讨交流等教科研活动。</w:t>
      </w:r>
      <w:r>
        <w:rPr>
          <w:rFonts w:hint="eastAsia" w:ascii="Times New Roman" w:hAnsi="Times New Roman" w:eastAsia="仿宋_GB2312" w:cs="Times New Roman"/>
          <w:snapToGrid/>
          <w:kern w:val="2"/>
          <w:sz w:val="28"/>
          <w:szCs w:val="28"/>
          <w:highlight w:val="none"/>
          <w:lang w:val="en-US" w:eastAsia="zh-CN"/>
        </w:rPr>
        <w:t>名师、名教研员指导课堂教学要求每学期不少于2次，每次选派名师或名教研员的数量不少于3人，在校开展活动不少于5天，送优质课不少于5节；名校长、专家来沙开展讲座、研讨交流等活动每学期不少于2次，每次不少于2人，在校开展活动不少于2天。未达到约定要求和次数的，每人次不达标，甲方直接扣除履约保证金2万元。</w:t>
      </w:r>
    </w:p>
    <w:p w14:paraId="6455B7E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outlineLvl w:val="9"/>
        <w:rPr>
          <w:rFonts w:hint="eastAsia" w:ascii="Times New Roman" w:hAnsi="Times New Roman" w:eastAsia="仿宋_GB2312" w:cs="Times New Roman"/>
          <w:snapToGrid/>
          <w:kern w:val="2"/>
          <w:sz w:val="28"/>
          <w:szCs w:val="28"/>
          <w:lang w:val="en-US" w:eastAsia="zh-CN"/>
        </w:rPr>
      </w:pPr>
      <w:r>
        <w:rPr>
          <w:rFonts w:hint="eastAsia" w:ascii="Times New Roman" w:hAnsi="Times New Roman" w:eastAsia="仿宋_GB2312" w:cs="Times New Roman"/>
          <w:snapToGrid/>
          <w:kern w:val="2"/>
          <w:sz w:val="28"/>
          <w:szCs w:val="28"/>
          <w:lang w:val="en-US" w:eastAsia="zh-CN"/>
        </w:rPr>
        <w:t>8.未达到约定师资标准，每1名教师不达标，甲方直接扣除履约保证金3万元，并在约定时间内配齐相应人员；未按约定时间到岗按照实际到岗人数核发工资，扣除相应服务费用。</w:t>
      </w:r>
    </w:p>
    <w:p w14:paraId="28EF019E">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outlineLvl w:val="9"/>
        <w:rPr>
          <w:rFonts w:hint="default"/>
          <w:lang w:val="en-US" w:eastAsia="zh-CN"/>
        </w:rPr>
      </w:pPr>
      <w:r>
        <w:rPr>
          <w:rFonts w:hint="eastAsia" w:ascii="Times New Roman" w:hAnsi="Times New Roman" w:eastAsia="仿宋_GB2312" w:cs="Times New Roman"/>
          <w:snapToGrid/>
          <w:kern w:val="2"/>
          <w:sz w:val="28"/>
          <w:szCs w:val="28"/>
          <w:lang w:val="en-US" w:eastAsia="zh-CN"/>
        </w:rPr>
        <w:t>9.中标供应商拖欠选派教师工资、社会保险等费用，造成信访的，每出现1次，甲方直接扣除履约保证金1万元。</w:t>
      </w:r>
    </w:p>
    <w:p w14:paraId="7EA46B6D">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outlineLvl w:val="9"/>
        <w:rPr>
          <w:rFonts w:hint="default" w:ascii="Times New Roman" w:hAnsi="Times New Roman" w:eastAsia="仿宋_GB2312" w:cs="Times New Roman"/>
          <w:snapToGrid/>
          <w:kern w:val="2"/>
          <w:sz w:val="28"/>
          <w:szCs w:val="28"/>
          <w:lang w:val="en-US" w:eastAsia="zh-CN"/>
        </w:rPr>
      </w:pPr>
      <w:r>
        <w:rPr>
          <w:rFonts w:hint="eastAsia" w:ascii="Times New Roman" w:hAnsi="Times New Roman" w:eastAsia="仿宋_GB2312" w:cs="Times New Roman"/>
          <w:snapToGrid/>
          <w:kern w:val="2"/>
          <w:sz w:val="28"/>
          <w:szCs w:val="28"/>
          <w:lang w:val="en-US" w:eastAsia="zh-CN"/>
        </w:rPr>
        <w:t>10</w:t>
      </w:r>
      <w:r>
        <w:rPr>
          <w:rFonts w:hint="default" w:ascii="Times New Roman" w:hAnsi="Times New Roman" w:eastAsia="仿宋_GB2312" w:cs="Times New Roman"/>
          <w:snapToGrid/>
          <w:kern w:val="2"/>
          <w:sz w:val="28"/>
          <w:szCs w:val="28"/>
          <w:lang w:val="en-US" w:eastAsia="zh-CN"/>
        </w:rPr>
        <w:t>.</w:t>
      </w:r>
      <w:r>
        <w:rPr>
          <w:rFonts w:hint="eastAsia" w:ascii="Times New Roman" w:hAnsi="Times New Roman" w:eastAsia="仿宋_GB2312" w:cs="Times New Roman"/>
          <w:snapToGrid/>
          <w:kern w:val="2"/>
          <w:sz w:val="28"/>
          <w:szCs w:val="28"/>
          <w:lang w:val="en-US" w:eastAsia="zh-CN"/>
        </w:rPr>
        <w:t>履约保证金不足时，中标供应商需缴纳相应违约金。其他</w:t>
      </w:r>
      <w:r>
        <w:rPr>
          <w:rFonts w:hint="default" w:ascii="Times New Roman" w:hAnsi="Times New Roman" w:eastAsia="仿宋_GB2312" w:cs="Times New Roman"/>
          <w:snapToGrid/>
          <w:kern w:val="2"/>
          <w:sz w:val="28"/>
          <w:szCs w:val="28"/>
          <w:lang w:val="en-US" w:eastAsia="zh-CN"/>
        </w:rPr>
        <w:t>具体事宜以合同</w:t>
      </w:r>
      <w:r>
        <w:rPr>
          <w:rFonts w:hint="eastAsia" w:ascii="Times New Roman" w:hAnsi="Times New Roman" w:eastAsia="仿宋_GB2312" w:cs="Times New Roman"/>
          <w:snapToGrid/>
          <w:kern w:val="2"/>
          <w:sz w:val="28"/>
          <w:szCs w:val="28"/>
          <w:lang w:val="en-US" w:eastAsia="zh-CN"/>
        </w:rPr>
        <w:t>约</w:t>
      </w:r>
      <w:r>
        <w:rPr>
          <w:rFonts w:hint="default" w:ascii="Times New Roman" w:hAnsi="Times New Roman" w:eastAsia="仿宋_GB2312" w:cs="Times New Roman"/>
          <w:snapToGrid/>
          <w:kern w:val="2"/>
          <w:sz w:val="28"/>
          <w:szCs w:val="28"/>
          <w:lang w:val="en-US" w:eastAsia="zh-CN"/>
        </w:rPr>
        <w:t>定为准。</w:t>
      </w:r>
    </w:p>
    <w:p w14:paraId="7DA47F76">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outlineLvl w:val="9"/>
        <w:rPr>
          <w:rFonts w:hint="default" w:ascii="Times New Roman" w:hAnsi="Times New Roman" w:eastAsia="仿宋_GB2312" w:cs="Times New Roman"/>
          <w:b w:val="0"/>
          <w:bCs w:val="0"/>
          <w:snapToGrid/>
          <w:color w:val="auto"/>
          <w:kern w:val="2"/>
          <w:sz w:val="28"/>
          <w:szCs w:val="28"/>
          <w:lang w:val="en-US" w:eastAsia="zh-CN"/>
        </w:rPr>
      </w:pPr>
      <w:r>
        <w:rPr>
          <w:rFonts w:hint="eastAsia" w:ascii="Times New Roman" w:hAnsi="Times New Roman" w:eastAsia="仿宋_GB2312" w:cs="Times New Roman"/>
          <w:b w:val="0"/>
          <w:bCs w:val="0"/>
          <w:snapToGrid/>
          <w:color w:val="auto"/>
          <w:kern w:val="2"/>
          <w:sz w:val="28"/>
          <w:szCs w:val="28"/>
          <w:lang w:val="en-US" w:eastAsia="zh-CN"/>
        </w:rPr>
        <w:t>11、中标供应商应提供足够数量教师向采购方提供教育教学服务，采购方按照中标金额以及提供服务教师数支付资金。</w:t>
      </w:r>
    </w:p>
    <w:p w14:paraId="72DDAC30">
      <w:pPr>
        <w:keepNext w:val="0"/>
        <w:keepLines w:val="0"/>
        <w:pageBreakBefore w:val="0"/>
        <w:widowControl w:val="0"/>
        <w:kinsoku/>
        <w:wordWrap/>
        <w:overflowPunct/>
        <w:topLinePunct w:val="0"/>
        <w:autoSpaceDE/>
        <w:autoSpaceDN/>
        <w:bidi w:val="0"/>
        <w:adjustRightInd/>
        <w:snapToGrid/>
        <w:spacing w:line="520" w:lineRule="exact"/>
        <w:ind w:firstLine="642" w:firstLineChars="200"/>
        <w:jc w:val="both"/>
        <w:textAlignment w:val="auto"/>
        <w:outlineLvl w:val="2"/>
        <w:rPr>
          <w:rFonts w:hint="eastAsia" w:ascii="Times New Roman" w:hAnsi="Times New Roman" w:eastAsia="楷体_GB2312" w:cs="Times New Roman"/>
          <w:b/>
          <w:bCs/>
          <w:snapToGrid/>
          <w:color w:val="auto"/>
          <w:spacing w:val="20"/>
          <w:kern w:val="2"/>
          <w:sz w:val="28"/>
          <w:szCs w:val="28"/>
          <w:lang w:val="en-US" w:eastAsia="zh-CN"/>
        </w:rPr>
      </w:pPr>
      <w:r>
        <w:rPr>
          <w:rFonts w:hint="eastAsia" w:ascii="Times New Roman" w:hAnsi="Times New Roman" w:eastAsia="楷体_GB2312" w:cs="Times New Roman"/>
          <w:b/>
          <w:bCs/>
          <w:snapToGrid/>
          <w:color w:val="auto"/>
          <w:spacing w:val="20"/>
          <w:kern w:val="2"/>
          <w:sz w:val="28"/>
          <w:szCs w:val="28"/>
          <w:lang w:val="en-US" w:eastAsia="en-US"/>
        </w:rPr>
        <w:t>（</w:t>
      </w:r>
      <w:r>
        <w:rPr>
          <w:rFonts w:hint="eastAsia" w:ascii="Times New Roman" w:hAnsi="Times New Roman" w:eastAsia="楷体_GB2312" w:cs="Times New Roman"/>
          <w:b/>
          <w:bCs/>
          <w:snapToGrid/>
          <w:color w:val="auto"/>
          <w:spacing w:val="20"/>
          <w:kern w:val="2"/>
          <w:sz w:val="28"/>
          <w:szCs w:val="28"/>
          <w:lang w:val="en-US" w:eastAsia="zh-CN"/>
        </w:rPr>
        <w:t>六</w:t>
      </w:r>
      <w:r>
        <w:rPr>
          <w:rFonts w:hint="eastAsia" w:ascii="Times New Roman" w:hAnsi="Times New Roman" w:eastAsia="楷体_GB2312" w:cs="Times New Roman"/>
          <w:b/>
          <w:bCs/>
          <w:snapToGrid/>
          <w:color w:val="auto"/>
          <w:spacing w:val="20"/>
          <w:kern w:val="2"/>
          <w:sz w:val="28"/>
          <w:szCs w:val="28"/>
          <w:lang w:val="en-US" w:eastAsia="en-US"/>
        </w:rPr>
        <w:t>）</w:t>
      </w:r>
      <w:r>
        <w:rPr>
          <w:rFonts w:hint="eastAsia" w:ascii="Times New Roman" w:hAnsi="Times New Roman" w:eastAsia="楷体_GB2312" w:cs="Times New Roman"/>
          <w:b/>
          <w:bCs/>
          <w:snapToGrid/>
          <w:color w:val="auto"/>
          <w:spacing w:val="20"/>
          <w:kern w:val="2"/>
          <w:sz w:val="28"/>
          <w:szCs w:val="28"/>
          <w:lang w:val="en-US" w:eastAsia="zh-CN"/>
        </w:rPr>
        <w:t>其他事项</w:t>
      </w:r>
    </w:p>
    <w:p w14:paraId="0D128899">
      <w:pPr>
        <w:spacing w:line="240" w:lineRule="auto"/>
        <w:ind w:firstLine="562" w:firstLineChars="200"/>
        <w:outlineLvl w:val="9"/>
        <w:rPr>
          <w:rFonts w:hint="eastAsia" w:ascii="Times New Roman" w:hAnsi="Times New Roman" w:eastAsia="仿宋_GB2312" w:cs="Times New Roman"/>
          <w:b/>
          <w:bCs/>
          <w:snapToGrid/>
          <w:color w:val="auto"/>
          <w:kern w:val="2"/>
          <w:sz w:val="28"/>
          <w:szCs w:val="28"/>
          <w:lang w:val="en-US" w:eastAsia="en-US"/>
        </w:rPr>
      </w:pPr>
      <w:r>
        <w:rPr>
          <w:rFonts w:hint="eastAsia" w:ascii="Times New Roman" w:hAnsi="Times New Roman" w:eastAsia="仿宋_GB2312" w:cs="Times New Roman"/>
          <w:b/>
          <w:bCs/>
          <w:snapToGrid/>
          <w:color w:val="auto"/>
          <w:kern w:val="2"/>
          <w:sz w:val="28"/>
          <w:szCs w:val="28"/>
          <w:lang w:val="en-US" w:eastAsia="zh-CN"/>
        </w:rPr>
        <w:t>本项目为购买服务项目，在不是因学校和采购方原因造成选派教师产生但不限于安全、经济等责任纠纷时，由供应商承担解决，采购方及学校不承担任何费用及责任。</w:t>
      </w:r>
      <w:r>
        <w:rPr>
          <w:rFonts w:hint="eastAsia" w:ascii="Times New Roman" w:hAnsi="Times New Roman" w:eastAsia="仿宋_GB2312" w:cs="Times New Roman"/>
          <w:b/>
          <w:bCs/>
          <w:snapToGrid/>
          <w:color w:val="auto"/>
          <w:kern w:val="2"/>
          <w:sz w:val="28"/>
          <w:szCs w:val="28"/>
          <w:lang w:val="en-US" w:eastAsia="en-US"/>
        </w:rPr>
        <w:t>其他事宜具体以签定合同为准。</w:t>
      </w:r>
    </w:p>
    <w:p w14:paraId="77CBEFA4">
      <w:pPr>
        <w:jc w:val="center"/>
        <w:outlineLvl w:val="0"/>
        <w:rPr>
          <w:rFonts w:hint="eastAsia" w:ascii="仿宋" w:hAnsi="仿宋" w:eastAsia="仿宋" w:cs="仿宋"/>
          <w:sz w:val="35"/>
          <w:szCs w:val="35"/>
        </w:rPr>
      </w:pPr>
      <w:r>
        <w:rPr>
          <w:rFonts w:hint="eastAsia" w:ascii="Times New Roman" w:hAnsi="Times New Roman" w:eastAsia="仿宋_GB2312" w:cs="Times New Roman"/>
          <w:b/>
          <w:bCs/>
          <w:snapToGrid/>
          <w:color w:val="auto"/>
          <w:kern w:val="2"/>
          <w:sz w:val="28"/>
          <w:szCs w:val="28"/>
          <w:lang w:val="en-US" w:eastAsia="en-US"/>
        </w:rPr>
        <w:br w:type="page"/>
      </w:r>
      <w:r>
        <w:rPr>
          <w:rFonts w:hint="eastAsia" w:ascii="仿宋" w:hAnsi="仿宋" w:eastAsia="仿宋" w:cs="仿宋"/>
          <w:spacing w:val="9"/>
          <w:sz w:val="35"/>
          <w:szCs w:val="35"/>
          <w14:textOutline w14:w="6537" w14:cap="sq" w14:cmpd="sng">
            <w14:solidFill>
              <w14:srgbClr w14:val="000000"/>
            </w14:solidFill>
            <w14:prstDash w14:val="solid"/>
            <w14:bevel/>
          </w14:textOutline>
        </w:rPr>
        <w:t>第四部分</w:t>
      </w:r>
      <w:r>
        <w:rPr>
          <w:rFonts w:hint="eastAsia" w:ascii="仿宋" w:hAnsi="仿宋" w:eastAsia="仿宋" w:cs="仿宋"/>
          <w:spacing w:val="9"/>
          <w:sz w:val="35"/>
          <w:szCs w:val="35"/>
        </w:rPr>
        <w:t xml:space="preserve">  </w:t>
      </w:r>
      <w:r>
        <w:rPr>
          <w:rFonts w:hint="eastAsia" w:ascii="仿宋" w:hAnsi="仿宋" w:eastAsia="仿宋" w:cs="仿宋"/>
          <w:spacing w:val="9"/>
          <w:sz w:val="35"/>
          <w:szCs w:val="35"/>
          <w14:textOutline w14:w="6537" w14:cap="sq" w14:cmpd="sng">
            <w14:solidFill>
              <w14:srgbClr w14:val="000000"/>
            </w14:solidFill>
            <w14:prstDash w14:val="solid"/>
            <w14:bevel/>
          </w14:textOutline>
        </w:rPr>
        <w:t>评审方法</w:t>
      </w:r>
      <w:bookmarkEnd w:id="36"/>
    </w:p>
    <w:p w14:paraId="45FE04B5">
      <w:pPr>
        <w:spacing w:before="111" w:line="213" w:lineRule="auto"/>
        <w:ind w:left="504"/>
        <w:outlineLvl w:val="1"/>
        <w:rPr>
          <w:rFonts w:hint="eastAsia" w:ascii="仿宋" w:hAnsi="仿宋" w:eastAsia="仿宋" w:cs="仿宋"/>
          <w:sz w:val="24"/>
          <w:szCs w:val="24"/>
        </w:rPr>
      </w:pPr>
      <w:bookmarkStart w:id="38" w:name="_Toc19158"/>
      <w:r>
        <w:rPr>
          <w:rFonts w:hint="eastAsia" w:ascii="仿宋" w:hAnsi="仿宋" w:eastAsia="仿宋" w:cs="仿宋"/>
          <w:spacing w:val="2"/>
          <w:sz w:val="20"/>
          <w:szCs w:val="20"/>
        </w:rPr>
        <w:t>一、</w:t>
      </w:r>
      <w:r>
        <w:rPr>
          <w:rFonts w:hint="eastAsia" w:ascii="仿宋" w:hAnsi="仿宋" w:eastAsia="仿宋" w:cs="仿宋"/>
          <w:spacing w:val="2"/>
          <w:sz w:val="24"/>
          <w:szCs w:val="24"/>
          <w14:textOutline w14:w="4358" w14:cap="sq" w14:cmpd="sng">
            <w14:solidFill>
              <w14:srgbClr w14:val="000000"/>
            </w14:solidFill>
            <w14:prstDash w14:val="solid"/>
            <w14:bevel/>
          </w14:textOutline>
        </w:rPr>
        <w:t>初步评审内容</w:t>
      </w:r>
      <w:bookmarkEnd w:id="38"/>
    </w:p>
    <w:tbl>
      <w:tblPr>
        <w:tblStyle w:val="26"/>
        <w:tblW w:w="97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8"/>
        <w:gridCol w:w="640"/>
        <w:gridCol w:w="8215"/>
      </w:tblGrid>
      <w:tr w14:paraId="6D9924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918" w:type="dxa"/>
            <w:vMerge w:val="restart"/>
            <w:tcBorders>
              <w:bottom w:val="nil"/>
            </w:tcBorders>
            <w:vAlign w:val="top"/>
          </w:tcPr>
          <w:p w14:paraId="60A626CC">
            <w:pPr>
              <w:spacing w:line="250" w:lineRule="auto"/>
              <w:rPr>
                <w:rFonts w:hint="eastAsia" w:ascii="仿宋" w:hAnsi="仿宋" w:eastAsia="仿宋" w:cs="仿宋"/>
                <w:sz w:val="21"/>
              </w:rPr>
            </w:pPr>
          </w:p>
          <w:p w14:paraId="092D5A38">
            <w:pPr>
              <w:spacing w:line="250" w:lineRule="auto"/>
              <w:rPr>
                <w:rFonts w:hint="eastAsia" w:ascii="仿宋" w:hAnsi="仿宋" w:eastAsia="仿宋" w:cs="仿宋"/>
                <w:sz w:val="21"/>
              </w:rPr>
            </w:pPr>
          </w:p>
          <w:p w14:paraId="61357271">
            <w:pPr>
              <w:spacing w:line="250" w:lineRule="auto"/>
              <w:rPr>
                <w:rFonts w:hint="eastAsia" w:ascii="仿宋" w:hAnsi="仿宋" w:eastAsia="仿宋" w:cs="仿宋"/>
                <w:sz w:val="21"/>
              </w:rPr>
            </w:pPr>
          </w:p>
          <w:p w14:paraId="751A589E">
            <w:pPr>
              <w:spacing w:line="250" w:lineRule="auto"/>
              <w:rPr>
                <w:rFonts w:hint="eastAsia" w:ascii="仿宋" w:hAnsi="仿宋" w:eastAsia="仿宋" w:cs="仿宋"/>
                <w:sz w:val="21"/>
              </w:rPr>
            </w:pPr>
          </w:p>
          <w:p w14:paraId="471D98DE">
            <w:pPr>
              <w:spacing w:line="250" w:lineRule="auto"/>
              <w:rPr>
                <w:rFonts w:hint="eastAsia" w:ascii="仿宋" w:hAnsi="仿宋" w:eastAsia="仿宋" w:cs="仿宋"/>
                <w:sz w:val="21"/>
              </w:rPr>
            </w:pPr>
          </w:p>
          <w:p w14:paraId="217008EC">
            <w:pPr>
              <w:spacing w:line="250" w:lineRule="auto"/>
              <w:rPr>
                <w:rFonts w:hint="eastAsia" w:ascii="仿宋" w:hAnsi="仿宋" w:eastAsia="仿宋" w:cs="仿宋"/>
                <w:sz w:val="21"/>
              </w:rPr>
            </w:pPr>
          </w:p>
          <w:p w14:paraId="4296C237">
            <w:pPr>
              <w:spacing w:line="250" w:lineRule="auto"/>
              <w:rPr>
                <w:rFonts w:hint="eastAsia" w:ascii="仿宋" w:hAnsi="仿宋" w:eastAsia="仿宋" w:cs="仿宋"/>
                <w:sz w:val="21"/>
              </w:rPr>
            </w:pPr>
          </w:p>
          <w:p w14:paraId="7E3F282A">
            <w:pPr>
              <w:spacing w:line="250" w:lineRule="auto"/>
              <w:rPr>
                <w:rFonts w:hint="eastAsia" w:ascii="仿宋" w:hAnsi="仿宋" w:eastAsia="仿宋" w:cs="仿宋"/>
                <w:sz w:val="21"/>
              </w:rPr>
            </w:pPr>
          </w:p>
          <w:p w14:paraId="7F5EE43B">
            <w:pPr>
              <w:spacing w:line="250" w:lineRule="auto"/>
              <w:rPr>
                <w:rFonts w:hint="eastAsia" w:ascii="仿宋" w:hAnsi="仿宋" w:eastAsia="仿宋" w:cs="仿宋"/>
                <w:sz w:val="21"/>
              </w:rPr>
            </w:pPr>
          </w:p>
          <w:p w14:paraId="3309B846">
            <w:pPr>
              <w:pStyle w:val="27"/>
              <w:spacing w:before="75" w:line="468" w:lineRule="exact"/>
              <w:jc w:val="center"/>
              <w:rPr>
                <w:rFonts w:hint="eastAsia" w:ascii="仿宋" w:hAnsi="仿宋" w:eastAsia="仿宋" w:cs="仿宋"/>
              </w:rPr>
            </w:pPr>
            <w:r>
              <w:rPr>
                <w:rFonts w:hint="eastAsia" w:ascii="仿宋" w:hAnsi="仿宋" w:eastAsia="仿宋" w:cs="仿宋"/>
                <w:position w:val="17"/>
              </w:rPr>
              <w:t>资格</w:t>
            </w:r>
          </w:p>
          <w:p w14:paraId="5E8EF37B">
            <w:pPr>
              <w:pStyle w:val="27"/>
              <w:spacing w:line="228" w:lineRule="auto"/>
              <w:ind w:left="239"/>
              <w:rPr>
                <w:rFonts w:hint="eastAsia" w:ascii="仿宋" w:hAnsi="仿宋" w:eastAsia="仿宋" w:cs="仿宋"/>
              </w:rPr>
            </w:pPr>
            <w:r>
              <w:rPr>
                <w:rFonts w:hint="eastAsia" w:ascii="仿宋" w:hAnsi="仿宋" w:eastAsia="仿宋" w:cs="仿宋"/>
                <w:spacing w:val="-1"/>
              </w:rPr>
              <w:t>审查</w:t>
            </w:r>
          </w:p>
        </w:tc>
        <w:tc>
          <w:tcPr>
            <w:tcW w:w="640" w:type="dxa"/>
            <w:vAlign w:val="top"/>
          </w:tcPr>
          <w:p w14:paraId="1855A26D">
            <w:pPr>
              <w:pStyle w:val="27"/>
              <w:spacing w:before="251" w:line="189" w:lineRule="auto"/>
              <w:ind w:left="349"/>
              <w:rPr>
                <w:rFonts w:hint="eastAsia" w:ascii="仿宋" w:hAnsi="仿宋" w:eastAsia="仿宋" w:cs="仿宋"/>
              </w:rPr>
            </w:pPr>
            <w:r>
              <w:rPr>
                <w:rFonts w:hint="eastAsia" w:ascii="仿宋" w:hAnsi="仿宋" w:eastAsia="仿宋" w:cs="仿宋"/>
              </w:rPr>
              <w:t>1</w:t>
            </w:r>
          </w:p>
        </w:tc>
        <w:tc>
          <w:tcPr>
            <w:tcW w:w="8215" w:type="dxa"/>
            <w:vAlign w:val="top"/>
          </w:tcPr>
          <w:p w14:paraId="53BA5371">
            <w:pPr>
              <w:pStyle w:val="27"/>
              <w:spacing w:before="214" w:line="227" w:lineRule="auto"/>
              <w:ind w:left="116"/>
              <w:rPr>
                <w:rFonts w:hint="eastAsia" w:ascii="仿宋" w:hAnsi="仿宋" w:eastAsia="仿宋" w:cs="仿宋"/>
              </w:rPr>
            </w:pPr>
            <w:r>
              <w:rPr>
                <w:rFonts w:hint="eastAsia" w:ascii="仿宋" w:hAnsi="仿宋" w:eastAsia="仿宋" w:cs="仿宋"/>
                <w:spacing w:val="3"/>
              </w:rPr>
              <w:t>是否具有有效的</w:t>
            </w:r>
            <w:r>
              <w:rPr>
                <w:rFonts w:hint="eastAsia" w:ascii="仿宋" w:hAnsi="仿宋" w:eastAsia="仿宋" w:cs="仿宋"/>
                <w:sz w:val="24"/>
                <w:szCs w:val="24"/>
              </w:rPr>
              <w:t>《人力资源服务许可证》</w:t>
            </w:r>
          </w:p>
        </w:tc>
      </w:tr>
      <w:tr w14:paraId="5CBA0C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918" w:type="dxa"/>
            <w:vMerge w:val="continue"/>
            <w:vAlign w:val="top"/>
          </w:tcPr>
          <w:p w14:paraId="2D42FB63">
            <w:pPr>
              <w:pStyle w:val="27"/>
              <w:spacing w:line="228" w:lineRule="auto"/>
              <w:ind w:left="239"/>
              <w:rPr>
                <w:rFonts w:hint="eastAsia" w:ascii="仿宋" w:hAnsi="仿宋" w:eastAsia="仿宋" w:cs="仿宋"/>
                <w:spacing w:val="-1"/>
              </w:rPr>
            </w:pPr>
          </w:p>
        </w:tc>
        <w:tc>
          <w:tcPr>
            <w:tcW w:w="640" w:type="dxa"/>
            <w:vAlign w:val="center"/>
          </w:tcPr>
          <w:p w14:paraId="20712EFC">
            <w:pPr>
              <w:pStyle w:val="27"/>
              <w:spacing w:before="251" w:line="189" w:lineRule="auto"/>
              <w:ind w:left="349"/>
              <w:jc w:val="both"/>
              <w:rPr>
                <w:rFonts w:hint="eastAsia" w:ascii="仿宋" w:hAnsi="仿宋" w:eastAsia="仿宋" w:cs="仿宋"/>
                <w:lang w:val="en-US" w:eastAsia="zh-CN"/>
              </w:rPr>
            </w:pPr>
            <w:r>
              <w:rPr>
                <w:rFonts w:hint="eastAsia" w:ascii="仿宋" w:hAnsi="仿宋" w:eastAsia="仿宋" w:cs="仿宋"/>
                <w:lang w:val="en-US" w:eastAsia="zh-CN"/>
              </w:rPr>
              <w:t>2</w:t>
            </w:r>
          </w:p>
        </w:tc>
        <w:tc>
          <w:tcPr>
            <w:tcW w:w="8215" w:type="dxa"/>
            <w:vAlign w:val="top"/>
          </w:tcPr>
          <w:p w14:paraId="6313BD15">
            <w:pPr>
              <w:pStyle w:val="27"/>
              <w:spacing w:before="214" w:line="227" w:lineRule="auto"/>
              <w:ind w:left="116"/>
              <w:rPr>
                <w:rFonts w:hint="eastAsia" w:ascii="仿宋" w:hAnsi="仿宋" w:eastAsia="仿宋" w:cs="仿宋"/>
                <w:spacing w:val="3"/>
              </w:rPr>
            </w:pPr>
            <w:r>
              <w:rPr>
                <w:rFonts w:hint="eastAsia" w:ascii="仿宋" w:hAnsi="仿宋" w:eastAsia="仿宋" w:cs="仿宋"/>
                <w:spacing w:val="3"/>
              </w:rPr>
              <w:t>是否具有有效的提供法人营业执照或事业单位法人证书或民办非企业单位登记证书或个体工商户营业执照或其他组织的执业许可证副本扫描件；投标人为自然人的提供身份证明扫描件；采购标的属于银行、保险、石油石化、电力、电信等行业的，允许该行业法人的分支机构参加投标（报价），提供分支机构的《营业执照》副本扫描件。</w:t>
            </w:r>
          </w:p>
        </w:tc>
      </w:tr>
      <w:tr w14:paraId="68E7BA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trPr>
        <w:tc>
          <w:tcPr>
            <w:tcW w:w="918" w:type="dxa"/>
            <w:vMerge w:val="continue"/>
            <w:tcBorders>
              <w:top w:val="nil"/>
              <w:bottom w:val="nil"/>
            </w:tcBorders>
            <w:vAlign w:val="top"/>
          </w:tcPr>
          <w:p w14:paraId="362F8BD9">
            <w:pPr>
              <w:rPr>
                <w:rFonts w:hint="eastAsia" w:ascii="仿宋" w:hAnsi="仿宋" w:eastAsia="仿宋" w:cs="仿宋"/>
                <w:sz w:val="21"/>
              </w:rPr>
            </w:pPr>
          </w:p>
        </w:tc>
        <w:tc>
          <w:tcPr>
            <w:tcW w:w="640" w:type="dxa"/>
            <w:vAlign w:val="top"/>
          </w:tcPr>
          <w:p w14:paraId="053BD8F1">
            <w:pPr>
              <w:pStyle w:val="27"/>
              <w:spacing w:before="247" w:line="188" w:lineRule="auto"/>
              <w:ind w:left="334"/>
              <w:rPr>
                <w:rFonts w:hint="eastAsia" w:ascii="仿宋" w:hAnsi="仿宋" w:eastAsia="仿宋" w:cs="仿宋"/>
                <w:lang w:eastAsia="zh-CN"/>
              </w:rPr>
            </w:pPr>
            <w:r>
              <w:rPr>
                <w:rFonts w:hint="eastAsia" w:ascii="仿宋" w:hAnsi="仿宋" w:eastAsia="仿宋" w:cs="仿宋"/>
                <w:lang w:val="en-US" w:eastAsia="zh-CN"/>
              </w:rPr>
              <w:t>3</w:t>
            </w:r>
          </w:p>
        </w:tc>
        <w:tc>
          <w:tcPr>
            <w:tcW w:w="8215" w:type="dxa"/>
            <w:vAlign w:val="center"/>
          </w:tcPr>
          <w:p w14:paraId="4686D3C9">
            <w:pPr>
              <w:pStyle w:val="27"/>
              <w:spacing w:line="240" w:lineRule="auto"/>
              <w:ind w:left="0"/>
              <w:jc w:val="both"/>
              <w:rPr>
                <w:rFonts w:hint="eastAsia" w:ascii="仿宋" w:hAnsi="仿宋" w:eastAsia="仿宋" w:cs="仿宋"/>
              </w:rPr>
            </w:pPr>
            <w:r>
              <w:rPr>
                <w:rFonts w:hint="eastAsia" w:ascii="仿宋" w:hAnsi="仿宋" w:eastAsia="仿宋" w:cs="仿宋"/>
                <w:snapToGrid w:val="0"/>
                <w:color w:val="000000"/>
                <w:spacing w:val="7"/>
                <w:kern w:val="0"/>
                <w:sz w:val="24"/>
                <w:szCs w:val="24"/>
                <w:lang w:val="en-US" w:eastAsia="en-US" w:bidi="ar-SA"/>
              </w:rPr>
              <w:t>是否提供有效的法定代表人身份证明，委托人参加的是否提供有效的法定</w:t>
            </w:r>
            <w:r>
              <w:rPr>
                <w:rFonts w:hint="eastAsia" w:ascii="仿宋" w:hAnsi="仿宋" w:eastAsia="仿宋" w:cs="仿宋"/>
                <w:snapToGrid w:val="0"/>
                <w:color w:val="000000"/>
                <w:spacing w:val="7"/>
                <w:kern w:val="0"/>
                <w:sz w:val="24"/>
                <w:szCs w:val="24"/>
                <w:lang w:val="en-US" w:eastAsia="zh-CN" w:bidi="ar-SA"/>
              </w:rPr>
              <w:t>代</w:t>
            </w:r>
            <w:r>
              <w:rPr>
                <w:rFonts w:hint="eastAsia" w:ascii="仿宋" w:hAnsi="仿宋" w:eastAsia="仿宋" w:cs="仿宋"/>
                <w:snapToGrid w:val="0"/>
                <w:color w:val="000000"/>
                <w:spacing w:val="7"/>
                <w:kern w:val="0"/>
                <w:sz w:val="24"/>
                <w:szCs w:val="24"/>
                <w:lang w:val="en-US" w:eastAsia="en-US" w:bidi="ar-SA"/>
              </w:rPr>
              <w:t>表人身份证明和法定代表人授权委托书；</w:t>
            </w:r>
          </w:p>
        </w:tc>
      </w:tr>
      <w:tr w14:paraId="0809F9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8" w:hRule="atLeast"/>
        </w:trPr>
        <w:tc>
          <w:tcPr>
            <w:tcW w:w="918" w:type="dxa"/>
            <w:vMerge w:val="continue"/>
            <w:tcBorders>
              <w:top w:val="nil"/>
              <w:bottom w:val="nil"/>
            </w:tcBorders>
            <w:vAlign w:val="top"/>
          </w:tcPr>
          <w:p w14:paraId="6127EA59">
            <w:pPr>
              <w:rPr>
                <w:rFonts w:hint="eastAsia" w:ascii="仿宋" w:hAnsi="仿宋" w:eastAsia="仿宋" w:cs="仿宋"/>
                <w:sz w:val="21"/>
              </w:rPr>
            </w:pPr>
          </w:p>
        </w:tc>
        <w:tc>
          <w:tcPr>
            <w:tcW w:w="640" w:type="dxa"/>
            <w:vAlign w:val="center"/>
          </w:tcPr>
          <w:p w14:paraId="45183E4B">
            <w:pPr>
              <w:pStyle w:val="27"/>
              <w:spacing w:before="75" w:line="189" w:lineRule="auto"/>
              <w:jc w:val="center"/>
              <w:rPr>
                <w:rFonts w:hint="eastAsia" w:ascii="仿宋" w:hAnsi="仿宋" w:eastAsia="仿宋" w:cs="仿宋"/>
                <w:snapToGrid w:val="0"/>
                <w:color w:val="000000"/>
                <w:spacing w:val="7"/>
                <w:kern w:val="0"/>
                <w:sz w:val="24"/>
                <w:szCs w:val="24"/>
                <w:lang w:val="en-US" w:eastAsia="zh-CN" w:bidi="ar-SA"/>
              </w:rPr>
            </w:pPr>
            <w:r>
              <w:rPr>
                <w:rFonts w:hint="eastAsia" w:ascii="仿宋" w:hAnsi="仿宋" w:eastAsia="仿宋" w:cs="仿宋"/>
                <w:snapToGrid w:val="0"/>
                <w:color w:val="000000"/>
                <w:spacing w:val="7"/>
                <w:kern w:val="0"/>
                <w:sz w:val="24"/>
                <w:szCs w:val="24"/>
                <w:lang w:val="en-US" w:eastAsia="zh-CN" w:bidi="ar-SA"/>
              </w:rPr>
              <w:t>4</w:t>
            </w:r>
          </w:p>
        </w:tc>
        <w:tc>
          <w:tcPr>
            <w:tcW w:w="8215" w:type="dxa"/>
            <w:vAlign w:val="center"/>
          </w:tcPr>
          <w:p w14:paraId="30C3B4EE">
            <w:pPr>
              <w:pStyle w:val="27"/>
              <w:spacing w:line="240" w:lineRule="auto"/>
              <w:ind w:left="0"/>
              <w:jc w:val="both"/>
              <w:rPr>
                <w:rFonts w:hint="eastAsia" w:ascii="仿宋" w:hAnsi="仿宋" w:eastAsia="仿宋" w:cs="仿宋"/>
                <w:snapToGrid w:val="0"/>
                <w:color w:val="000000"/>
                <w:spacing w:val="7"/>
                <w:kern w:val="0"/>
                <w:sz w:val="24"/>
                <w:szCs w:val="24"/>
                <w:lang w:val="en-US" w:eastAsia="en-US" w:bidi="ar-SA"/>
              </w:rPr>
            </w:pPr>
            <w:r>
              <w:rPr>
                <w:rFonts w:hint="eastAsia" w:ascii="仿宋" w:hAnsi="仿宋" w:eastAsia="仿宋" w:cs="仿宋"/>
                <w:spacing w:val="12"/>
              </w:rPr>
              <w:t>是否提供近</w:t>
            </w:r>
            <w:r>
              <w:rPr>
                <w:rFonts w:hint="eastAsia" w:ascii="仿宋" w:hAnsi="仿宋" w:eastAsia="仿宋" w:cs="仿宋"/>
                <w:spacing w:val="12"/>
                <w:lang w:val="en-US" w:eastAsia="zh-CN"/>
              </w:rPr>
              <w:t>六</w:t>
            </w:r>
            <w:r>
              <w:rPr>
                <w:rFonts w:hint="eastAsia" w:ascii="仿宋" w:hAnsi="仿宋" w:eastAsia="仿宋" w:cs="仿宋"/>
                <w:spacing w:val="12"/>
              </w:rPr>
              <w:t>个月的社保证明（成立时间不足六个月的企业须提供成立至今的社保缴纳证明</w:t>
            </w:r>
            <w:r>
              <w:rPr>
                <w:rFonts w:hint="eastAsia" w:ascii="仿宋" w:hAnsi="仿宋" w:eastAsia="仿宋" w:cs="仿宋"/>
                <w:spacing w:val="12"/>
                <w:lang w:eastAsia="zh-CN"/>
              </w:rPr>
              <w:t>，</w:t>
            </w:r>
            <w:r>
              <w:rPr>
                <w:rFonts w:hint="eastAsia" w:ascii="仿宋" w:hAnsi="仿宋" w:eastAsia="仿宋" w:cs="仿宋"/>
                <w:spacing w:val="12"/>
              </w:rPr>
              <w:t>如依法不需要缴纳社会保障资金的，应提供的相应文件证明其依法不需要缴纳社会保障资金）；</w:t>
            </w:r>
          </w:p>
        </w:tc>
      </w:tr>
      <w:tr w14:paraId="52EB0F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918" w:type="dxa"/>
            <w:vMerge w:val="continue"/>
            <w:tcBorders>
              <w:top w:val="nil"/>
              <w:bottom w:val="nil"/>
            </w:tcBorders>
            <w:vAlign w:val="top"/>
          </w:tcPr>
          <w:p w14:paraId="62E2CB8B">
            <w:pPr>
              <w:rPr>
                <w:rFonts w:hint="eastAsia" w:ascii="仿宋" w:hAnsi="仿宋" w:eastAsia="仿宋" w:cs="仿宋"/>
                <w:sz w:val="21"/>
              </w:rPr>
            </w:pPr>
          </w:p>
        </w:tc>
        <w:tc>
          <w:tcPr>
            <w:tcW w:w="640" w:type="dxa"/>
            <w:vAlign w:val="top"/>
          </w:tcPr>
          <w:p w14:paraId="6A58F278">
            <w:pPr>
              <w:pStyle w:val="27"/>
              <w:spacing w:before="167" w:line="188" w:lineRule="auto"/>
              <w:ind w:left="330"/>
              <w:rPr>
                <w:rFonts w:hint="eastAsia" w:ascii="仿宋" w:hAnsi="仿宋" w:eastAsia="仿宋" w:cs="仿宋"/>
                <w:lang w:eastAsia="zh-CN"/>
              </w:rPr>
            </w:pPr>
            <w:r>
              <w:rPr>
                <w:rFonts w:hint="eastAsia" w:ascii="仿宋" w:hAnsi="仿宋" w:eastAsia="仿宋" w:cs="仿宋"/>
                <w:lang w:val="en-US" w:eastAsia="zh-CN"/>
              </w:rPr>
              <w:t>5</w:t>
            </w:r>
          </w:p>
        </w:tc>
        <w:tc>
          <w:tcPr>
            <w:tcW w:w="8215" w:type="dxa"/>
            <w:vAlign w:val="top"/>
          </w:tcPr>
          <w:p w14:paraId="5A6F9848">
            <w:pPr>
              <w:pStyle w:val="27"/>
              <w:spacing w:before="128" w:line="227" w:lineRule="auto"/>
              <w:ind w:left="116"/>
              <w:rPr>
                <w:rFonts w:hint="eastAsia" w:ascii="仿宋" w:hAnsi="仿宋" w:eastAsia="仿宋" w:cs="仿宋"/>
              </w:rPr>
            </w:pPr>
            <w:r>
              <w:rPr>
                <w:rFonts w:hint="eastAsia" w:ascii="仿宋" w:hAnsi="仿宋" w:eastAsia="仿宋" w:cs="仿宋"/>
                <w:spacing w:val="12"/>
              </w:rPr>
              <w:t>是否提供近</w:t>
            </w:r>
            <w:r>
              <w:rPr>
                <w:rFonts w:hint="eastAsia" w:ascii="仿宋" w:hAnsi="仿宋" w:eastAsia="仿宋" w:cs="仿宋"/>
                <w:spacing w:val="12"/>
                <w:lang w:val="en-US" w:eastAsia="zh-CN"/>
              </w:rPr>
              <w:t>六</w:t>
            </w:r>
            <w:r>
              <w:rPr>
                <w:rFonts w:hint="eastAsia" w:ascii="仿宋" w:hAnsi="仿宋" w:eastAsia="仿宋" w:cs="仿宋"/>
                <w:spacing w:val="12"/>
              </w:rPr>
              <w:t>个月完税证明（成立时间不足六个月的企业须提供依法缴纳税收承诺书；如依法免税，应提供的相应文件证明其依法免税）；</w:t>
            </w:r>
          </w:p>
        </w:tc>
      </w:tr>
      <w:tr w14:paraId="424B4E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3" w:hRule="atLeast"/>
        </w:trPr>
        <w:tc>
          <w:tcPr>
            <w:tcW w:w="918" w:type="dxa"/>
            <w:vMerge w:val="continue"/>
            <w:tcBorders>
              <w:top w:val="nil"/>
              <w:bottom w:val="nil"/>
            </w:tcBorders>
            <w:vAlign w:val="top"/>
          </w:tcPr>
          <w:p w14:paraId="11D55D5C">
            <w:pPr>
              <w:rPr>
                <w:rFonts w:hint="eastAsia" w:ascii="仿宋" w:hAnsi="仿宋" w:eastAsia="仿宋" w:cs="仿宋"/>
                <w:sz w:val="21"/>
              </w:rPr>
            </w:pPr>
          </w:p>
        </w:tc>
        <w:tc>
          <w:tcPr>
            <w:tcW w:w="640" w:type="dxa"/>
            <w:vAlign w:val="top"/>
          </w:tcPr>
          <w:p w14:paraId="3B2C5F35">
            <w:pPr>
              <w:spacing w:line="258" w:lineRule="auto"/>
              <w:rPr>
                <w:rFonts w:hint="eastAsia" w:ascii="仿宋" w:hAnsi="仿宋" w:eastAsia="仿宋" w:cs="仿宋"/>
                <w:sz w:val="21"/>
              </w:rPr>
            </w:pPr>
          </w:p>
          <w:p w14:paraId="4FCAF3E8">
            <w:pPr>
              <w:pStyle w:val="27"/>
              <w:spacing w:before="74" w:line="187" w:lineRule="auto"/>
              <w:jc w:val="center"/>
              <w:rPr>
                <w:rFonts w:hint="eastAsia" w:ascii="仿宋" w:hAnsi="仿宋" w:eastAsia="仿宋" w:cs="仿宋"/>
                <w:lang w:eastAsia="zh-CN"/>
              </w:rPr>
            </w:pPr>
            <w:r>
              <w:rPr>
                <w:rFonts w:hint="eastAsia" w:ascii="仿宋" w:hAnsi="仿宋" w:eastAsia="仿宋" w:cs="仿宋"/>
                <w:lang w:val="en-US" w:eastAsia="zh-CN"/>
              </w:rPr>
              <w:t>6</w:t>
            </w:r>
          </w:p>
        </w:tc>
        <w:tc>
          <w:tcPr>
            <w:tcW w:w="8215" w:type="dxa"/>
            <w:vAlign w:val="center"/>
          </w:tcPr>
          <w:p w14:paraId="35E96CB6">
            <w:pPr>
              <w:pStyle w:val="27"/>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both"/>
              <w:textAlignment w:val="baseline"/>
              <w:rPr>
                <w:rFonts w:hint="eastAsia" w:ascii="仿宋" w:hAnsi="仿宋" w:eastAsia="仿宋" w:cs="仿宋"/>
              </w:rPr>
            </w:pPr>
            <w:r>
              <w:rPr>
                <w:rFonts w:hint="eastAsia" w:ascii="仿宋" w:hAnsi="仿宋" w:eastAsia="仿宋" w:cs="仿宋"/>
                <w:spacing w:val="7"/>
              </w:rPr>
              <w:t>是否提供近三年（2023-2025年度）的财务审计报告或财务报表（公司成立不足一年提供成立至今的“四表一注”即资产负债表、利润表、现金流量表、所有者权益变动表以及财务报表附注）；</w:t>
            </w:r>
          </w:p>
        </w:tc>
      </w:tr>
      <w:tr w14:paraId="3DA1DE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918" w:type="dxa"/>
            <w:vMerge w:val="continue"/>
            <w:tcBorders>
              <w:top w:val="nil"/>
              <w:bottom w:val="nil"/>
            </w:tcBorders>
            <w:vAlign w:val="top"/>
          </w:tcPr>
          <w:p w14:paraId="22BDDEDA">
            <w:pPr>
              <w:rPr>
                <w:rFonts w:hint="eastAsia" w:ascii="仿宋" w:hAnsi="仿宋" w:eastAsia="仿宋" w:cs="仿宋"/>
                <w:sz w:val="21"/>
              </w:rPr>
            </w:pPr>
          </w:p>
        </w:tc>
        <w:tc>
          <w:tcPr>
            <w:tcW w:w="640" w:type="dxa"/>
            <w:vAlign w:val="center"/>
          </w:tcPr>
          <w:p w14:paraId="512607D3">
            <w:pPr>
              <w:pStyle w:val="27"/>
              <w:spacing w:before="75" w:line="189" w:lineRule="auto"/>
              <w:jc w:val="center"/>
              <w:rPr>
                <w:rFonts w:hint="eastAsia" w:ascii="仿宋" w:hAnsi="仿宋" w:eastAsia="仿宋" w:cs="仿宋"/>
                <w:lang w:eastAsia="zh-CN"/>
              </w:rPr>
            </w:pPr>
            <w:r>
              <w:rPr>
                <w:rFonts w:hint="eastAsia" w:ascii="仿宋" w:hAnsi="仿宋" w:eastAsia="仿宋" w:cs="仿宋"/>
                <w:lang w:val="en-US" w:eastAsia="zh-CN"/>
              </w:rPr>
              <w:t>7</w:t>
            </w:r>
          </w:p>
        </w:tc>
        <w:tc>
          <w:tcPr>
            <w:tcW w:w="8215" w:type="dxa"/>
            <w:vAlign w:val="center"/>
          </w:tcPr>
          <w:p w14:paraId="0512DCDF">
            <w:pPr>
              <w:pStyle w:val="27"/>
              <w:spacing w:line="240" w:lineRule="auto"/>
              <w:ind w:left="0"/>
              <w:jc w:val="both"/>
              <w:rPr>
                <w:rFonts w:hint="eastAsia" w:ascii="仿宋" w:hAnsi="仿宋" w:eastAsia="仿宋" w:cs="仿宋"/>
              </w:rPr>
            </w:pPr>
            <w:r>
              <w:rPr>
                <w:rFonts w:hint="eastAsia" w:ascii="仿宋" w:hAnsi="仿宋" w:eastAsia="仿宋" w:cs="仿宋"/>
                <w:spacing w:val="12"/>
                <w:position w:val="17"/>
              </w:rPr>
              <w:t>投标人是否按照招标文件的要求提供投标保证金</w:t>
            </w:r>
            <w:r>
              <w:rPr>
                <w:rFonts w:hint="eastAsia" w:ascii="仿宋" w:hAnsi="仿宋" w:eastAsia="仿宋" w:cs="仿宋"/>
                <w:spacing w:val="12"/>
                <w:position w:val="17"/>
                <w:lang w:eastAsia="zh-CN"/>
              </w:rPr>
              <w:t>；</w:t>
            </w:r>
          </w:p>
        </w:tc>
      </w:tr>
      <w:tr w14:paraId="4A22A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918" w:type="dxa"/>
            <w:vMerge w:val="continue"/>
            <w:tcBorders>
              <w:top w:val="nil"/>
              <w:bottom w:val="nil"/>
            </w:tcBorders>
            <w:vAlign w:val="top"/>
          </w:tcPr>
          <w:p w14:paraId="09F42390">
            <w:pPr>
              <w:rPr>
                <w:rFonts w:hint="eastAsia" w:ascii="仿宋" w:hAnsi="仿宋" w:eastAsia="仿宋" w:cs="仿宋"/>
                <w:sz w:val="21"/>
              </w:rPr>
            </w:pPr>
          </w:p>
        </w:tc>
        <w:tc>
          <w:tcPr>
            <w:tcW w:w="640" w:type="dxa"/>
            <w:vAlign w:val="center"/>
          </w:tcPr>
          <w:p w14:paraId="202F25B7">
            <w:pPr>
              <w:pStyle w:val="27"/>
              <w:spacing w:before="75" w:line="187" w:lineRule="auto"/>
              <w:jc w:val="center"/>
              <w:rPr>
                <w:rFonts w:hint="eastAsia" w:ascii="仿宋" w:hAnsi="仿宋" w:eastAsia="仿宋" w:cs="仿宋"/>
                <w:lang w:eastAsia="zh-CN"/>
              </w:rPr>
            </w:pPr>
            <w:r>
              <w:rPr>
                <w:rFonts w:hint="eastAsia" w:ascii="仿宋" w:hAnsi="仿宋" w:eastAsia="仿宋" w:cs="仿宋"/>
                <w:lang w:val="en-US" w:eastAsia="zh-CN"/>
              </w:rPr>
              <w:t>8</w:t>
            </w:r>
          </w:p>
        </w:tc>
        <w:tc>
          <w:tcPr>
            <w:tcW w:w="8215" w:type="dxa"/>
            <w:vAlign w:val="center"/>
          </w:tcPr>
          <w:p w14:paraId="6FD5EC8E">
            <w:pPr>
              <w:pStyle w:val="27"/>
              <w:spacing w:line="240" w:lineRule="auto"/>
              <w:ind w:left="0" w:right="0" w:firstLine="0"/>
              <w:jc w:val="both"/>
              <w:rPr>
                <w:rFonts w:hint="eastAsia" w:ascii="仿宋" w:hAnsi="仿宋" w:eastAsia="仿宋" w:cs="仿宋"/>
              </w:rPr>
            </w:pPr>
            <w:r>
              <w:rPr>
                <w:rFonts w:hint="eastAsia" w:ascii="仿宋" w:hAnsi="仿宋" w:eastAsia="仿宋" w:cs="仿宋"/>
                <w:spacing w:val="12"/>
              </w:rPr>
              <w:t>单位负责人为同一人或者存在直接控股、管理关系的不</w:t>
            </w:r>
            <w:r>
              <w:rPr>
                <w:rFonts w:hint="eastAsia" w:ascii="仿宋" w:hAnsi="仿宋" w:eastAsia="仿宋" w:cs="仿宋"/>
                <w:spacing w:val="11"/>
              </w:rPr>
              <w:t>同供应商，不得参加</w:t>
            </w:r>
            <w:r>
              <w:rPr>
                <w:rFonts w:hint="eastAsia" w:ascii="仿宋" w:hAnsi="仿宋" w:eastAsia="仿宋" w:cs="仿宋"/>
                <w:spacing w:val="12"/>
              </w:rPr>
              <w:t>同一合同项下的政府采购活动。</w:t>
            </w:r>
            <w:r>
              <w:rPr>
                <w:rFonts w:hint="eastAsia" w:ascii="仿宋" w:hAnsi="仿宋" w:eastAsia="仿宋" w:cs="仿宋"/>
                <w:spacing w:val="7"/>
              </w:rPr>
              <w:t>供应商须提供承诺书。</w:t>
            </w:r>
          </w:p>
        </w:tc>
      </w:tr>
      <w:tr w14:paraId="575BF7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918" w:type="dxa"/>
            <w:tcBorders>
              <w:top w:val="nil"/>
              <w:bottom w:val="nil"/>
            </w:tcBorders>
            <w:vAlign w:val="top"/>
          </w:tcPr>
          <w:p w14:paraId="5DB4B1EF">
            <w:pPr>
              <w:rPr>
                <w:rFonts w:hint="eastAsia" w:ascii="仿宋" w:hAnsi="仿宋" w:eastAsia="仿宋" w:cs="仿宋"/>
                <w:sz w:val="21"/>
              </w:rPr>
            </w:pPr>
          </w:p>
        </w:tc>
        <w:tc>
          <w:tcPr>
            <w:tcW w:w="640" w:type="dxa"/>
            <w:vAlign w:val="center"/>
          </w:tcPr>
          <w:p w14:paraId="2995E54F">
            <w:pPr>
              <w:pStyle w:val="27"/>
              <w:spacing w:before="75" w:line="187" w:lineRule="auto"/>
              <w:jc w:val="center"/>
              <w:rPr>
                <w:rFonts w:hint="default" w:ascii="仿宋" w:hAnsi="仿宋" w:eastAsia="仿宋" w:cs="仿宋"/>
                <w:lang w:val="en-US" w:eastAsia="zh-CN"/>
              </w:rPr>
            </w:pPr>
            <w:r>
              <w:rPr>
                <w:rFonts w:hint="eastAsia" w:ascii="仿宋" w:hAnsi="仿宋" w:eastAsia="仿宋" w:cs="仿宋"/>
                <w:lang w:val="en-US" w:eastAsia="zh-CN"/>
              </w:rPr>
              <w:t>9</w:t>
            </w:r>
          </w:p>
        </w:tc>
        <w:tc>
          <w:tcPr>
            <w:tcW w:w="8215" w:type="dxa"/>
            <w:vAlign w:val="center"/>
          </w:tcPr>
          <w:p w14:paraId="592D28C7">
            <w:pPr>
              <w:pStyle w:val="27"/>
              <w:spacing w:line="240" w:lineRule="auto"/>
              <w:ind w:left="0" w:right="0" w:firstLine="0"/>
              <w:jc w:val="both"/>
              <w:rPr>
                <w:rFonts w:hint="default" w:ascii="仿宋" w:hAnsi="仿宋" w:eastAsia="仿宋" w:cs="仿宋"/>
                <w:spacing w:val="12"/>
                <w:lang w:val="en-US" w:eastAsia="zh-CN"/>
              </w:rPr>
            </w:pPr>
            <w:r>
              <w:rPr>
                <w:rFonts w:hint="eastAsia" w:ascii="仿宋" w:hAnsi="仿宋" w:eastAsia="仿宋" w:cs="仿宋"/>
                <w:spacing w:val="12"/>
                <w:lang w:val="en-US" w:eastAsia="zh-CN"/>
              </w:rPr>
              <w:t>本项目专门面向小微企业，须提供中小企业声明函</w:t>
            </w:r>
          </w:p>
        </w:tc>
      </w:tr>
      <w:tr w14:paraId="36626A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trPr>
        <w:tc>
          <w:tcPr>
            <w:tcW w:w="918" w:type="dxa"/>
            <w:vMerge w:val="restart"/>
            <w:tcBorders>
              <w:bottom w:val="nil"/>
            </w:tcBorders>
            <w:vAlign w:val="top"/>
          </w:tcPr>
          <w:p w14:paraId="667FD357">
            <w:pPr>
              <w:spacing w:line="241" w:lineRule="auto"/>
              <w:rPr>
                <w:rFonts w:hint="eastAsia" w:ascii="仿宋" w:hAnsi="仿宋" w:eastAsia="仿宋" w:cs="仿宋"/>
                <w:sz w:val="21"/>
              </w:rPr>
            </w:pPr>
          </w:p>
          <w:p w14:paraId="749F6AE5">
            <w:pPr>
              <w:spacing w:line="242" w:lineRule="auto"/>
              <w:rPr>
                <w:rFonts w:hint="eastAsia" w:ascii="仿宋" w:hAnsi="仿宋" w:eastAsia="仿宋" w:cs="仿宋"/>
                <w:sz w:val="21"/>
              </w:rPr>
            </w:pPr>
          </w:p>
          <w:p w14:paraId="33F00447">
            <w:pPr>
              <w:spacing w:line="242" w:lineRule="auto"/>
              <w:rPr>
                <w:rFonts w:hint="eastAsia" w:ascii="仿宋" w:hAnsi="仿宋" w:eastAsia="仿宋" w:cs="仿宋"/>
                <w:sz w:val="21"/>
              </w:rPr>
            </w:pPr>
          </w:p>
          <w:p w14:paraId="4BF6F9C9">
            <w:pPr>
              <w:spacing w:line="242" w:lineRule="auto"/>
              <w:rPr>
                <w:rFonts w:hint="eastAsia" w:ascii="仿宋" w:hAnsi="仿宋" w:eastAsia="仿宋" w:cs="仿宋"/>
                <w:sz w:val="21"/>
              </w:rPr>
            </w:pPr>
          </w:p>
          <w:p w14:paraId="60055DEE">
            <w:pPr>
              <w:spacing w:line="242" w:lineRule="auto"/>
              <w:rPr>
                <w:rFonts w:hint="eastAsia" w:ascii="仿宋" w:hAnsi="仿宋" w:eastAsia="仿宋" w:cs="仿宋"/>
                <w:sz w:val="21"/>
              </w:rPr>
            </w:pPr>
          </w:p>
          <w:p w14:paraId="60105C1B">
            <w:pPr>
              <w:spacing w:line="242" w:lineRule="auto"/>
              <w:rPr>
                <w:rFonts w:hint="eastAsia" w:ascii="仿宋" w:hAnsi="仿宋" w:eastAsia="仿宋" w:cs="仿宋"/>
                <w:sz w:val="21"/>
              </w:rPr>
            </w:pPr>
          </w:p>
          <w:p w14:paraId="04375460">
            <w:pPr>
              <w:spacing w:line="242" w:lineRule="auto"/>
              <w:rPr>
                <w:rFonts w:hint="eastAsia" w:ascii="仿宋" w:hAnsi="仿宋" w:eastAsia="仿宋" w:cs="仿宋"/>
                <w:sz w:val="21"/>
              </w:rPr>
            </w:pPr>
          </w:p>
          <w:p w14:paraId="4663EA6D">
            <w:pPr>
              <w:pStyle w:val="27"/>
              <w:spacing w:before="74" w:line="227" w:lineRule="auto"/>
              <w:ind w:left="229"/>
              <w:rPr>
                <w:rFonts w:hint="eastAsia" w:ascii="仿宋" w:hAnsi="仿宋" w:eastAsia="仿宋" w:cs="仿宋"/>
              </w:rPr>
            </w:pPr>
            <w:r>
              <w:rPr>
                <w:rFonts w:hint="eastAsia" w:ascii="仿宋" w:hAnsi="仿宋" w:eastAsia="仿宋" w:cs="仿宋"/>
                <w:spacing w:val="4"/>
              </w:rPr>
              <w:t>符合</w:t>
            </w:r>
          </w:p>
          <w:p w14:paraId="6AFC5402">
            <w:pPr>
              <w:pStyle w:val="27"/>
              <w:spacing w:before="184" w:line="228" w:lineRule="auto"/>
              <w:ind w:left="230"/>
              <w:rPr>
                <w:rFonts w:hint="eastAsia" w:ascii="仿宋" w:hAnsi="仿宋" w:eastAsia="仿宋" w:cs="仿宋"/>
              </w:rPr>
            </w:pPr>
            <w:r>
              <w:rPr>
                <w:rFonts w:hint="eastAsia" w:ascii="仿宋" w:hAnsi="仿宋" w:eastAsia="仿宋" w:cs="仿宋"/>
                <w:spacing w:val="3"/>
              </w:rPr>
              <w:t>性评</w:t>
            </w:r>
          </w:p>
          <w:p w14:paraId="0B78E550">
            <w:pPr>
              <w:pStyle w:val="27"/>
              <w:spacing w:before="183" w:line="228" w:lineRule="auto"/>
              <w:ind w:left="359"/>
              <w:rPr>
                <w:rFonts w:hint="eastAsia" w:ascii="仿宋" w:hAnsi="仿宋" w:eastAsia="仿宋" w:cs="仿宋"/>
              </w:rPr>
            </w:pPr>
            <w:r>
              <w:rPr>
                <w:rFonts w:hint="eastAsia" w:ascii="仿宋" w:hAnsi="仿宋" w:eastAsia="仿宋" w:cs="仿宋"/>
              </w:rPr>
              <w:t>审</w:t>
            </w:r>
          </w:p>
        </w:tc>
        <w:tc>
          <w:tcPr>
            <w:tcW w:w="640" w:type="dxa"/>
            <w:vAlign w:val="top"/>
          </w:tcPr>
          <w:p w14:paraId="46A02945">
            <w:pPr>
              <w:pStyle w:val="27"/>
              <w:spacing w:before="248" w:line="189" w:lineRule="auto"/>
              <w:ind w:left="349"/>
              <w:rPr>
                <w:rFonts w:hint="eastAsia" w:ascii="仿宋" w:hAnsi="仿宋" w:eastAsia="仿宋" w:cs="仿宋"/>
              </w:rPr>
            </w:pPr>
            <w:r>
              <w:rPr>
                <w:rFonts w:hint="eastAsia" w:ascii="仿宋" w:hAnsi="仿宋" w:eastAsia="仿宋" w:cs="仿宋"/>
              </w:rPr>
              <w:t>1</w:t>
            </w:r>
          </w:p>
        </w:tc>
        <w:tc>
          <w:tcPr>
            <w:tcW w:w="8215" w:type="dxa"/>
            <w:vAlign w:val="top"/>
          </w:tcPr>
          <w:p w14:paraId="11B5489F">
            <w:pPr>
              <w:pStyle w:val="27"/>
              <w:spacing w:before="211" w:line="227" w:lineRule="auto"/>
              <w:ind w:left="115"/>
              <w:rPr>
                <w:rFonts w:hint="eastAsia" w:ascii="仿宋" w:hAnsi="仿宋" w:eastAsia="仿宋" w:cs="仿宋"/>
              </w:rPr>
            </w:pPr>
            <w:r>
              <w:rPr>
                <w:rFonts w:hint="eastAsia" w:ascii="仿宋" w:hAnsi="仿宋" w:eastAsia="仿宋" w:cs="仿宋"/>
                <w:spacing w:val="8"/>
              </w:rPr>
              <w:t>投标文件组成是否完整，主要内容是否按招标文件规定</w:t>
            </w:r>
            <w:r>
              <w:rPr>
                <w:rFonts w:hint="eastAsia" w:ascii="仿宋" w:hAnsi="仿宋" w:eastAsia="仿宋" w:cs="仿宋"/>
                <w:spacing w:val="7"/>
              </w:rPr>
              <w:t>的内容、格式填写；</w:t>
            </w:r>
          </w:p>
        </w:tc>
      </w:tr>
      <w:tr w14:paraId="6CB9D4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918" w:type="dxa"/>
            <w:vMerge w:val="continue"/>
            <w:tcBorders>
              <w:top w:val="nil"/>
              <w:bottom w:val="nil"/>
            </w:tcBorders>
            <w:vAlign w:val="top"/>
          </w:tcPr>
          <w:p w14:paraId="59E06A6A">
            <w:pPr>
              <w:rPr>
                <w:rFonts w:hint="eastAsia" w:ascii="仿宋" w:hAnsi="仿宋" w:eastAsia="仿宋" w:cs="仿宋"/>
                <w:sz w:val="21"/>
              </w:rPr>
            </w:pPr>
          </w:p>
        </w:tc>
        <w:tc>
          <w:tcPr>
            <w:tcW w:w="640" w:type="dxa"/>
            <w:vAlign w:val="top"/>
          </w:tcPr>
          <w:p w14:paraId="1BED0132">
            <w:pPr>
              <w:pStyle w:val="27"/>
              <w:spacing w:before="158" w:line="188" w:lineRule="auto"/>
              <w:ind w:left="334"/>
              <w:rPr>
                <w:rFonts w:hint="eastAsia" w:ascii="仿宋" w:hAnsi="仿宋" w:eastAsia="仿宋" w:cs="仿宋"/>
              </w:rPr>
            </w:pPr>
            <w:r>
              <w:rPr>
                <w:rFonts w:hint="eastAsia" w:ascii="仿宋" w:hAnsi="仿宋" w:eastAsia="仿宋" w:cs="仿宋"/>
              </w:rPr>
              <w:t>2</w:t>
            </w:r>
          </w:p>
        </w:tc>
        <w:tc>
          <w:tcPr>
            <w:tcW w:w="8215" w:type="dxa"/>
            <w:vAlign w:val="top"/>
          </w:tcPr>
          <w:p w14:paraId="71203804">
            <w:pPr>
              <w:pStyle w:val="27"/>
              <w:spacing w:before="120" w:line="227" w:lineRule="auto"/>
              <w:ind w:left="115"/>
              <w:rPr>
                <w:rFonts w:hint="eastAsia" w:ascii="仿宋" w:hAnsi="仿宋" w:eastAsia="仿宋" w:cs="仿宋"/>
              </w:rPr>
            </w:pPr>
            <w:r>
              <w:rPr>
                <w:rFonts w:hint="eastAsia" w:ascii="仿宋" w:hAnsi="仿宋" w:eastAsia="仿宋" w:cs="仿宋"/>
                <w:spacing w:val="6"/>
              </w:rPr>
              <w:t>投标文件的有效期是否满足招标文件的规定；</w:t>
            </w:r>
          </w:p>
        </w:tc>
      </w:tr>
      <w:tr w14:paraId="174502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918" w:type="dxa"/>
            <w:vMerge w:val="continue"/>
            <w:tcBorders>
              <w:top w:val="nil"/>
              <w:bottom w:val="nil"/>
            </w:tcBorders>
            <w:vAlign w:val="top"/>
          </w:tcPr>
          <w:p w14:paraId="262DA6C6">
            <w:pPr>
              <w:rPr>
                <w:rFonts w:hint="eastAsia" w:ascii="仿宋" w:hAnsi="仿宋" w:eastAsia="仿宋" w:cs="仿宋"/>
                <w:sz w:val="21"/>
              </w:rPr>
            </w:pPr>
          </w:p>
        </w:tc>
        <w:tc>
          <w:tcPr>
            <w:tcW w:w="640" w:type="dxa"/>
            <w:vAlign w:val="top"/>
          </w:tcPr>
          <w:p w14:paraId="46B01DAF">
            <w:pPr>
              <w:pStyle w:val="27"/>
              <w:spacing w:before="179" w:line="189" w:lineRule="auto"/>
              <w:ind w:left="336"/>
              <w:rPr>
                <w:rFonts w:hint="eastAsia" w:ascii="仿宋" w:hAnsi="仿宋" w:eastAsia="仿宋" w:cs="仿宋"/>
              </w:rPr>
            </w:pPr>
            <w:r>
              <w:rPr>
                <w:rFonts w:hint="eastAsia" w:ascii="仿宋" w:hAnsi="仿宋" w:eastAsia="仿宋" w:cs="仿宋"/>
              </w:rPr>
              <w:t>3</w:t>
            </w:r>
          </w:p>
        </w:tc>
        <w:tc>
          <w:tcPr>
            <w:tcW w:w="8215" w:type="dxa"/>
            <w:vAlign w:val="top"/>
          </w:tcPr>
          <w:p w14:paraId="67B23D25">
            <w:pPr>
              <w:pStyle w:val="27"/>
              <w:spacing w:before="141" w:line="227" w:lineRule="auto"/>
              <w:ind w:left="115"/>
              <w:rPr>
                <w:rFonts w:hint="eastAsia" w:ascii="仿宋" w:hAnsi="仿宋" w:eastAsia="仿宋" w:cs="仿宋"/>
              </w:rPr>
            </w:pPr>
            <w:r>
              <w:rPr>
                <w:rFonts w:hint="eastAsia" w:ascii="仿宋" w:hAnsi="仿宋" w:eastAsia="仿宋" w:cs="仿宋"/>
                <w:spacing w:val="4"/>
              </w:rPr>
              <w:t>投标文件是否按照规定签章的；</w:t>
            </w:r>
          </w:p>
        </w:tc>
      </w:tr>
      <w:tr w14:paraId="6066F3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918" w:type="dxa"/>
            <w:vMerge w:val="continue"/>
            <w:tcBorders>
              <w:top w:val="nil"/>
              <w:bottom w:val="nil"/>
            </w:tcBorders>
            <w:vAlign w:val="top"/>
          </w:tcPr>
          <w:p w14:paraId="4CF9A988">
            <w:pPr>
              <w:rPr>
                <w:rFonts w:hint="eastAsia" w:ascii="仿宋" w:hAnsi="仿宋" w:eastAsia="仿宋" w:cs="仿宋"/>
                <w:sz w:val="21"/>
              </w:rPr>
            </w:pPr>
          </w:p>
        </w:tc>
        <w:tc>
          <w:tcPr>
            <w:tcW w:w="640" w:type="dxa"/>
            <w:vAlign w:val="top"/>
          </w:tcPr>
          <w:p w14:paraId="629598E5">
            <w:pPr>
              <w:pStyle w:val="27"/>
              <w:spacing w:before="180" w:line="188" w:lineRule="auto"/>
              <w:ind w:left="330"/>
              <w:rPr>
                <w:rFonts w:hint="eastAsia" w:ascii="仿宋" w:hAnsi="仿宋" w:eastAsia="仿宋" w:cs="仿宋"/>
              </w:rPr>
            </w:pPr>
            <w:r>
              <w:rPr>
                <w:rFonts w:hint="eastAsia" w:ascii="仿宋" w:hAnsi="仿宋" w:eastAsia="仿宋" w:cs="仿宋"/>
              </w:rPr>
              <w:t>4</w:t>
            </w:r>
          </w:p>
        </w:tc>
        <w:tc>
          <w:tcPr>
            <w:tcW w:w="8215" w:type="dxa"/>
            <w:vAlign w:val="top"/>
          </w:tcPr>
          <w:p w14:paraId="6FFAF450">
            <w:pPr>
              <w:pStyle w:val="27"/>
              <w:spacing w:before="141" w:line="227" w:lineRule="auto"/>
              <w:ind w:left="115"/>
              <w:rPr>
                <w:rFonts w:hint="eastAsia" w:ascii="仿宋" w:hAnsi="仿宋" w:eastAsia="仿宋" w:cs="仿宋"/>
              </w:rPr>
            </w:pPr>
            <w:r>
              <w:rPr>
                <w:rFonts w:hint="eastAsia" w:ascii="仿宋" w:hAnsi="仿宋" w:eastAsia="仿宋" w:cs="仿宋"/>
                <w:spacing w:val="5"/>
              </w:rPr>
              <w:t>投标代表授权书是否由法定代表人签署；</w:t>
            </w:r>
          </w:p>
        </w:tc>
      </w:tr>
      <w:tr w14:paraId="3A5F82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918" w:type="dxa"/>
            <w:vMerge w:val="continue"/>
            <w:tcBorders>
              <w:top w:val="nil"/>
              <w:bottom w:val="nil"/>
            </w:tcBorders>
            <w:vAlign w:val="top"/>
          </w:tcPr>
          <w:p w14:paraId="2C1DC98A">
            <w:pPr>
              <w:rPr>
                <w:rFonts w:hint="eastAsia" w:ascii="仿宋" w:hAnsi="仿宋" w:eastAsia="仿宋" w:cs="仿宋"/>
                <w:sz w:val="21"/>
              </w:rPr>
            </w:pPr>
          </w:p>
        </w:tc>
        <w:tc>
          <w:tcPr>
            <w:tcW w:w="640" w:type="dxa"/>
            <w:vAlign w:val="top"/>
          </w:tcPr>
          <w:p w14:paraId="5E6AC8EF">
            <w:pPr>
              <w:pStyle w:val="27"/>
              <w:spacing w:before="155" w:line="187" w:lineRule="auto"/>
              <w:ind w:left="336"/>
              <w:rPr>
                <w:rFonts w:hint="eastAsia" w:ascii="仿宋" w:hAnsi="仿宋" w:eastAsia="仿宋" w:cs="仿宋"/>
              </w:rPr>
            </w:pPr>
            <w:r>
              <w:rPr>
                <w:rFonts w:hint="eastAsia" w:ascii="仿宋" w:hAnsi="仿宋" w:eastAsia="仿宋" w:cs="仿宋"/>
              </w:rPr>
              <w:t>5</w:t>
            </w:r>
          </w:p>
        </w:tc>
        <w:tc>
          <w:tcPr>
            <w:tcW w:w="8215" w:type="dxa"/>
            <w:vAlign w:val="top"/>
          </w:tcPr>
          <w:p w14:paraId="27298976">
            <w:pPr>
              <w:pStyle w:val="27"/>
              <w:spacing w:before="115" w:line="226" w:lineRule="auto"/>
              <w:ind w:left="115"/>
              <w:rPr>
                <w:rFonts w:hint="eastAsia" w:ascii="仿宋" w:hAnsi="仿宋" w:eastAsia="仿宋" w:cs="仿宋"/>
              </w:rPr>
            </w:pPr>
            <w:r>
              <w:rPr>
                <w:rFonts w:hint="eastAsia" w:ascii="仿宋" w:hAnsi="仿宋" w:eastAsia="仿宋" w:cs="仿宋"/>
                <w:spacing w:val="6"/>
              </w:rPr>
              <w:t>投标文件是否出现了两个或两个以上的报价；</w:t>
            </w:r>
          </w:p>
        </w:tc>
      </w:tr>
      <w:tr w14:paraId="6AF8CE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918" w:type="dxa"/>
            <w:vMerge w:val="continue"/>
            <w:tcBorders>
              <w:top w:val="nil"/>
              <w:bottom w:val="nil"/>
            </w:tcBorders>
            <w:vAlign w:val="top"/>
          </w:tcPr>
          <w:p w14:paraId="091B09CE">
            <w:pPr>
              <w:rPr>
                <w:rFonts w:hint="eastAsia" w:ascii="仿宋" w:hAnsi="仿宋" w:eastAsia="仿宋" w:cs="仿宋"/>
                <w:sz w:val="21"/>
              </w:rPr>
            </w:pPr>
          </w:p>
        </w:tc>
        <w:tc>
          <w:tcPr>
            <w:tcW w:w="640" w:type="dxa"/>
            <w:vAlign w:val="top"/>
          </w:tcPr>
          <w:p w14:paraId="2DE1A60C">
            <w:pPr>
              <w:pStyle w:val="27"/>
              <w:spacing w:before="188" w:line="189" w:lineRule="auto"/>
              <w:ind w:left="333"/>
              <w:rPr>
                <w:rFonts w:hint="eastAsia" w:ascii="仿宋" w:hAnsi="仿宋" w:eastAsia="仿宋" w:cs="仿宋"/>
              </w:rPr>
            </w:pPr>
            <w:r>
              <w:rPr>
                <w:rFonts w:hint="eastAsia" w:ascii="仿宋" w:hAnsi="仿宋" w:eastAsia="仿宋" w:cs="仿宋"/>
              </w:rPr>
              <w:t>6</w:t>
            </w:r>
          </w:p>
        </w:tc>
        <w:tc>
          <w:tcPr>
            <w:tcW w:w="8215" w:type="dxa"/>
            <w:vAlign w:val="top"/>
          </w:tcPr>
          <w:p w14:paraId="41C90609">
            <w:pPr>
              <w:pStyle w:val="27"/>
              <w:spacing w:before="151" w:line="226" w:lineRule="auto"/>
              <w:ind w:left="115"/>
              <w:rPr>
                <w:rFonts w:hint="eastAsia" w:ascii="仿宋" w:hAnsi="仿宋" w:eastAsia="仿宋" w:cs="仿宋"/>
              </w:rPr>
            </w:pPr>
            <w:r>
              <w:rPr>
                <w:rFonts w:hint="eastAsia" w:ascii="仿宋" w:hAnsi="仿宋" w:eastAsia="仿宋" w:cs="仿宋"/>
                <w:spacing w:val="4"/>
              </w:rPr>
              <w:t>投标报价是否超过最高限价；</w:t>
            </w:r>
          </w:p>
        </w:tc>
      </w:tr>
      <w:tr w14:paraId="1FEA43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918" w:type="dxa"/>
            <w:vMerge w:val="continue"/>
            <w:tcBorders>
              <w:top w:val="nil"/>
              <w:bottom w:val="nil"/>
            </w:tcBorders>
            <w:vAlign w:val="top"/>
          </w:tcPr>
          <w:p w14:paraId="6D851F12">
            <w:pPr>
              <w:rPr>
                <w:rFonts w:hint="eastAsia" w:ascii="仿宋" w:hAnsi="仿宋" w:eastAsia="仿宋" w:cs="仿宋"/>
                <w:sz w:val="21"/>
              </w:rPr>
            </w:pPr>
          </w:p>
        </w:tc>
        <w:tc>
          <w:tcPr>
            <w:tcW w:w="640" w:type="dxa"/>
            <w:vAlign w:val="top"/>
          </w:tcPr>
          <w:p w14:paraId="6F96FC19">
            <w:pPr>
              <w:pStyle w:val="27"/>
              <w:spacing w:before="156" w:line="187" w:lineRule="auto"/>
              <w:ind w:left="337"/>
              <w:rPr>
                <w:rFonts w:hint="eastAsia" w:ascii="仿宋" w:hAnsi="仿宋" w:eastAsia="仿宋" w:cs="仿宋"/>
              </w:rPr>
            </w:pPr>
            <w:r>
              <w:rPr>
                <w:rFonts w:hint="eastAsia" w:ascii="仿宋" w:hAnsi="仿宋" w:eastAsia="仿宋" w:cs="仿宋"/>
              </w:rPr>
              <w:t>7</w:t>
            </w:r>
          </w:p>
        </w:tc>
        <w:tc>
          <w:tcPr>
            <w:tcW w:w="8215" w:type="dxa"/>
            <w:vAlign w:val="top"/>
          </w:tcPr>
          <w:p w14:paraId="708AC1A0">
            <w:pPr>
              <w:pStyle w:val="27"/>
              <w:spacing w:before="117" w:line="227" w:lineRule="auto"/>
              <w:ind w:left="115"/>
              <w:rPr>
                <w:rFonts w:hint="eastAsia" w:ascii="仿宋" w:hAnsi="仿宋" w:eastAsia="仿宋" w:cs="仿宋"/>
              </w:rPr>
            </w:pPr>
            <w:r>
              <w:rPr>
                <w:rFonts w:hint="eastAsia" w:ascii="仿宋" w:hAnsi="仿宋" w:eastAsia="仿宋" w:cs="仿宋"/>
                <w:spacing w:val="7"/>
              </w:rPr>
              <w:t>投标文件载明的招标项目服务期限是否超过招标文件规定的期限；</w:t>
            </w:r>
          </w:p>
        </w:tc>
      </w:tr>
      <w:tr w14:paraId="031F2F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918" w:type="dxa"/>
            <w:vMerge w:val="continue"/>
            <w:tcBorders>
              <w:top w:val="nil"/>
              <w:bottom w:val="nil"/>
            </w:tcBorders>
            <w:vAlign w:val="top"/>
          </w:tcPr>
          <w:p w14:paraId="29A2E63B">
            <w:pPr>
              <w:rPr>
                <w:rFonts w:hint="eastAsia" w:ascii="仿宋" w:hAnsi="仿宋" w:eastAsia="仿宋" w:cs="仿宋"/>
                <w:sz w:val="21"/>
              </w:rPr>
            </w:pPr>
          </w:p>
        </w:tc>
        <w:tc>
          <w:tcPr>
            <w:tcW w:w="640" w:type="dxa"/>
            <w:vAlign w:val="top"/>
          </w:tcPr>
          <w:p w14:paraId="6186B63B">
            <w:pPr>
              <w:pStyle w:val="27"/>
              <w:spacing w:before="153" w:line="189" w:lineRule="auto"/>
              <w:ind w:left="332"/>
              <w:rPr>
                <w:rFonts w:hint="eastAsia" w:ascii="仿宋" w:hAnsi="仿宋" w:eastAsia="仿宋" w:cs="仿宋"/>
              </w:rPr>
            </w:pPr>
            <w:r>
              <w:rPr>
                <w:rFonts w:hint="eastAsia" w:ascii="仿宋" w:hAnsi="仿宋" w:eastAsia="仿宋" w:cs="仿宋"/>
              </w:rPr>
              <w:t>8</w:t>
            </w:r>
          </w:p>
        </w:tc>
        <w:tc>
          <w:tcPr>
            <w:tcW w:w="8215" w:type="dxa"/>
            <w:vAlign w:val="top"/>
          </w:tcPr>
          <w:p w14:paraId="0C9564DE">
            <w:pPr>
              <w:pStyle w:val="27"/>
              <w:spacing w:before="116" w:line="227" w:lineRule="auto"/>
              <w:ind w:left="115"/>
              <w:rPr>
                <w:rFonts w:hint="eastAsia" w:ascii="仿宋" w:hAnsi="仿宋" w:eastAsia="仿宋" w:cs="仿宋"/>
              </w:rPr>
            </w:pPr>
            <w:r>
              <w:rPr>
                <w:rFonts w:hint="eastAsia" w:ascii="仿宋" w:hAnsi="仿宋" w:eastAsia="仿宋" w:cs="仿宋"/>
                <w:spacing w:val="6"/>
              </w:rPr>
              <w:t>投标文件是否含有采购人不能接受的附加条件；</w:t>
            </w:r>
          </w:p>
        </w:tc>
      </w:tr>
      <w:tr w14:paraId="2F3636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918" w:type="dxa"/>
            <w:vMerge w:val="continue"/>
            <w:tcBorders>
              <w:top w:val="nil"/>
            </w:tcBorders>
            <w:vAlign w:val="top"/>
          </w:tcPr>
          <w:p w14:paraId="71380854">
            <w:pPr>
              <w:rPr>
                <w:rFonts w:hint="eastAsia" w:ascii="仿宋" w:hAnsi="仿宋" w:eastAsia="仿宋" w:cs="仿宋"/>
                <w:sz w:val="21"/>
              </w:rPr>
            </w:pPr>
          </w:p>
        </w:tc>
        <w:tc>
          <w:tcPr>
            <w:tcW w:w="640" w:type="dxa"/>
            <w:vAlign w:val="top"/>
          </w:tcPr>
          <w:p w14:paraId="60B3841B">
            <w:pPr>
              <w:pStyle w:val="27"/>
              <w:spacing w:before="189" w:line="189" w:lineRule="auto"/>
              <w:ind w:left="332"/>
              <w:rPr>
                <w:rFonts w:hint="eastAsia" w:ascii="仿宋" w:hAnsi="仿宋" w:eastAsia="仿宋" w:cs="仿宋"/>
              </w:rPr>
            </w:pPr>
            <w:r>
              <w:rPr>
                <w:rFonts w:hint="eastAsia" w:ascii="仿宋" w:hAnsi="仿宋" w:eastAsia="仿宋" w:cs="仿宋"/>
              </w:rPr>
              <w:t>9</w:t>
            </w:r>
          </w:p>
        </w:tc>
        <w:tc>
          <w:tcPr>
            <w:tcW w:w="8215" w:type="dxa"/>
            <w:vAlign w:val="top"/>
          </w:tcPr>
          <w:p w14:paraId="07A6D53E">
            <w:pPr>
              <w:pStyle w:val="27"/>
              <w:spacing w:before="152" w:line="227" w:lineRule="auto"/>
              <w:ind w:left="116"/>
              <w:rPr>
                <w:rFonts w:hint="eastAsia" w:ascii="仿宋" w:hAnsi="仿宋" w:eastAsia="仿宋" w:cs="仿宋"/>
              </w:rPr>
            </w:pPr>
            <w:r>
              <w:rPr>
                <w:rFonts w:hint="eastAsia" w:ascii="仿宋" w:hAnsi="仿宋" w:eastAsia="仿宋" w:cs="仿宋"/>
                <w:spacing w:val="8"/>
              </w:rPr>
              <w:t>是否符合法律、法规和招标文件规定的其他实</w:t>
            </w:r>
            <w:r>
              <w:rPr>
                <w:rFonts w:hint="eastAsia" w:ascii="仿宋" w:hAnsi="仿宋" w:eastAsia="仿宋" w:cs="仿宋"/>
                <w:spacing w:val="7"/>
              </w:rPr>
              <w:t>质性要求。</w:t>
            </w:r>
          </w:p>
        </w:tc>
      </w:tr>
    </w:tbl>
    <w:p w14:paraId="548E43BD">
      <w:pPr>
        <w:pStyle w:val="3"/>
        <w:rPr>
          <w:rFonts w:hint="eastAsia" w:ascii="仿宋" w:hAnsi="仿宋" w:eastAsia="仿宋" w:cs="仿宋"/>
        </w:rPr>
      </w:pPr>
    </w:p>
    <w:p w14:paraId="19F4DB89">
      <w:pPr>
        <w:rPr>
          <w:rFonts w:hint="eastAsia" w:ascii="仿宋" w:hAnsi="仿宋" w:eastAsia="仿宋" w:cs="仿宋"/>
        </w:rPr>
        <w:sectPr>
          <w:footerReference r:id="rId9" w:type="default"/>
          <w:pgSz w:w="11850" w:h="16781"/>
          <w:pgMar w:top="1197" w:right="641" w:bottom="1219" w:left="1208" w:header="0" w:footer="1057" w:gutter="0"/>
          <w:pgNumType w:fmt="decimal"/>
          <w:cols w:space="720" w:num="1"/>
        </w:sectPr>
      </w:pPr>
    </w:p>
    <w:p w14:paraId="4C3E7825">
      <w:pPr>
        <w:spacing w:before="57" w:line="499" w:lineRule="exact"/>
        <w:outlineLvl w:val="1"/>
        <w:rPr>
          <w:rFonts w:hint="eastAsia" w:ascii="仿宋" w:hAnsi="仿宋" w:eastAsia="仿宋" w:cs="仿宋"/>
          <w:sz w:val="28"/>
          <w:szCs w:val="28"/>
        </w:rPr>
      </w:pPr>
      <w:bookmarkStart w:id="39" w:name="_Toc5016"/>
      <w:r>
        <w:rPr>
          <w:rFonts w:hint="eastAsia" w:ascii="仿宋" w:hAnsi="仿宋" w:eastAsia="仿宋" w:cs="仿宋"/>
          <w:spacing w:val="-2"/>
          <w:position w:val="16"/>
          <w:sz w:val="28"/>
          <w:szCs w:val="28"/>
          <w14:textOutline w14:w="5103" w14:cap="sq" w14:cmpd="sng">
            <w14:solidFill>
              <w14:srgbClr w14:val="000000"/>
            </w14:solidFill>
            <w14:prstDash w14:val="solid"/>
            <w14:bevel/>
          </w14:textOutline>
        </w:rPr>
        <w:t>二、评标:商务标</w:t>
      </w:r>
      <w:r>
        <w:rPr>
          <w:rFonts w:hint="eastAsia" w:ascii="仿宋" w:hAnsi="仿宋" w:eastAsia="仿宋" w:cs="仿宋"/>
          <w:spacing w:val="-2"/>
          <w:position w:val="16"/>
          <w:sz w:val="28"/>
          <w:szCs w:val="28"/>
          <w:lang w:val="en-US" w:eastAsia="zh-CN"/>
          <w14:textOutline w14:w="5103" w14:cap="sq" w14:cmpd="sng">
            <w14:solidFill>
              <w14:srgbClr w14:val="000000"/>
            </w14:solidFill>
            <w14:prstDash w14:val="solid"/>
            <w14:bevel/>
          </w14:textOutline>
        </w:rPr>
        <w:t>20</w:t>
      </w:r>
      <w:r>
        <w:rPr>
          <w:rFonts w:hint="eastAsia" w:ascii="仿宋" w:hAnsi="仿宋" w:eastAsia="仿宋" w:cs="仿宋"/>
          <w:spacing w:val="-2"/>
          <w:position w:val="16"/>
          <w:sz w:val="28"/>
          <w:szCs w:val="28"/>
          <w14:textOutline w14:w="5103" w14:cap="sq" w14:cmpd="sng">
            <w14:solidFill>
              <w14:srgbClr w14:val="000000"/>
            </w14:solidFill>
            <w14:prstDash w14:val="solid"/>
            <w14:bevel/>
          </w14:textOutline>
        </w:rPr>
        <w:t>分、技术部分</w:t>
      </w:r>
      <w:r>
        <w:rPr>
          <w:rFonts w:hint="eastAsia" w:ascii="仿宋" w:hAnsi="仿宋" w:eastAsia="仿宋" w:cs="仿宋"/>
          <w:spacing w:val="-2"/>
          <w:position w:val="16"/>
          <w:sz w:val="28"/>
          <w:szCs w:val="28"/>
          <w:lang w:val="en-US" w:eastAsia="zh-CN"/>
          <w14:textOutline w14:w="5103" w14:cap="sq" w14:cmpd="sng">
            <w14:solidFill>
              <w14:srgbClr w14:val="000000"/>
            </w14:solidFill>
            <w14:prstDash w14:val="solid"/>
            <w14:bevel/>
          </w14:textOutline>
        </w:rPr>
        <w:t>80</w:t>
      </w:r>
      <w:r>
        <w:rPr>
          <w:rFonts w:hint="eastAsia" w:ascii="仿宋" w:hAnsi="仿宋" w:eastAsia="仿宋" w:cs="仿宋"/>
          <w:spacing w:val="-2"/>
          <w:position w:val="16"/>
          <w:sz w:val="28"/>
          <w:szCs w:val="28"/>
          <w14:textOutline w14:w="5103" w14:cap="sq" w14:cmpd="sng">
            <w14:solidFill>
              <w14:srgbClr w14:val="000000"/>
            </w14:solidFill>
            <w14:prstDash w14:val="solid"/>
            <w14:bevel/>
          </w14:textOutline>
        </w:rPr>
        <w:t>分</w:t>
      </w:r>
      <w:bookmarkEnd w:id="39"/>
    </w:p>
    <w:p w14:paraId="402F12BE">
      <w:pPr>
        <w:spacing w:before="1" w:line="222" w:lineRule="auto"/>
        <w:ind w:left="906"/>
        <w:rPr>
          <w:rFonts w:hint="eastAsia" w:ascii="仿宋" w:hAnsi="仿宋" w:eastAsia="仿宋" w:cs="仿宋"/>
          <w:sz w:val="28"/>
          <w:szCs w:val="28"/>
        </w:rPr>
      </w:pPr>
      <w:r>
        <w:rPr>
          <w:rFonts w:hint="eastAsia" w:ascii="仿宋" w:hAnsi="仿宋" w:eastAsia="仿宋" w:cs="仿宋"/>
          <w:spacing w:val="-2"/>
          <w:sz w:val="28"/>
          <w:szCs w:val="28"/>
          <w14:textOutline w14:w="5103" w14:cap="sq" w14:cmpd="sng">
            <w14:solidFill>
              <w14:srgbClr w14:val="000000"/>
            </w14:solidFill>
            <w14:prstDash w14:val="solid"/>
            <w14:bevel/>
          </w14:textOutline>
        </w:rPr>
        <w:t>评分标准如下：</w:t>
      </w:r>
    </w:p>
    <w:tbl>
      <w:tblPr>
        <w:tblStyle w:val="21"/>
        <w:tblW w:w="91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32"/>
        <w:gridCol w:w="1900"/>
        <w:gridCol w:w="5948"/>
      </w:tblGrid>
      <w:tr w14:paraId="436361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232" w:type="dxa"/>
            <w:gridSpan w:val="2"/>
            <w:tcBorders>
              <w:top w:val="single" w:color="auto" w:sz="4" w:space="0"/>
              <w:left w:val="single" w:color="auto" w:sz="4" w:space="0"/>
              <w:bottom w:val="single" w:color="auto" w:sz="4" w:space="0"/>
              <w:right w:val="single" w:color="auto" w:sz="4" w:space="0"/>
            </w:tcBorders>
            <w:vAlign w:val="center"/>
          </w:tcPr>
          <w:p w14:paraId="224737F5">
            <w:pPr>
              <w:spacing w:beforeLines="30" w:line="312" w:lineRule="auto"/>
              <w:jc w:val="center"/>
              <w:rPr>
                <w:rFonts w:hint="eastAsia" w:ascii="仿宋" w:hAnsi="仿宋" w:eastAsia="仿宋" w:cs="仿宋"/>
                <w:b/>
                <w:bCs/>
                <w:sz w:val="28"/>
                <w:szCs w:val="28"/>
              </w:rPr>
            </w:pPr>
            <w:r>
              <w:rPr>
                <w:rFonts w:hint="eastAsia" w:ascii="仿宋" w:hAnsi="仿宋" w:eastAsia="仿宋" w:cs="仿宋"/>
                <w:b/>
                <w:bCs/>
                <w:sz w:val="28"/>
                <w:szCs w:val="28"/>
              </w:rPr>
              <w:t>条款号</w:t>
            </w:r>
          </w:p>
        </w:tc>
        <w:tc>
          <w:tcPr>
            <w:tcW w:w="5948" w:type="dxa"/>
            <w:tcBorders>
              <w:top w:val="single" w:color="auto" w:sz="4" w:space="0"/>
              <w:left w:val="single" w:color="auto" w:sz="4" w:space="0"/>
              <w:bottom w:val="single" w:color="auto" w:sz="4" w:space="0"/>
              <w:right w:val="single" w:color="auto" w:sz="4" w:space="0"/>
            </w:tcBorders>
            <w:vAlign w:val="center"/>
          </w:tcPr>
          <w:p w14:paraId="0DD6B6BF">
            <w:pPr>
              <w:spacing w:beforeLines="30" w:line="312" w:lineRule="auto"/>
              <w:jc w:val="center"/>
              <w:rPr>
                <w:rFonts w:hint="eastAsia" w:ascii="仿宋" w:hAnsi="仿宋" w:eastAsia="仿宋" w:cs="仿宋"/>
                <w:b/>
                <w:bCs/>
                <w:sz w:val="28"/>
                <w:szCs w:val="28"/>
              </w:rPr>
            </w:pPr>
            <w:r>
              <w:rPr>
                <w:rFonts w:hint="eastAsia" w:ascii="仿宋" w:hAnsi="仿宋" w:eastAsia="仿宋" w:cs="仿宋"/>
                <w:b/>
                <w:bCs/>
                <w:sz w:val="28"/>
                <w:szCs w:val="28"/>
              </w:rPr>
              <w:t>评审标准</w:t>
            </w:r>
          </w:p>
        </w:tc>
      </w:tr>
      <w:tr w14:paraId="71A7FC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2" w:type="dxa"/>
            <w:tcBorders>
              <w:top w:val="single" w:color="auto" w:sz="4" w:space="0"/>
              <w:left w:val="single" w:color="auto" w:sz="4" w:space="0"/>
              <w:bottom w:val="single" w:color="auto" w:sz="4" w:space="0"/>
              <w:right w:val="single" w:color="auto" w:sz="4" w:space="0"/>
            </w:tcBorders>
            <w:vAlign w:val="center"/>
          </w:tcPr>
          <w:p w14:paraId="707A661F">
            <w:pPr>
              <w:spacing w:beforeLines="30" w:line="312" w:lineRule="auto"/>
              <w:jc w:val="center"/>
              <w:rPr>
                <w:rFonts w:hint="eastAsia" w:ascii="仿宋" w:hAnsi="仿宋" w:eastAsia="仿宋" w:cs="仿宋"/>
                <w:sz w:val="24"/>
                <w:szCs w:val="24"/>
              </w:rPr>
            </w:pPr>
            <w:r>
              <w:rPr>
                <w:rFonts w:hint="eastAsia" w:ascii="仿宋" w:hAnsi="仿宋" w:eastAsia="仿宋" w:cs="仿宋"/>
                <w:sz w:val="24"/>
                <w:szCs w:val="24"/>
              </w:rPr>
              <w:t>2.1</w:t>
            </w:r>
          </w:p>
        </w:tc>
        <w:tc>
          <w:tcPr>
            <w:tcW w:w="1900" w:type="dxa"/>
            <w:tcBorders>
              <w:top w:val="single" w:color="auto" w:sz="4" w:space="0"/>
              <w:left w:val="nil"/>
              <w:bottom w:val="single" w:color="auto" w:sz="4" w:space="0"/>
              <w:right w:val="single" w:color="auto" w:sz="4" w:space="0"/>
            </w:tcBorders>
            <w:vAlign w:val="center"/>
          </w:tcPr>
          <w:p w14:paraId="533CB44A">
            <w:pPr>
              <w:spacing w:beforeLines="30" w:line="312" w:lineRule="auto"/>
              <w:rPr>
                <w:rFonts w:hint="eastAsia" w:ascii="仿宋" w:hAnsi="仿宋" w:eastAsia="仿宋" w:cs="仿宋"/>
                <w:sz w:val="24"/>
                <w:szCs w:val="24"/>
              </w:rPr>
            </w:pPr>
            <w:r>
              <w:rPr>
                <w:rFonts w:hint="eastAsia" w:ascii="仿宋" w:hAnsi="仿宋" w:eastAsia="仿宋" w:cs="仿宋"/>
                <w:sz w:val="24"/>
                <w:szCs w:val="24"/>
              </w:rPr>
              <w:t>报价分（</w:t>
            </w:r>
            <w:r>
              <w:rPr>
                <w:rFonts w:hint="eastAsia" w:ascii="仿宋" w:hAnsi="仿宋" w:eastAsia="仿宋" w:cs="仿宋"/>
                <w:sz w:val="24"/>
                <w:szCs w:val="24"/>
                <w:lang w:val="en-US" w:eastAsia="zh-CN"/>
              </w:rPr>
              <w:t>20</w:t>
            </w:r>
            <w:r>
              <w:rPr>
                <w:rFonts w:hint="eastAsia" w:ascii="仿宋" w:hAnsi="仿宋" w:eastAsia="仿宋" w:cs="仿宋"/>
                <w:sz w:val="24"/>
                <w:szCs w:val="24"/>
              </w:rPr>
              <w:t>分）</w:t>
            </w:r>
          </w:p>
        </w:tc>
        <w:tc>
          <w:tcPr>
            <w:tcW w:w="5948" w:type="dxa"/>
            <w:tcBorders>
              <w:top w:val="single" w:color="auto" w:sz="4" w:space="0"/>
              <w:left w:val="nil"/>
              <w:bottom w:val="single" w:color="auto" w:sz="4" w:space="0"/>
              <w:right w:val="single" w:color="auto" w:sz="4" w:space="0"/>
            </w:tcBorders>
            <w:vAlign w:val="center"/>
          </w:tcPr>
          <w:p w14:paraId="6D5BE72A">
            <w:pPr>
              <w:spacing w:beforeLines="30" w:line="312" w:lineRule="auto"/>
              <w:rPr>
                <w:rFonts w:hint="eastAsia" w:ascii="仿宋" w:hAnsi="仿宋" w:eastAsia="仿宋" w:cs="仿宋"/>
                <w:sz w:val="24"/>
                <w:szCs w:val="24"/>
              </w:rPr>
            </w:pPr>
            <w:r>
              <w:rPr>
                <w:rFonts w:hint="eastAsia" w:ascii="仿宋" w:hAnsi="仿宋" w:eastAsia="仿宋" w:cs="仿宋"/>
                <w:sz w:val="24"/>
                <w:szCs w:val="24"/>
              </w:rPr>
              <w:t>对于经济报价的评分，按以下方法进行：价格分采用低价优先法计算，即满足招标文件要求且投标下浮率最</w:t>
            </w:r>
            <w:r>
              <w:rPr>
                <w:rFonts w:hint="eastAsia" w:ascii="仿宋" w:hAnsi="仿宋" w:eastAsia="仿宋" w:cs="仿宋"/>
                <w:sz w:val="24"/>
                <w:szCs w:val="24"/>
                <w:lang w:val="en-US" w:eastAsia="zh-CN"/>
              </w:rPr>
              <w:t>高</w:t>
            </w:r>
            <w:r>
              <w:rPr>
                <w:rFonts w:hint="eastAsia" w:ascii="仿宋" w:hAnsi="仿宋" w:eastAsia="仿宋" w:cs="仿宋"/>
                <w:sz w:val="24"/>
                <w:szCs w:val="24"/>
              </w:rPr>
              <w:t>的投标报价为评标基准价，其价格分为满分。其他投标人的价格分统一按照下列公式计算，（评标基准价/投标报价）X价格权重</w:t>
            </w:r>
            <w:r>
              <w:rPr>
                <w:rFonts w:hint="eastAsia" w:ascii="仿宋" w:hAnsi="仿宋" w:eastAsia="仿宋" w:cs="仿宋"/>
                <w:sz w:val="24"/>
                <w:szCs w:val="24"/>
                <w:lang w:val="en-US" w:eastAsia="zh-CN"/>
              </w:rPr>
              <w:t>2</w:t>
            </w:r>
            <w:r>
              <w:rPr>
                <w:rFonts w:hint="eastAsia" w:ascii="仿宋" w:hAnsi="仿宋" w:eastAsia="仿宋" w:cs="仿宋"/>
                <w:sz w:val="24"/>
                <w:szCs w:val="24"/>
              </w:rPr>
              <w:t>0%x100</w:t>
            </w:r>
          </w:p>
        </w:tc>
      </w:tr>
    </w:tbl>
    <w:p w14:paraId="5EDE946D">
      <w:pPr>
        <w:spacing w:beforeLines="50" w:afterLines="50" w:line="400" w:lineRule="exact"/>
        <w:rPr>
          <w:rFonts w:hint="eastAsia" w:ascii="仿宋" w:hAnsi="仿宋" w:eastAsia="仿宋" w:cs="仿宋"/>
          <w:sz w:val="24"/>
          <w:szCs w:val="24"/>
        </w:rPr>
      </w:pPr>
    </w:p>
    <w:p w14:paraId="72CAFDB6">
      <w:pPr>
        <w:spacing w:beforeLines="50" w:afterLines="50" w:line="400" w:lineRule="exact"/>
        <w:ind w:firstLine="480" w:firstLineChars="200"/>
        <w:outlineLvl w:val="2"/>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val="en-US" w:eastAsia="zh-CN"/>
        </w:rPr>
        <w:t>2</w:t>
      </w:r>
      <w:r>
        <w:rPr>
          <w:rFonts w:hint="eastAsia" w:ascii="仿宋" w:hAnsi="仿宋" w:eastAsia="仿宋" w:cs="仿宋"/>
          <w:sz w:val="24"/>
          <w:szCs w:val="24"/>
        </w:rPr>
        <w:t>技术部分</w:t>
      </w:r>
    </w:p>
    <w:tbl>
      <w:tblPr>
        <w:tblStyle w:val="22"/>
        <w:tblW w:w="91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6"/>
        <w:gridCol w:w="1875"/>
        <w:gridCol w:w="6300"/>
      </w:tblGrid>
      <w:tr w14:paraId="5638F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1016" w:type="dxa"/>
            <w:vAlign w:val="center"/>
          </w:tcPr>
          <w:p w14:paraId="19C172B2">
            <w:pPr>
              <w:widowControl w:val="0"/>
              <w:jc w:val="both"/>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2.2.1</w:t>
            </w:r>
          </w:p>
        </w:tc>
        <w:tc>
          <w:tcPr>
            <w:tcW w:w="1875" w:type="dxa"/>
            <w:vAlign w:val="center"/>
          </w:tcPr>
          <w:p w14:paraId="07975B62">
            <w:pPr>
              <w:keepNext w:val="0"/>
              <w:keepLines w:val="0"/>
              <w:widowControl/>
              <w:suppressLineNumbers w:val="0"/>
              <w:jc w:val="center"/>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eastAsia="zh-CN"/>
              </w:rPr>
              <w:t>项目实施方案（</w:t>
            </w:r>
            <w:r>
              <w:rPr>
                <w:rFonts w:hint="eastAsia" w:ascii="仿宋" w:hAnsi="仿宋" w:eastAsia="仿宋" w:cs="仿宋"/>
                <w:sz w:val="24"/>
                <w:szCs w:val="24"/>
                <w:vertAlign w:val="baseline"/>
                <w:lang w:val="en-US" w:eastAsia="zh-CN"/>
              </w:rPr>
              <w:t>20分</w:t>
            </w:r>
            <w:r>
              <w:rPr>
                <w:rFonts w:hint="eastAsia" w:ascii="仿宋" w:hAnsi="仿宋" w:eastAsia="仿宋" w:cs="仿宋"/>
                <w:sz w:val="24"/>
                <w:szCs w:val="24"/>
                <w:vertAlign w:val="baseline"/>
                <w:lang w:eastAsia="zh-CN"/>
              </w:rPr>
              <w:t>）</w:t>
            </w:r>
          </w:p>
        </w:tc>
        <w:tc>
          <w:tcPr>
            <w:tcW w:w="6300" w:type="dxa"/>
          </w:tcPr>
          <w:p w14:paraId="2F3502F2">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rPr>
              <w:t xml:space="preserve">投标人根据本项目的采购内容和需求编制项目实施方案，包含但不限于： </w:t>
            </w:r>
          </w:p>
          <w:p w14:paraId="05BADEEE">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rPr>
              <w:t>①项目整体实施方案；</w:t>
            </w:r>
          </w:p>
          <w:p w14:paraId="4AAE2229">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rPr>
              <w:t>②教师招聘与资质审核管理；</w:t>
            </w:r>
          </w:p>
          <w:p w14:paraId="47C535A4">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rPr>
              <w:t>③岗前培训与在岗培养管理；</w:t>
            </w:r>
          </w:p>
          <w:p w14:paraId="02915D9D">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rPr>
              <w:t xml:space="preserve">④日常教学与教务对接管理； </w:t>
            </w:r>
          </w:p>
          <w:p w14:paraId="1BEC7D62">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rPr>
              <w:t>⑤实训教学与安全管理措施；</w:t>
            </w:r>
          </w:p>
          <w:p w14:paraId="7D2E24FC">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rPr>
              <w:t>⑥师德师风与行为规范管理；</w:t>
            </w:r>
          </w:p>
          <w:p w14:paraId="35033B60">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rPr>
              <w:t>⑦人员稳定与应急补岗管理；</w:t>
            </w:r>
          </w:p>
          <w:p w14:paraId="5BCE4744">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rPr>
              <w:t>⑧薪酬社保与劳动合规管理；</w:t>
            </w:r>
          </w:p>
          <w:p w14:paraId="4D132BAE">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rPr>
              <w:t>⑨考核评价与动态更替管理；</w:t>
            </w:r>
          </w:p>
          <w:p w14:paraId="37CF7F05">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rPr>
              <w:t>⑩履约服务与责任承诺管理。</w:t>
            </w:r>
          </w:p>
          <w:p w14:paraId="33E47EF9">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rPr>
              <w:t>每一小项最高得</w:t>
            </w:r>
            <w:r>
              <w:rPr>
                <w:rFonts w:hint="eastAsia" w:ascii="仿宋" w:hAnsi="仿宋" w:eastAsia="仿宋" w:cs="仿宋"/>
                <w:sz w:val="24"/>
                <w:szCs w:val="24"/>
                <w:vertAlign w:val="baseline"/>
                <w:lang w:val="en-US" w:eastAsia="zh-CN"/>
              </w:rPr>
              <w:t>2</w:t>
            </w:r>
            <w:r>
              <w:rPr>
                <w:rFonts w:hint="eastAsia" w:ascii="仿宋" w:hAnsi="仿宋" w:eastAsia="仿宋" w:cs="仿宋"/>
                <w:sz w:val="24"/>
                <w:szCs w:val="24"/>
                <w:vertAlign w:val="baseline"/>
              </w:rPr>
              <w:t>分，本项满分</w:t>
            </w:r>
            <w:r>
              <w:rPr>
                <w:rFonts w:hint="eastAsia" w:ascii="仿宋" w:hAnsi="仿宋" w:eastAsia="仿宋" w:cs="仿宋"/>
                <w:sz w:val="24"/>
                <w:szCs w:val="24"/>
                <w:vertAlign w:val="baseline"/>
                <w:lang w:val="en-US" w:eastAsia="zh-CN"/>
              </w:rPr>
              <w:t>2</w:t>
            </w:r>
            <w:r>
              <w:rPr>
                <w:rFonts w:hint="eastAsia" w:ascii="仿宋" w:hAnsi="仿宋" w:eastAsia="仿宋" w:cs="仿宋"/>
                <w:sz w:val="24"/>
                <w:szCs w:val="24"/>
                <w:vertAlign w:val="baseline"/>
              </w:rPr>
              <w:t>0分，评审专家根据投标人提供的内容进行评分，不提供的不得分。</w:t>
            </w:r>
          </w:p>
        </w:tc>
      </w:tr>
      <w:tr w14:paraId="41BEB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1016" w:type="dxa"/>
            <w:vAlign w:val="center"/>
          </w:tcPr>
          <w:p w14:paraId="41F0C0D1">
            <w:pPr>
              <w:widowControl w:val="0"/>
              <w:jc w:val="both"/>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2.2.2</w:t>
            </w:r>
          </w:p>
        </w:tc>
        <w:tc>
          <w:tcPr>
            <w:tcW w:w="1875" w:type="dxa"/>
            <w:vAlign w:val="center"/>
          </w:tcPr>
          <w:p w14:paraId="496BB543">
            <w:pPr>
              <w:keepNext w:val="0"/>
              <w:keepLines w:val="0"/>
              <w:widowControl/>
              <w:suppressLineNumbers w:val="0"/>
              <w:jc w:val="center"/>
              <w:rPr>
                <w:rFonts w:ascii="仿宋" w:hAnsi="仿宋" w:eastAsia="仿宋" w:cs="仿宋"/>
                <w:snapToGrid w:val="0"/>
                <w:color w:val="000000"/>
                <w:spacing w:val="0"/>
                <w:kern w:val="0"/>
                <w:position w:val="0"/>
                <w:sz w:val="22"/>
                <w:szCs w:val="22"/>
                <w:lang w:val="en-US" w:eastAsia="zh-CN" w:bidi="ar"/>
              </w:rPr>
            </w:pPr>
            <w:r>
              <w:rPr>
                <w:rFonts w:ascii="仿宋" w:hAnsi="仿宋" w:eastAsia="仿宋" w:cs="仿宋"/>
                <w:snapToGrid w:val="0"/>
                <w:color w:val="000000"/>
                <w:spacing w:val="0"/>
                <w:kern w:val="0"/>
                <w:position w:val="0"/>
                <w:sz w:val="22"/>
                <w:szCs w:val="22"/>
                <w:lang w:val="en-US" w:eastAsia="zh-CN" w:bidi="ar"/>
              </w:rPr>
              <w:t>服务团队</w:t>
            </w:r>
          </w:p>
          <w:p w14:paraId="71F4468C">
            <w:pPr>
              <w:keepNext w:val="0"/>
              <w:keepLines w:val="0"/>
              <w:widowControl/>
              <w:suppressLineNumbers w:val="0"/>
              <w:jc w:val="center"/>
              <w:rPr>
                <w:rFonts w:ascii="仿宋" w:hAnsi="仿宋" w:eastAsia="仿宋" w:cs="仿宋"/>
                <w:snapToGrid w:val="0"/>
                <w:color w:val="000000"/>
                <w:spacing w:val="0"/>
                <w:kern w:val="0"/>
                <w:position w:val="0"/>
                <w:sz w:val="22"/>
                <w:szCs w:val="22"/>
                <w:lang w:val="en-US" w:eastAsia="zh-CN" w:bidi="ar"/>
              </w:rPr>
            </w:pPr>
            <w:r>
              <w:rPr>
                <w:rFonts w:ascii="仿宋" w:hAnsi="仿宋" w:eastAsia="仿宋" w:cs="仿宋"/>
                <w:snapToGrid w:val="0"/>
                <w:color w:val="000000"/>
                <w:spacing w:val="0"/>
                <w:kern w:val="0"/>
                <w:position w:val="0"/>
                <w:sz w:val="22"/>
                <w:szCs w:val="22"/>
                <w:lang w:val="en-US" w:eastAsia="zh-CN" w:bidi="ar"/>
              </w:rPr>
              <w:t>（</w:t>
            </w:r>
            <w:r>
              <w:rPr>
                <w:rFonts w:hint="eastAsia" w:ascii="仿宋" w:hAnsi="仿宋" w:eastAsia="仿宋" w:cs="仿宋"/>
                <w:snapToGrid w:val="0"/>
                <w:color w:val="000000"/>
                <w:spacing w:val="0"/>
                <w:kern w:val="0"/>
                <w:position w:val="0"/>
                <w:sz w:val="22"/>
                <w:szCs w:val="22"/>
                <w:lang w:val="en-US" w:eastAsia="zh-CN" w:bidi="ar"/>
              </w:rPr>
              <w:t>3分）</w:t>
            </w:r>
          </w:p>
        </w:tc>
        <w:tc>
          <w:tcPr>
            <w:tcW w:w="6300" w:type="dxa"/>
          </w:tcPr>
          <w:p w14:paraId="5F9B3E1A">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rPr>
              <w:t>1、团队服务人员（3分）</w:t>
            </w:r>
          </w:p>
          <w:p w14:paraId="00E1CAF1">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rPr>
              <w:t>针对本项目配备团队服务人员，包含：</w:t>
            </w:r>
            <w:r>
              <w:rPr>
                <w:rFonts w:hint="eastAsia" w:ascii="仿宋" w:hAnsi="仿宋" w:eastAsia="仿宋" w:cs="仿宋"/>
                <w:sz w:val="24"/>
                <w:szCs w:val="24"/>
                <w:vertAlign w:val="baseline"/>
                <w:lang w:val="en-US" w:eastAsia="zh-CN"/>
              </w:rPr>
              <w:t>项目总负责人，</w:t>
            </w:r>
            <w:r>
              <w:rPr>
                <w:rFonts w:hint="eastAsia" w:ascii="仿宋" w:hAnsi="仿宋" w:eastAsia="仿宋" w:cs="仿宋"/>
                <w:sz w:val="24"/>
                <w:szCs w:val="24"/>
                <w:vertAlign w:val="baseline"/>
              </w:rPr>
              <w:t>财务专业人员、人事专业人员</w:t>
            </w:r>
            <w:r>
              <w:rPr>
                <w:rFonts w:hint="eastAsia" w:ascii="仿宋" w:hAnsi="仿宋" w:eastAsia="仿宋" w:cs="仿宋"/>
                <w:sz w:val="24"/>
                <w:szCs w:val="24"/>
                <w:vertAlign w:val="baseline"/>
                <w:lang w:eastAsia="zh-CN"/>
              </w:rPr>
              <w:t>；</w:t>
            </w:r>
            <w:r>
              <w:rPr>
                <w:rFonts w:hint="eastAsia" w:ascii="仿宋" w:hAnsi="仿宋" w:eastAsia="仿宋" w:cs="仿宋"/>
                <w:sz w:val="24"/>
                <w:szCs w:val="24"/>
                <w:vertAlign w:val="baseline"/>
              </w:rPr>
              <w:t>每个专业提供一人得1分，最多得3分。</w:t>
            </w:r>
          </w:p>
          <w:p w14:paraId="61988371">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rPr>
              <w:t>注：以上人员需提供身份证、劳动合同及近三个月任意一个月社保</w:t>
            </w:r>
            <w:r>
              <w:rPr>
                <w:rFonts w:hint="eastAsia" w:ascii="仿宋" w:hAnsi="仿宋" w:eastAsia="仿宋" w:cs="仿宋"/>
                <w:sz w:val="24"/>
                <w:szCs w:val="24"/>
                <w:vertAlign w:val="baseline"/>
                <w:lang w:eastAsia="zh-CN"/>
              </w:rPr>
              <w:t>，</w:t>
            </w:r>
            <w:r>
              <w:rPr>
                <w:rFonts w:hint="eastAsia" w:ascii="仿宋" w:hAnsi="仿宋" w:eastAsia="仿宋" w:cs="仿宋"/>
                <w:sz w:val="24"/>
                <w:szCs w:val="24"/>
                <w:vertAlign w:val="baseline"/>
              </w:rPr>
              <w:t>未提供不得分）</w:t>
            </w:r>
          </w:p>
        </w:tc>
      </w:tr>
      <w:tr w14:paraId="7E7C1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0" w:hRule="atLeast"/>
        </w:trPr>
        <w:tc>
          <w:tcPr>
            <w:tcW w:w="1016" w:type="dxa"/>
            <w:vAlign w:val="center"/>
          </w:tcPr>
          <w:p w14:paraId="2347C7EE">
            <w:pPr>
              <w:widowControl w:val="0"/>
              <w:jc w:val="both"/>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2.2.3</w:t>
            </w:r>
          </w:p>
        </w:tc>
        <w:tc>
          <w:tcPr>
            <w:tcW w:w="1875" w:type="dxa"/>
            <w:vAlign w:val="center"/>
          </w:tcPr>
          <w:p w14:paraId="61F63EF1">
            <w:pPr>
              <w:keepNext w:val="0"/>
              <w:keepLines w:val="0"/>
              <w:widowControl/>
              <w:suppressLineNumbers w:val="0"/>
              <w:jc w:val="center"/>
              <w:rPr>
                <w:rFonts w:ascii="仿宋" w:hAnsi="仿宋" w:eastAsia="仿宋" w:cs="仿宋"/>
                <w:snapToGrid w:val="0"/>
                <w:color w:val="auto"/>
                <w:spacing w:val="0"/>
                <w:kern w:val="0"/>
                <w:position w:val="0"/>
                <w:sz w:val="22"/>
                <w:szCs w:val="22"/>
                <w:lang w:val="en-US" w:eastAsia="zh-CN" w:bidi="ar"/>
              </w:rPr>
            </w:pPr>
            <w:r>
              <w:rPr>
                <w:rFonts w:ascii="仿宋" w:hAnsi="仿宋" w:eastAsia="仿宋" w:cs="仿宋"/>
                <w:snapToGrid w:val="0"/>
                <w:color w:val="auto"/>
                <w:spacing w:val="0"/>
                <w:kern w:val="0"/>
                <w:position w:val="0"/>
                <w:sz w:val="22"/>
                <w:szCs w:val="22"/>
                <w:lang w:val="en-US" w:eastAsia="zh-CN" w:bidi="ar"/>
              </w:rPr>
              <w:t>服务承诺</w:t>
            </w:r>
          </w:p>
          <w:p w14:paraId="4AC8E0C2">
            <w:pPr>
              <w:keepNext w:val="0"/>
              <w:keepLines w:val="0"/>
              <w:widowControl/>
              <w:suppressLineNumbers w:val="0"/>
              <w:jc w:val="center"/>
              <w:rPr>
                <w:rFonts w:ascii="仿宋" w:hAnsi="仿宋" w:eastAsia="仿宋" w:cs="仿宋"/>
                <w:snapToGrid w:val="0"/>
                <w:color w:val="auto"/>
                <w:spacing w:val="0"/>
                <w:kern w:val="0"/>
                <w:position w:val="0"/>
                <w:sz w:val="22"/>
                <w:szCs w:val="22"/>
                <w:lang w:val="en-US" w:eastAsia="zh-CN" w:bidi="ar"/>
              </w:rPr>
            </w:pPr>
            <w:r>
              <w:rPr>
                <w:rFonts w:hint="eastAsia" w:ascii="仿宋" w:hAnsi="仿宋" w:eastAsia="仿宋" w:cs="仿宋"/>
                <w:snapToGrid w:val="0"/>
                <w:color w:val="auto"/>
                <w:spacing w:val="0"/>
                <w:kern w:val="0"/>
                <w:position w:val="0"/>
                <w:sz w:val="22"/>
                <w:szCs w:val="22"/>
                <w:lang w:val="en-US" w:eastAsia="zh-CN" w:bidi="ar"/>
              </w:rPr>
              <w:t>（12分）</w:t>
            </w:r>
          </w:p>
        </w:tc>
        <w:tc>
          <w:tcPr>
            <w:tcW w:w="6300" w:type="dxa"/>
          </w:tcPr>
          <w:p w14:paraId="52EBF607">
            <w:pPr>
              <w:widowControl w:val="0"/>
              <w:rPr>
                <w:rFonts w:hint="eastAsia" w:ascii="仿宋" w:hAnsi="仿宋" w:eastAsia="仿宋" w:cs="仿宋"/>
                <w:color w:val="auto"/>
                <w:sz w:val="24"/>
                <w:szCs w:val="24"/>
                <w:highlight w:val="none"/>
                <w:vertAlign w:val="baseline"/>
              </w:rPr>
            </w:pPr>
            <w:r>
              <w:rPr>
                <w:rFonts w:hint="eastAsia" w:ascii="仿宋" w:hAnsi="仿宋" w:eastAsia="仿宋" w:cs="仿宋"/>
                <w:color w:val="auto"/>
                <w:sz w:val="24"/>
                <w:szCs w:val="24"/>
                <w:highlight w:val="none"/>
                <w:vertAlign w:val="baseline"/>
              </w:rPr>
              <w:t>根据采购需求提供服务承诺：</w:t>
            </w:r>
          </w:p>
          <w:p w14:paraId="39B834E4">
            <w:pPr>
              <w:widowControl w:val="0"/>
              <w:numPr>
                <w:ilvl w:val="0"/>
                <w:numId w:val="2"/>
              </w:numPr>
              <w:rPr>
                <w:rFonts w:hint="eastAsia" w:ascii="仿宋" w:hAnsi="仿宋" w:eastAsia="仿宋" w:cs="仿宋"/>
                <w:color w:val="auto"/>
                <w:sz w:val="24"/>
                <w:szCs w:val="24"/>
                <w:highlight w:val="none"/>
                <w:vertAlign w:val="baseline"/>
              </w:rPr>
            </w:pPr>
            <w:r>
              <w:rPr>
                <w:rFonts w:hint="eastAsia" w:ascii="仿宋" w:hAnsi="仿宋" w:eastAsia="仿宋" w:cs="仿宋"/>
                <w:color w:val="auto"/>
                <w:sz w:val="24"/>
                <w:szCs w:val="24"/>
                <w:highlight w:val="none"/>
                <w:vertAlign w:val="baseline"/>
              </w:rPr>
              <w:t>承诺提供满足采购人服务需求的教师数量</w:t>
            </w:r>
            <w:r>
              <w:rPr>
                <w:rFonts w:hint="eastAsia" w:ascii="仿宋" w:hAnsi="仿宋" w:eastAsia="仿宋" w:cs="仿宋"/>
                <w:color w:val="auto"/>
                <w:sz w:val="24"/>
                <w:szCs w:val="24"/>
                <w:highlight w:val="none"/>
                <w:vertAlign w:val="baseline"/>
                <w:lang w:val="en-US" w:eastAsia="zh-CN"/>
              </w:rPr>
              <w:t>105</w:t>
            </w:r>
            <w:r>
              <w:rPr>
                <w:rFonts w:hint="eastAsia" w:ascii="仿宋" w:hAnsi="仿宋" w:eastAsia="仿宋" w:cs="仿宋"/>
                <w:color w:val="auto"/>
                <w:sz w:val="24"/>
                <w:szCs w:val="24"/>
                <w:highlight w:val="none"/>
                <w:vertAlign w:val="baseline"/>
              </w:rPr>
              <w:t>人，额外每承诺配置 1 名符合资质的备用替补教师得 1 分，最多增加 10 人，最高得 10 分。</w:t>
            </w:r>
          </w:p>
          <w:p w14:paraId="6643AB29">
            <w:pPr>
              <w:widowControl w:val="0"/>
              <w:numPr>
                <w:ilvl w:val="0"/>
                <w:numId w:val="0"/>
              </w:numPr>
              <w:rPr>
                <w:rFonts w:hint="default"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注：①备用替补教师定位：为本项目专属备用替补人员，仅用于本项目教师缺口顶岗；中标后采购人有权根据项目实际人员缺口情况，随时调用替补教师进场履职。②替补教师</w:t>
            </w:r>
            <w:r>
              <w:rPr>
                <w:rFonts w:hint="eastAsia" w:ascii="仿宋" w:hAnsi="仿宋" w:eastAsia="仿宋" w:cs="仿宋"/>
                <w:b/>
                <w:bCs/>
                <w:color w:val="auto"/>
                <w:sz w:val="24"/>
                <w:szCs w:val="24"/>
                <w:highlight w:val="none"/>
                <w:vertAlign w:val="baseline"/>
              </w:rPr>
              <w:t>需提供人员花名册、毕业证、学位证、教师资格证、普通话二级乙等及以上证书、语文教师需满足普通话二级甲等及以上证书</w:t>
            </w:r>
            <w:r>
              <w:rPr>
                <w:rFonts w:hint="eastAsia" w:ascii="仿宋" w:hAnsi="仿宋" w:eastAsia="仿宋" w:cs="仿宋"/>
                <w:b/>
                <w:bCs/>
                <w:color w:val="auto"/>
                <w:sz w:val="24"/>
                <w:szCs w:val="24"/>
                <w:highlight w:val="none"/>
                <w:vertAlign w:val="baseline"/>
                <w:lang w:eastAsia="zh-CN"/>
              </w:rPr>
              <w:t>。</w:t>
            </w:r>
            <w:r>
              <w:rPr>
                <w:rFonts w:hint="eastAsia" w:ascii="仿宋" w:hAnsi="仿宋" w:eastAsia="仿宋" w:cs="仿宋"/>
                <w:b/>
                <w:bCs/>
                <w:color w:val="auto"/>
                <w:sz w:val="24"/>
                <w:szCs w:val="24"/>
                <w:highlight w:val="none"/>
                <w:vertAlign w:val="baseline"/>
                <w:lang w:val="en-US" w:eastAsia="zh-CN"/>
              </w:rPr>
              <w:t>③投标人投标报价中，须包含 10 名以内备用替补教师全部人工薪酬、社保、管理、交通等一切相关费用，采购人不再就备用替补人员另行支付任何费用。④备用替补教师人员</w:t>
            </w:r>
            <w:r>
              <w:rPr>
                <w:rFonts w:hint="eastAsia" w:ascii="仿宋" w:hAnsi="仿宋" w:eastAsia="仿宋" w:cs="仿宋"/>
                <w:b/>
                <w:bCs/>
                <w:color w:val="auto"/>
                <w:sz w:val="24"/>
                <w:szCs w:val="24"/>
                <w:highlight w:val="none"/>
                <w:vertAlign w:val="baseline"/>
              </w:rPr>
              <w:t>花名册</w:t>
            </w:r>
            <w:r>
              <w:rPr>
                <w:rFonts w:hint="eastAsia" w:ascii="仿宋" w:hAnsi="仿宋" w:eastAsia="仿宋" w:cs="仿宋"/>
                <w:b/>
                <w:bCs/>
                <w:color w:val="auto"/>
                <w:sz w:val="24"/>
                <w:szCs w:val="24"/>
                <w:highlight w:val="none"/>
                <w:vertAlign w:val="baseline"/>
                <w:lang w:val="en-US" w:eastAsia="zh-CN"/>
              </w:rPr>
              <w:t>一经投标承诺确定，未经采购人书面同意不得随意更换；替补教师未被调用期间，由中标人负责人员日常管理；一旦项目出现教师空缺，中标人须在 2 个工作日内安排替补教师到岗顶岗。</w:t>
            </w:r>
          </w:p>
          <w:p w14:paraId="75F37A4C">
            <w:pPr>
              <w:widowControl w:val="0"/>
              <w:rPr>
                <w:rFonts w:hint="eastAsia" w:ascii="仿宋" w:hAnsi="仿宋" w:eastAsia="仿宋" w:cs="仿宋"/>
                <w:color w:val="auto"/>
                <w:sz w:val="24"/>
                <w:szCs w:val="24"/>
                <w:highlight w:val="none"/>
                <w:vertAlign w:val="baseline"/>
                <w:lang w:eastAsia="zh-CN"/>
              </w:rPr>
            </w:pPr>
            <w:r>
              <w:rPr>
                <w:rFonts w:hint="eastAsia" w:ascii="仿宋" w:hAnsi="仿宋" w:eastAsia="仿宋" w:cs="仿宋"/>
                <w:color w:val="auto"/>
                <w:sz w:val="24"/>
                <w:szCs w:val="24"/>
                <w:highlight w:val="none"/>
                <w:vertAlign w:val="baseline"/>
              </w:rPr>
              <w:t>2、人员稳定性保障承诺</w:t>
            </w:r>
            <w:r>
              <w:rPr>
                <w:rFonts w:hint="eastAsia" w:ascii="仿宋" w:hAnsi="仿宋" w:eastAsia="仿宋" w:cs="仿宋"/>
                <w:color w:val="auto"/>
                <w:sz w:val="24"/>
                <w:szCs w:val="24"/>
                <w:highlight w:val="none"/>
                <w:vertAlign w:val="baseline"/>
                <w:lang w:eastAsia="zh-CN"/>
              </w:rPr>
              <w:t>：</w:t>
            </w:r>
            <w:r>
              <w:rPr>
                <w:rFonts w:hint="eastAsia" w:ascii="仿宋" w:hAnsi="仿宋" w:eastAsia="仿宋" w:cs="仿宋"/>
                <w:color w:val="auto"/>
                <w:sz w:val="24"/>
                <w:szCs w:val="24"/>
                <w:highlight w:val="none"/>
                <w:vertAlign w:val="baseline"/>
                <w:lang w:val="en-US" w:eastAsia="zh-CN"/>
              </w:rPr>
              <w:t>①</w:t>
            </w:r>
            <w:r>
              <w:rPr>
                <w:rFonts w:hint="eastAsia" w:ascii="仿宋" w:hAnsi="仿宋" w:eastAsia="仿宋" w:cs="仿宋"/>
                <w:color w:val="auto"/>
                <w:sz w:val="24"/>
                <w:szCs w:val="24"/>
                <w:highlight w:val="none"/>
                <w:vertAlign w:val="baseline"/>
              </w:rPr>
              <w:t>承诺项目在岗教师年流失率≤5%，且配套完整保障方案：</w:t>
            </w:r>
            <w:r>
              <w:rPr>
                <w:rFonts w:hint="eastAsia" w:ascii="仿宋" w:hAnsi="仿宋" w:eastAsia="仿宋" w:cs="仿宋"/>
                <w:color w:val="auto"/>
                <w:sz w:val="24"/>
                <w:szCs w:val="24"/>
                <w:highlight w:val="none"/>
                <w:vertAlign w:val="baseline"/>
                <w:lang w:val="en-US" w:eastAsia="zh-CN"/>
              </w:rPr>
              <w:t xml:space="preserve">得 </w:t>
            </w:r>
            <w:r>
              <w:rPr>
                <w:rFonts w:hint="eastAsia" w:ascii="仿宋" w:hAnsi="仿宋" w:eastAsia="仿宋" w:cs="仿宋"/>
                <w:color w:val="auto"/>
                <w:sz w:val="24"/>
                <w:szCs w:val="24"/>
                <w:highlight w:val="none"/>
                <w:vertAlign w:val="baseline"/>
              </w:rPr>
              <w:t>2 分</w:t>
            </w:r>
            <w:r>
              <w:rPr>
                <w:rFonts w:hint="eastAsia" w:ascii="仿宋" w:hAnsi="仿宋" w:eastAsia="仿宋" w:cs="仿宋"/>
                <w:color w:val="auto"/>
                <w:sz w:val="24"/>
                <w:szCs w:val="24"/>
                <w:highlight w:val="none"/>
                <w:vertAlign w:val="baseline"/>
                <w:lang w:eastAsia="zh-CN"/>
              </w:rPr>
              <w:t>；</w:t>
            </w:r>
          </w:p>
          <w:p w14:paraId="1773A3ED">
            <w:pPr>
              <w:widowControl w:val="0"/>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highlight w:val="none"/>
                <w:vertAlign w:val="baseline"/>
                <w:lang w:val="en-US" w:eastAsia="zh-CN"/>
              </w:rPr>
              <w:t>②</w:t>
            </w:r>
            <w:r>
              <w:rPr>
                <w:rFonts w:hint="eastAsia" w:ascii="仿宋" w:hAnsi="仿宋" w:eastAsia="仿宋" w:cs="仿宋"/>
                <w:color w:val="auto"/>
                <w:sz w:val="24"/>
                <w:szCs w:val="24"/>
                <w:highlight w:val="none"/>
                <w:vertAlign w:val="baseline"/>
              </w:rPr>
              <w:t>承诺项目在岗教师承诺年流失率≤10%，且配套保障方案：</w:t>
            </w:r>
            <w:r>
              <w:rPr>
                <w:rFonts w:hint="eastAsia" w:ascii="仿宋" w:hAnsi="仿宋" w:eastAsia="仿宋" w:cs="仿宋"/>
                <w:color w:val="auto"/>
                <w:sz w:val="24"/>
                <w:szCs w:val="24"/>
                <w:highlight w:val="none"/>
                <w:vertAlign w:val="baseline"/>
                <w:lang w:val="en-US" w:eastAsia="zh-CN"/>
              </w:rPr>
              <w:t xml:space="preserve">得 </w:t>
            </w:r>
            <w:r>
              <w:rPr>
                <w:rFonts w:hint="eastAsia" w:ascii="仿宋" w:hAnsi="仿宋" w:eastAsia="仿宋" w:cs="仿宋"/>
                <w:color w:val="auto"/>
                <w:sz w:val="24"/>
                <w:szCs w:val="24"/>
                <w:highlight w:val="none"/>
                <w:vertAlign w:val="baseline"/>
              </w:rPr>
              <w:t>1 分</w:t>
            </w:r>
            <w:r>
              <w:rPr>
                <w:rFonts w:hint="eastAsia" w:ascii="仿宋" w:hAnsi="仿宋" w:eastAsia="仿宋" w:cs="仿宋"/>
                <w:color w:val="auto"/>
                <w:sz w:val="24"/>
                <w:szCs w:val="24"/>
                <w:highlight w:val="none"/>
                <w:vertAlign w:val="baseline"/>
                <w:lang w:eastAsia="zh-CN"/>
              </w:rPr>
              <w:t>；</w:t>
            </w:r>
            <w:r>
              <w:rPr>
                <w:rFonts w:hint="eastAsia" w:ascii="仿宋" w:hAnsi="仿宋" w:eastAsia="仿宋" w:cs="仿宋"/>
                <w:color w:val="auto"/>
                <w:sz w:val="24"/>
                <w:szCs w:val="24"/>
                <w:highlight w:val="none"/>
                <w:vertAlign w:val="baseline"/>
                <w:lang w:val="en-US" w:eastAsia="zh-CN"/>
              </w:rPr>
              <w:t>未提供不得分。</w:t>
            </w:r>
          </w:p>
        </w:tc>
      </w:tr>
      <w:tr w14:paraId="5943D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016" w:type="dxa"/>
            <w:vAlign w:val="center"/>
          </w:tcPr>
          <w:p w14:paraId="32FB5880">
            <w:pPr>
              <w:widowControl w:val="0"/>
              <w:jc w:val="both"/>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2.2.4</w:t>
            </w:r>
          </w:p>
        </w:tc>
        <w:tc>
          <w:tcPr>
            <w:tcW w:w="1875" w:type="dxa"/>
            <w:vAlign w:val="center"/>
          </w:tcPr>
          <w:p w14:paraId="0E325FB1">
            <w:pPr>
              <w:keepNext w:val="0"/>
              <w:keepLines w:val="0"/>
              <w:widowControl/>
              <w:suppressLineNumbers w:val="0"/>
              <w:jc w:val="center"/>
              <w:rPr>
                <w:rFonts w:ascii="宋体" w:hAnsi="宋体" w:eastAsia="宋体" w:cs="宋体"/>
                <w:snapToGrid w:val="0"/>
                <w:color w:val="000000"/>
                <w:kern w:val="0"/>
                <w:sz w:val="24"/>
                <w:szCs w:val="24"/>
                <w:lang w:val="en-US" w:eastAsia="zh-CN" w:bidi="ar"/>
              </w:rPr>
            </w:pPr>
            <w:r>
              <w:rPr>
                <w:rFonts w:ascii="仿宋" w:hAnsi="仿宋" w:eastAsia="仿宋" w:cs="仿宋"/>
                <w:snapToGrid w:val="0"/>
                <w:color w:val="000000"/>
                <w:spacing w:val="0"/>
                <w:kern w:val="0"/>
                <w:position w:val="0"/>
                <w:sz w:val="22"/>
                <w:szCs w:val="22"/>
                <w:lang w:val="en-US" w:eastAsia="zh-CN" w:bidi="ar"/>
              </w:rPr>
              <w:t>应急预案</w:t>
            </w:r>
          </w:p>
          <w:p w14:paraId="5D87B7EE">
            <w:pPr>
              <w:keepNext w:val="0"/>
              <w:keepLines w:val="0"/>
              <w:widowControl/>
              <w:suppressLineNumbers w:val="0"/>
              <w:jc w:val="center"/>
              <w:rPr>
                <w:rFonts w:ascii="仿宋" w:hAnsi="仿宋" w:eastAsia="仿宋" w:cs="仿宋"/>
                <w:snapToGrid w:val="0"/>
                <w:color w:val="000000"/>
                <w:spacing w:val="0"/>
                <w:kern w:val="0"/>
                <w:position w:val="0"/>
                <w:sz w:val="22"/>
                <w:szCs w:val="22"/>
                <w:lang w:val="en-US" w:eastAsia="zh-CN" w:bidi="ar"/>
              </w:rPr>
            </w:pPr>
            <w:r>
              <w:rPr>
                <w:rFonts w:ascii="仿宋" w:hAnsi="仿宋" w:eastAsia="仿宋" w:cs="仿宋"/>
                <w:snapToGrid w:val="0"/>
                <w:color w:val="000000"/>
                <w:spacing w:val="0"/>
                <w:kern w:val="0"/>
                <w:position w:val="0"/>
                <w:sz w:val="22"/>
                <w:szCs w:val="22"/>
                <w:lang w:val="en-US" w:eastAsia="zh-CN" w:bidi="ar"/>
              </w:rPr>
              <w:t>（15分）</w:t>
            </w:r>
          </w:p>
        </w:tc>
        <w:tc>
          <w:tcPr>
            <w:tcW w:w="6300" w:type="dxa"/>
            <w:vAlign w:val="top"/>
          </w:tcPr>
          <w:p w14:paraId="4F203C18">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rPr>
              <w:t>根据本项目特点编制应急预案，包括但不限于：</w:t>
            </w:r>
          </w:p>
          <w:p w14:paraId="2325B95B">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lang w:val="en-US" w:eastAsia="zh-CN"/>
              </w:rPr>
              <w:t>①</w:t>
            </w:r>
            <w:r>
              <w:rPr>
                <w:rFonts w:hint="eastAsia" w:ascii="仿宋" w:hAnsi="仿宋" w:eastAsia="仿宋" w:cs="仿宋"/>
                <w:sz w:val="24"/>
                <w:szCs w:val="24"/>
                <w:vertAlign w:val="baseline"/>
              </w:rPr>
              <w:t>突发情况工作受限的处理方案；</w:t>
            </w:r>
          </w:p>
          <w:p w14:paraId="21E3600C">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lang w:val="en-US" w:eastAsia="zh-CN"/>
              </w:rPr>
              <w:t>②</w:t>
            </w:r>
            <w:r>
              <w:rPr>
                <w:rFonts w:hint="eastAsia" w:ascii="仿宋" w:hAnsi="仿宋" w:eastAsia="仿宋" w:cs="仿宋"/>
                <w:sz w:val="24"/>
                <w:szCs w:val="24"/>
                <w:vertAlign w:val="baseline"/>
              </w:rPr>
              <w:t>紧急事故处理预案；</w:t>
            </w:r>
          </w:p>
          <w:p w14:paraId="533AFD41">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lang w:val="en-US" w:eastAsia="zh-CN"/>
              </w:rPr>
              <w:t>③</w:t>
            </w:r>
            <w:r>
              <w:rPr>
                <w:rFonts w:hint="eastAsia" w:ascii="仿宋" w:hAnsi="仿宋" w:eastAsia="仿宋" w:cs="仿宋"/>
                <w:sz w:val="24"/>
                <w:szCs w:val="24"/>
                <w:vertAlign w:val="baseline"/>
              </w:rPr>
              <w:t>派遣人员安全保障方案；</w:t>
            </w:r>
          </w:p>
          <w:p w14:paraId="3811D9B0">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lang w:val="en-US" w:eastAsia="zh-CN"/>
              </w:rPr>
              <w:t>④</w:t>
            </w:r>
            <w:r>
              <w:rPr>
                <w:rFonts w:hint="eastAsia" w:ascii="仿宋" w:hAnsi="仿宋" w:eastAsia="仿宋" w:cs="仿宋"/>
                <w:sz w:val="24"/>
                <w:szCs w:val="24"/>
                <w:vertAlign w:val="baseline"/>
              </w:rPr>
              <w:t>人员异动应对解决方案等；</w:t>
            </w:r>
          </w:p>
          <w:p w14:paraId="28171F88">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lang w:val="en-US" w:eastAsia="zh-CN"/>
              </w:rPr>
              <w:t>⑤</w:t>
            </w:r>
            <w:r>
              <w:rPr>
                <w:rFonts w:hint="eastAsia" w:ascii="仿宋" w:hAnsi="仿宋" w:eastAsia="仿宋" w:cs="仿宋"/>
                <w:sz w:val="24"/>
                <w:szCs w:val="24"/>
                <w:vertAlign w:val="baseline"/>
              </w:rPr>
              <w:t>应急保障机制（包括人员突发短缺、备选人员储备等）。</w:t>
            </w:r>
          </w:p>
          <w:p w14:paraId="66618373">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rPr>
              <w:t>以上每项内容最高得3分，本项满分15分，根据投标人提供的内容进行评分，不提供不得分。</w:t>
            </w:r>
          </w:p>
        </w:tc>
      </w:tr>
      <w:tr w14:paraId="15529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6" w:hRule="atLeast"/>
        </w:trPr>
        <w:tc>
          <w:tcPr>
            <w:tcW w:w="1016" w:type="dxa"/>
            <w:vAlign w:val="center"/>
          </w:tcPr>
          <w:p w14:paraId="7CE081CF">
            <w:pPr>
              <w:widowControl w:val="0"/>
              <w:jc w:val="both"/>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2.2.5</w:t>
            </w:r>
          </w:p>
        </w:tc>
        <w:tc>
          <w:tcPr>
            <w:tcW w:w="1875" w:type="dxa"/>
            <w:vAlign w:val="center"/>
          </w:tcPr>
          <w:p w14:paraId="5E3AD33D">
            <w:pPr>
              <w:keepNext w:val="0"/>
              <w:keepLines w:val="0"/>
              <w:widowControl/>
              <w:suppressLineNumbers w:val="0"/>
              <w:jc w:val="center"/>
              <w:rPr>
                <w:rFonts w:hint="eastAsia" w:ascii="仿宋" w:hAnsi="仿宋" w:eastAsia="仿宋" w:cs="仿宋"/>
                <w:snapToGrid w:val="0"/>
                <w:color w:val="000000"/>
                <w:spacing w:val="0"/>
                <w:kern w:val="0"/>
                <w:position w:val="0"/>
                <w:sz w:val="22"/>
                <w:szCs w:val="22"/>
                <w:highlight w:val="none"/>
                <w:lang w:val="en-US" w:eastAsia="zh-CN" w:bidi="ar"/>
              </w:rPr>
            </w:pPr>
            <w:r>
              <w:rPr>
                <w:rFonts w:hint="eastAsia" w:ascii="仿宋" w:hAnsi="仿宋" w:eastAsia="仿宋" w:cs="仿宋"/>
                <w:snapToGrid w:val="0"/>
                <w:color w:val="000000"/>
                <w:spacing w:val="0"/>
                <w:kern w:val="0"/>
                <w:position w:val="0"/>
                <w:sz w:val="22"/>
                <w:szCs w:val="22"/>
                <w:highlight w:val="none"/>
                <w:lang w:val="en-US" w:eastAsia="zh-CN" w:bidi="ar"/>
              </w:rPr>
              <w:t>类似业绩</w:t>
            </w:r>
          </w:p>
          <w:p w14:paraId="4C2377E0">
            <w:pPr>
              <w:keepNext w:val="0"/>
              <w:keepLines w:val="0"/>
              <w:widowControl/>
              <w:suppressLineNumbers w:val="0"/>
              <w:jc w:val="center"/>
              <w:rPr>
                <w:rFonts w:ascii="仿宋" w:hAnsi="仿宋" w:eastAsia="仿宋" w:cs="仿宋"/>
                <w:snapToGrid w:val="0"/>
                <w:color w:val="000000"/>
                <w:spacing w:val="0"/>
                <w:kern w:val="0"/>
                <w:position w:val="0"/>
                <w:sz w:val="22"/>
                <w:szCs w:val="22"/>
                <w:lang w:val="en-US" w:eastAsia="zh-CN" w:bidi="ar"/>
              </w:rPr>
            </w:pPr>
            <w:r>
              <w:rPr>
                <w:rFonts w:hint="eastAsia" w:ascii="仿宋" w:hAnsi="仿宋" w:eastAsia="仿宋" w:cs="仿宋"/>
                <w:snapToGrid w:val="0"/>
                <w:color w:val="000000"/>
                <w:spacing w:val="0"/>
                <w:kern w:val="0"/>
                <w:position w:val="0"/>
                <w:sz w:val="22"/>
                <w:szCs w:val="22"/>
                <w:highlight w:val="none"/>
                <w:lang w:val="en-US" w:eastAsia="zh-CN" w:bidi="ar"/>
              </w:rPr>
              <w:t>（2分）</w:t>
            </w:r>
          </w:p>
        </w:tc>
        <w:tc>
          <w:tcPr>
            <w:tcW w:w="6300" w:type="dxa"/>
          </w:tcPr>
          <w:p w14:paraId="6AC7BACE">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rPr>
              <w:t>供应商近三年（2023年1月1日至今）承接同类项目业绩，每提供一项</w:t>
            </w:r>
            <w:r>
              <w:rPr>
                <w:rFonts w:hint="eastAsia" w:ascii="仿宋" w:hAnsi="仿宋" w:eastAsia="仿宋" w:cs="仿宋"/>
                <w:sz w:val="24"/>
                <w:szCs w:val="24"/>
                <w:highlight w:val="none"/>
                <w:vertAlign w:val="baseline"/>
              </w:rPr>
              <w:t>得1分，满分</w:t>
            </w:r>
            <w:r>
              <w:rPr>
                <w:rFonts w:hint="eastAsia" w:ascii="仿宋" w:hAnsi="仿宋" w:eastAsia="仿宋" w:cs="仿宋"/>
                <w:sz w:val="24"/>
                <w:szCs w:val="24"/>
                <w:highlight w:val="none"/>
                <w:vertAlign w:val="baseline"/>
                <w:lang w:val="en-US" w:eastAsia="zh-CN"/>
              </w:rPr>
              <w:t>2</w:t>
            </w:r>
            <w:r>
              <w:rPr>
                <w:rFonts w:hint="eastAsia" w:ascii="仿宋" w:hAnsi="仿宋" w:eastAsia="仿宋" w:cs="仿宋"/>
                <w:sz w:val="24"/>
                <w:szCs w:val="24"/>
                <w:highlight w:val="none"/>
                <w:vertAlign w:val="baseline"/>
              </w:rPr>
              <w:t>分。</w:t>
            </w:r>
          </w:p>
          <w:p w14:paraId="04C73D06">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rPr>
              <w:t>以提供的中标（成交）通知书或采购合同为准（时间以合同签订时间为准），未提供证明资料的、提供证明材料不全、证明材料模糊无法辨认的，不得分。</w:t>
            </w:r>
          </w:p>
        </w:tc>
      </w:tr>
      <w:tr w14:paraId="27B32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1016" w:type="dxa"/>
            <w:vAlign w:val="center"/>
          </w:tcPr>
          <w:p w14:paraId="16794BC0">
            <w:pPr>
              <w:widowControl w:val="0"/>
              <w:jc w:val="both"/>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2.2.6</w:t>
            </w:r>
          </w:p>
        </w:tc>
        <w:tc>
          <w:tcPr>
            <w:tcW w:w="1875" w:type="dxa"/>
            <w:vAlign w:val="center"/>
          </w:tcPr>
          <w:p w14:paraId="3AE14D1F">
            <w:pPr>
              <w:widowControl w:val="0"/>
              <w:jc w:val="center"/>
              <w:rPr>
                <w:rFonts w:hint="eastAsia" w:ascii="仿宋" w:hAnsi="仿宋" w:eastAsia="仿宋" w:cs="仿宋"/>
                <w:sz w:val="24"/>
                <w:szCs w:val="24"/>
                <w:vertAlign w:val="baseline"/>
              </w:rPr>
            </w:pPr>
            <w:r>
              <w:rPr>
                <w:rFonts w:hint="eastAsia" w:ascii="仿宋" w:hAnsi="仿宋" w:eastAsia="仿宋" w:cs="仿宋"/>
                <w:sz w:val="24"/>
                <w:szCs w:val="24"/>
                <w:vertAlign w:val="baseline"/>
              </w:rPr>
              <w:t>培训方案</w:t>
            </w:r>
          </w:p>
          <w:p w14:paraId="1816B3C2">
            <w:pPr>
              <w:widowControl w:val="0"/>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highlight w:val="none"/>
                <w:vertAlign w:val="baseline"/>
              </w:rPr>
              <w:t>（</w:t>
            </w:r>
            <w:r>
              <w:rPr>
                <w:rFonts w:hint="eastAsia" w:ascii="仿宋" w:hAnsi="仿宋" w:eastAsia="仿宋" w:cs="仿宋"/>
                <w:sz w:val="24"/>
                <w:szCs w:val="24"/>
                <w:highlight w:val="none"/>
                <w:vertAlign w:val="baseline"/>
                <w:lang w:val="en-US" w:eastAsia="zh-CN"/>
              </w:rPr>
              <w:t>10分</w:t>
            </w:r>
            <w:r>
              <w:rPr>
                <w:rFonts w:hint="eastAsia" w:ascii="仿宋" w:hAnsi="仿宋" w:eastAsia="仿宋" w:cs="仿宋"/>
                <w:sz w:val="24"/>
                <w:szCs w:val="24"/>
                <w:highlight w:val="none"/>
                <w:vertAlign w:val="baseline"/>
              </w:rPr>
              <w:t>）</w:t>
            </w:r>
          </w:p>
        </w:tc>
        <w:tc>
          <w:tcPr>
            <w:tcW w:w="6300" w:type="dxa"/>
            <w:vAlign w:val="center"/>
          </w:tcPr>
          <w:p w14:paraId="1CB0D44A">
            <w:pPr>
              <w:widowControl w:val="0"/>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rPr>
              <w:t>为确保服务质量，制定服务期内对相关人员的培训方案，包括但不限于：①职业道德；②相关劳动政策；③安全服务；④各岗位职责及单位的规章制度</w:t>
            </w:r>
            <w:r>
              <w:rPr>
                <w:rFonts w:hint="eastAsia" w:ascii="仿宋" w:hAnsi="仿宋" w:eastAsia="仿宋" w:cs="仿宋"/>
                <w:sz w:val="24"/>
                <w:szCs w:val="24"/>
                <w:vertAlign w:val="baseline"/>
                <w:lang w:eastAsia="zh-CN"/>
              </w:rPr>
              <w:t>；</w:t>
            </w:r>
            <w:r>
              <w:rPr>
                <w:rFonts w:hint="eastAsia" w:ascii="仿宋" w:hAnsi="仿宋" w:eastAsia="仿宋" w:cs="仿宋"/>
                <w:sz w:val="24"/>
                <w:szCs w:val="24"/>
                <w:highlight w:val="none"/>
                <w:vertAlign w:val="baseline"/>
                <w:lang w:val="en-US" w:eastAsia="zh-CN"/>
              </w:rPr>
              <w:t>⑤服务质量管控与投诉处置。</w:t>
            </w:r>
          </w:p>
          <w:p w14:paraId="59947B77">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rPr>
              <w:t>每一小项最高得</w:t>
            </w:r>
            <w:r>
              <w:rPr>
                <w:rFonts w:hint="eastAsia" w:ascii="仿宋" w:hAnsi="仿宋" w:eastAsia="仿宋" w:cs="仿宋"/>
                <w:sz w:val="24"/>
                <w:szCs w:val="24"/>
                <w:vertAlign w:val="baseline"/>
                <w:lang w:val="en-US" w:eastAsia="zh-CN"/>
              </w:rPr>
              <w:t>2</w:t>
            </w:r>
            <w:r>
              <w:rPr>
                <w:rFonts w:hint="eastAsia" w:ascii="仿宋" w:hAnsi="仿宋" w:eastAsia="仿宋" w:cs="仿宋"/>
                <w:sz w:val="24"/>
                <w:szCs w:val="24"/>
                <w:vertAlign w:val="baseline"/>
              </w:rPr>
              <w:t>分，本项满分</w:t>
            </w:r>
            <w:r>
              <w:rPr>
                <w:rFonts w:hint="eastAsia" w:ascii="仿宋" w:hAnsi="仿宋" w:eastAsia="仿宋" w:cs="仿宋"/>
                <w:sz w:val="24"/>
                <w:szCs w:val="24"/>
                <w:vertAlign w:val="baseline"/>
                <w:lang w:val="en-US" w:eastAsia="zh-CN"/>
              </w:rPr>
              <w:t>10</w:t>
            </w:r>
            <w:r>
              <w:rPr>
                <w:rFonts w:hint="eastAsia" w:ascii="仿宋" w:hAnsi="仿宋" w:eastAsia="仿宋" w:cs="仿宋"/>
                <w:sz w:val="24"/>
                <w:szCs w:val="24"/>
                <w:vertAlign w:val="baseline"/>
              </w:rPr>
              <w:t>分，根据投标人提供的内容进行打分，不提供不得分。</w:t>
            </w:r>
          </w:p>
        </w:tc>
      </w:tr>
      <w:tr w14:paraId="2F8D2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1016" w:type="dxa"/>
            <w:vAlign w:val="center"/>
          </w:tcPr>
          <w:p w14:paraId="42901C30">
            <w:pPr>
              <w:widowControl w:val="0"/>
              <w:jc w:val="both"/>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2.2.7</w:t>
            </w:r>
          </w:p>
        </w:tc>
        <w:tc>
          <w:tcPr>
            <w:tcW w:w="1875" w:type="dxa"/>
            <w:vAlign w:val="center"/>
          </w:tcPr>
          <w:p w14:paraId="4B4651F3">
            <w:pPr>
              <w:keepNext w:val="0"/>
              <w:keepLines w:val="0"/>
              <w:widowControl/>
              <w:suppressLineNumbers w:val="0"/>
              <w:jc w:val="center"/>
              <w:rPr>
                <w:rFonts w:ascii="仿宋" w:hAnsi="仿宋" w:eastAsia="仿宋" w:cs="仿宋"/>
                <w:snapToGrid w:val="0"/>
                <w:color w:val="000000"/>
                <w:spacing w:val="0"/>
                <w:kern w:val="0"/>
                <w:position w:val="0"/>
                <w:sz w:val="22"/>
                <w:szCs w:val="22"/>
                <w:lang w:val="en-US" w:eastAsia="zh-CN" w:bidi="ar"/>
              </w:rPr>
            </w:pPr>
            <w:r>
              <w:rPr>
                <w:rFonts w:ascii="仿宋" w:hAnsi="仿宋" w:eastAsia="仿宋" w:cs="仿宋"/>
                <w:snapToGrid w:val="0"/>
                <w:color w:val="000000"/>
                <w:spacing w:val="0"/>
                <w:kern w:val="0"/>
                <w:position w:val="0"/>
                <w:sz w:val="22"/>
                <w:szCs w:val="22"/>
                <w:lang w:val="en-US" w:eastAsia="zh-CN" w:bidi="ar"/>
              </w:rPr>
              <w:t>管理方案</w:t>
            </w:r>
          </w:p>
          <w:p w14:paraId="68B69029">
            <w:pPr>
              <w:keepNext w:val="0"/>
              <w:keepLines w:val="0"/>
              <w:widowControl/>
              <w:suppressLineNumbers w:val="0"/>
              <w:jc w:val="center"/>
              <w:rPr>
                <w:rFonts w:hint="eastAsia" w:ascii="仿宋" w:hAnsi="仿宋" w:eastAsia="仿宋" w:cs="仿宋"/>
                <w:snapToGrid w:val="0"/>
                <w:color w:val="000000"/>
                <w:spacing w:val="0"/>
                <w:kern w:val="0"/>
                <w:position w:val="0"/>
                <w:sz w:val="22"/>
                <w:szCs w:val="22"/>
                <w:lang w:val="en-US" w:eastAsia="zh-CN" w:bidi="ar"/>
              </w:rPr>
            </w:pPr>
            <w:r>
              <w:rPr>
                <w:rFonts w:hint="eastAsia" w:ascii="仿宋" w:hAnsi="仿宋" w:eastAsia="仿宋" w:cs="仿宋"/>
                <w:snapToGrid w:val="0"/>
                <w:color w:val="000000"/>
                <w:spacing w:val="0"/>
                <w:kern w:val="0"/>
                <w:position w:val="0"/>
                <w:sz w:val="22"/>
                <w:szCs w:val="22"/>
                <w:lang w:val="en-US" w:eastAsia="zh-CN" w:bidi="ar"/>
              </w:rPr>
              <w:t>（共18分）</w:t>
            </w:r>
          </w:p>
        </w:tc>
        <w:tc>
          <w:tcPr>
            <w:tcW w:w="6300" w:type="dxa"/>
            <w:vAlign w:val="top"/>
          </w:tcPr>
          <w:p w14:paraId="176BD2BF">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rPr>
              <w:t>根据项目采购需求，编制人员管理方案，管理方案至少包括以下内容：</w:t>
            </w:r>
          </w:p>
          <w:p w14:paraId="49EFC58D">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lang w:val="en-US" w:eastAsia="zh-CN"/>
              </w:rPr>
              <w:t>①</w:t>
            </w:r>
            <w:r>
              <w:rPr>
                <w:rFonts w:hint="eastAsia" w:ascii="仿宋" w:hAnsi="仿宋" w:eastAsia="仿宋" w:cs="仿宋"/>
                <w:sz w:val="24"/>
                <w:szCs w:val="24"/>
                <w:vertAlign w:val="baseline"/>
              </w:rPr>
              <w:t>安全管理制度；</w:t>
            </w:r>
          </w:p>
          <w:p w14:paraId="0B6D152D">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lang w:val="en-US" w:eastAsia="zh-CN"/>
              </w:rPr>
              <w:t>②</w:t>
            </w:r>
            <w:r>
              <w:rPr>
                <w:rFonts w:hint="eastAsia" w:ascii="仿宋" w:hAnsi="仿宋" w:eastAsia="仿宋" w:cs="仿宋"/>
                <w:sz w:val="24"/>
                <w:szCs w:val="24"/>
                <w:vertAlign w:val="baseline"/>
              </w:rPr>
              <w:t>档案管理；</w:t>
            </w:r>
          </w:p>
          <w:p w14:paraId="06961048">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lang w:val="en-US" w:eastAsia="zh-CN"/>
              </w:rPr>
              <w:t>③</w:t>
            </w:r>
            <w:r>
              <w:rPr>
                <w:rFonts w:hint="eastAsia" w:ascii="仿宋" w:hAnsi="仿宋" w:eastAsia="仿宋" w:cs="仿宋"/>
                <w:sz w:val="24"/>
                <w:szCs w:val="24"/>
                <w:vertAlign w:val="baseline"/>
              </w:rPr>
              <w:t>人员考核、人员管理方案；</w:t>
            </w:r>
          </w:p>
          <w:p w14:paraId="0AFF819A">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lang w:val="en-US" w:eastAsia="zh-CN"/>
              </w:rPr>
              <w:t>④</w:t>
            </w:r>
            <w:r>
              <w:rPr>
                <w:rFonts w:hint="eastAsia" w:ascii="仿宋" w:hAnsi="仿宋" w:eastAsia="仿宋" w:cs="仿宋"/>
                <w:sz w:val="24"/>
                <w:szCs w:val="24"/>
                <w:vertAlign w:val="baseline"/>
              </w:rPr>
              <w:t>考勤管理；</w:t>
            </w:r>
          </w:p>
          <w:p w14:paraId="356FD0A5">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lang w:val="en-US" w:eastAsia="zh-CN"/>
              </w:rPr>
              <w:t>⑤</w:t>
            </w:r>
            <w:r>
              <w:rPr>
                <w:rFonts w:hint="eastAsia" w:ascii="仿宋" w:hAnsi="仿宋" w:eastAsia="仿宋" w:cs="仿宋"/>
                <w:sz w:val="24"/>
                <w:szCs w:val="24"/>
                <w:vertAlign w:val="baseline"/>
              </w:rPr>
              <w:t>仪容仪表管理；</w:t>
            </w:r>
          </w:p>
          <w:p w14:paraId="6213E7BC">
            <w:pPr>
              <w:widowControl w:val="0"/>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val="en-US" w:eastAsia="zh-CN"/>
              </w:rPr>
              <w:t>⑥</w:t>
            </w:r>
            <w:r>
              <w:rPr>
                <w:rFonts w:hint="eastAsia" w:ascii="仿宋" w:hAnsi="仿宋" w:eastAsia="仿宋" w:cs="仿宋"/>
                <w:sz w:val="24"/>
                <w:szCs w:val="24"/>
                <w:vertAlign w:val="baseline"/>
              </w:rPr>
              <w:t>服务质量考核管理办法</w:t>
            </w:r>
            <w:r>
              <w:rPr>
                <w:rFonts w:hint="eastAsia" w:ascii="仿宋" w:hAnsi="仿宋" w:eastAsia="仿宋" w:cs="仿宋"/>
                <w:sz w:val="24"/>
                <w:szCs w:val="24"/>
                <w:vertAlign w:val="baseline"/>
                <w:lang w:eastAsia="zh-CN"/>
              </w:rPr>
              <w:t>；</w:t>
            </w:r>
          </w:p>
          <w:p w14:paraId="217DA99C">
            <w:pPr>
              <w:widowControl w:val="0"/>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val="en-US" w:eastAsia="zh-CN"/>
              </w:rPr>
              <w:t>⑦</w:t>
            </w:r>
            <w:r>
              <w:rPr>
                <w:rFonts w:hint="eastAsia" w:ascii="仿宋" w:hAnsi="仿宋" w:eastAsia="仿宋" w:cs="仿宋"/>
                <w:sz w:val="24"/>
                <w:szCs w:val="24"/>
                <w:vertAlign w:val="baseline"/>
              </w:rPr>
              <w:t>有完善的招聘管理体系</w:t>
            </w:r>
            <w:r>
              <w:rPr>
                <w:rFonts w:hint="eastAsia" w:ascii="仿宋" w:hAnsi="仿宋" w:eastAsia="仿宋" w:cs="仿宋"/>
                <w:sz w:val="24"/>
                <w:szCs w:val="24"/>
                <w:vertAlign w:val="baseline"/>
                <w:lang w:eastAsia="zh-CN"/>
              </w:rPr>
              <w:t>；</w:t>
            </w:r>
          </w:p>
          <w:p w14:paraId="41AB225F">
            <w:pPr>
              <w:widowControl w:val="0"/>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val="en-US" w:eastAsia="zh-CN"/>
              </w:rPr>
              <w:t>⑧</w:t>
            </w:r>
            <w:r>
              <w:rPr>
                <w:rFonts w:hint="eastAsia" w:ascii="仿宋" w:hAnsi="仿宋" w:eastAsia="仿宋" w:cs="仿宋"/>
                <w:sz w:val="24"/>
                <w:szCs w:val="24"/>
                <w:vertAlign w:val="baseline"/>
              </w:rPr>
              <w:t>员工派遣时效性管理方案</w:t>
            </w:r>
            <w:r>
              <w:rPr>
                <w:rFonts w:hint="eastAsia" w:ascii="仿宋" w:hAnsi="仿宋" w:eastAsia="仿宋" w:cs="仿宋"/>
                <w:sz w:val="24"/>
                <w:szCs w:val="24"/>
                <w:vertAlign w:val="baseline"/>
                <w:lang w:eastAsia="zh-CN"/>
              </w:rPr>
              <w:t>；</w:t>
            </w:r>
          </w:p>
          <w:p w14:paraId="1FAC5C5A">
            <w:pPr>
              <w:widowControl w:val="0"/>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val="en-US" w:eastAsia="zh-CN"/>
              </w:rPr>
              <w:t>⑨</w:t>
            </w:r>
            <w:r>
              <w:rPr>
                <w:rFonts w:hint="eastAsia" w:ascii="仿宋" w:hAnsi="仿宋" w:eastAsia="仿宋" w:cs="仿宋"/>
                <w:sz w:val="24"/>
                <w:szCs w:val="24"/>
                <w:vertAlign w:val="baseline"/>
              </w:rPr>
              <w:t>薪酬管理制度</w:t>
            </w:r>
            <w:r>
              <w:rPr>
                <w:rFonts w:hint="eastAsia" w:ascii="仿宋" w:hAnsi="仿宋" w:eastAsia="仿宋" w:cs="仿宋"/>
                <w:sz w:val="24"/>
                <w:szCs w:val="24"/>
                <w:vertAlign w:val="baseline"/>
                <w:lang w:eastAsia="zh-CN"/>
              </w:rPr>
              <w:t>；</w:t>
            </w:r>
          </w:p>
          <w:p w14:paraId="15363894">
            <w:pPr>
              <w:widowControl w:val="0"/>
              <w:rPr>
                <w:rFonts w:hint="eastAsia" w:ascii="仿宋" w:hAnsi="仿宋" w:eastAsia="仿宋" w:cs="仿宋"/>
                <w:sz w:val="24"/>
                <w:szCs w:val="24"/>
                <w:vertAlign w:val="baseline"/>
              </w:rPr>
            </w:pPr>
            <w:r>
              <w:rPr>
                <w:rFonts w:hint="eastAsia" w:ascii="仿宋" w:hAnsi="仿宋" w:eastAsia="仿宋" w:cs="仿宋"/>
                <w:sz w:val="24"/>
                <w:szCs w:val="24"/>
                <w:vertAlign w:val="baseline"/>
              </w:rPr>
              <w:t>以上每项内容最高得</w:t>
            </w:r>
            <w:r>
              <w:rPr>
                <w:rFonts w:hint="eastAsia" w:ascii="仿宋" w:hAnsi="仿宋" w:eastAsia="仿宋" w:cs="仿宋"/>
                <w:sz w:val="24"/>
                <w:szCs w:val="24"/>
                <w:vertAlign w:val="baseline"/>
                <w:lang w:val="en-US" w:eastAsia="zh-CN"/>
              </w:rPr>
              <w:t>2</w:t>
            </w:r>
            <w:r>
              <w:rPr>
                <w:rFonts w:hint="eastAsia" w:ascii="仿宋" w:hAnsi="仿宋" w:eastAsia="仿宋" w:cs="仿宋"/>
                <w:sz w:val="24"/>
                <w:szCs w:val="24"/>
                <w:vertAlign w:val="baseline"/>
              </w:rPr>
              <w:t>分，本项满分</w:t>
            </w:r>
            <w:r>
              <w:rPr>
                <w:rFonts w:hint="eastAsia" w:ascii="仿宋" w:hAnsi="仿宋" w:eastAsia="仿宋" w:cs="仿宋"/>
                <w:sz w:val="24"/>
                <w:szCs w:val="24"/>
                <w:vertAlign w:val="baseline"/>
                <w:lang w:val="en-US" w:eastAsia="zh-CN"/>
              </w:rPr>
              <w:t>18</w:t>
            </w:r>
            <w:r>
              <w:rPr>
                <w:rFonts w:hint="eastAsia" w:ascii="仿宋" w:hAnsi="仿宋" w:eastAsia="仿宋" w:cs="仿宋"/>
                <w:sz w:val="24"/>
                <w:szCs w:val="24"/>
                <w:vertAlign w:val="baseline"/>
              </w:rPr>
              <w:t>分，根据投标人提供的内容进行评分，不提供不得分。</w:t>
            </w:r>
          </w:p>
        </w:tc>
      </w:tr>
    </w:tbl>
    <w:p w14:paraId="40995346">
      <w:pPr>
        <w:rPr>
          <w:rFonts w:hint="eastAsia" w:ascii="仿宋" w:hAnsi="仿宋" w:eastAsia="仿宋" w:cs="仿宋"/>
          <w:sz w:val="24"/>
          <w:szCs w:val="24"/>
        </w:rPr>
      </w:pPr>
    </w:p>
    <w:p w14:paraId="7FBF4B8A">
      <w:pPr>
        <w:spacing w:before="196" w:line="219" w:lineRule="auto"/>
        <w:ind w:firstLine="484" w:firstLineChars="200"/>
        <w:rPr>
          <w:rFonts w:hint="eastAsia" w:ascii="仿宋" w:hAnsi="仿宋" w:eastAsia="仿宋" w:cs="仿宋"/>
          <w:sz w:val="24"/>
          <w:szCs w:val="24"/>
        </w:rPr>
      </w:pPr>
      <w:r>
        <w:rPr>
          <w:rFonts w:hint="eastAsia" w:ascii="仿宋" w:hAnsi="仿宋" w:eastAsia="仿宋" w:cs="仿宋"/>
          <w:spacing w:val="1"/>
          <w:sz w:val="24"/>
          <w:szCs w:val="24"/>
          <w14:textOutline w14:w="4358" w14:cap="sq" w14:cmpd="sng">
            <w14:solidFill>
              <w14:srgbClr w14:val="000000"/>
            </w14:solidFill>
            <w14:prstDash w14:val="solid"/>
            <w14:bevel/>
          </w14:textOutline>
        </w:rPr>
        <w:t>备注：计分最高的为第一中标候选人。</w:t>
      </w:r>
    </w:p>
    <w:p w14:paraId="4B95CC54">
      <w:pPr>
        <w:spacing w:before="96" w:line="219" w:lineRule="auto"/>
        <w:ind w:left="27"/>
        <w:rPr>
          <w:rFonts w:hint="eastAsia" w:ascii="仿宋" w:hAnsi="仿宋" w:eastAsia="仿宋" w:cs="仿宋"/>
          <w:sz w:val="24"/>
          <w:szCs w:val="24"/>
        </w:rPr>
      </w:pPr>
    </w:p>
    <w:p w14:paraId="5204D85F">
      <w:pPr>
        <w:pStyle w:val="3"/>
        <w:spacing w:line="263" w:lineRule="auto"/>
        <w:rPr>
          <w:rFonts w:hint="eastAsia" w:ascii="仿宋" w:hAnsi="仿宋" w:eastAsia="仿宋" w:cs="仿宋"/>
        </w:rPr>
      </w:pPr>
    </w:p>
    <w:p w14:paraId="392DF7D7">
      <w:pPr>
        <w:jc w:val="center"/>
        <w:rPr>
          <w:rFonts w:hint="eastAsia" w:ascii="仿宋" w:hAnsi="仿宋" w:eastAsia="仿宋" w:cs="仿宋"/>
          <w:sz w:val="28"/>
          <w:szCs w:val="28"/>
        </w:rPr>
      </w:pPr>
      <w:bookmarkStart w:id="40" w:name="_Toc32563"/>
      <w:r>
        <w:rPr>
          <w:rFonts w:hint="eastAsia" w:ascii="仿宋" w:hAnsi="仿宋" w:eastAsia="仿宋" w:cs="仿宋"/>
          <w:spacing w:val="1"/>
          <w:sz w:val="28"/>
          <w:szCs w:val="28"/>
          <w14:textOutline w14:w="5103" w14:cap="sq" w14:cmpd="sng">
            <w14:solidFill>
              <w14:srgbClr w14:val="000000"/>
            </w14:solidFill>
            <w14:prstDash w14:val="solid"/>
            <w14:bevel/>
          </w14:textOutline>
        </w:rPr>
        <w:t>评标办法正文部分</w:t>
      </w:r>
      <w:bookmarkEnd w:id="40"/>
    </w:p>
    <w:p w14:paraId="506A2180">
      <w:pPr>
        <w:spacing w:before="193" w:line="366" w:lineRule="auto"/>
        <w:ind w:firstLine="476" w:firstLineChars="200"/>
        <w:rPr>
          <w:rFonts w:hint="eastAsia" w:ascii="仿宋" w:hAnsi="仿宋" w:eastAsia="仿宋" w:cs="仿宋"/>
          <w:spacing w:val="-1"/>
          <w:sz w:val="24"/>
          <w:szCs w:val="24"/>
          <w:lang w:val="en-US" w:eastAsia="en-US"/>
        </w:rPr>
      </w:pPr>
      <w:r>
        <w:rPr>
          <w:rFonts w:hint="eastAsia" w:ascii="仿宋" w:hAnsi="仿宋" w:eastAsia="仿宋" w:cs="仿宋"/>
          <w:spacing w:val="-1"/>
          <w:sz w:val="24"/>
          <w:szCs w:val="24"/>
        </w:rPr>
        <w:t>本次评标采用综合评分法。评标委员会对满足招标文件全部实质性要求的投标文</w:t>
      </w:r>
    </w:p>
    <w:p w14:paraId="3374DE1B">
      <w:pPr>
        <w:spacing w:before="193" w:line="366" w:lineRule="auto"/>
        <w:rPr>
          <w:rFonts w:hint="eastAsia" w:ascii="仿宋" w:hAnsi="仿宋" w:eastAsia="仿宋" w:cs="仿宋"/>
          <w:spacing w:val="-1"/>
          <w:sz w:val="24"/>
          <w:szCs w:val="24"/>
        </w:rPr>
      </w:pPr>
      <w:r>
        <w:rPr>
          <w:rFonts w:hint="eastAsia" w:ascii="仿宋" w:hAnsi="仿宋" w:eastAsia="仿宋" w:cs="仿宋"/>
          <w:spacing w:val="-1"/>
          <w:sz w:val="24"/>
          <w:szCs w:val="24"/>
        </w:rPr>
        <w:t>件，按照本章节规定的评分标准进行打分，并按评审后得分由高到低顺序排列。得分 相同的，按投标报价由低到高顺序排列；投标报价也相同的，以技术得分高的优先；</w:t>
      </w:r>
    </w:p>
    <w:p w14:paraId="6B8799E1">
      <w:pPr>
        <w:spacing w:before="193" w:line="366" w:lineRule="auto"/>
        <w:ind w:left="2" w:firstLine="498"/>
        <w:rPr>
          <w:rFonts w:hint="eastAsia" w:ascii="仿宋" w:hAnsi="仿宋" w:eastAsia="仿宋" w:cs="仿宋"/>
          <w:spacing w:val="-1"/>
          <w:sz w:val="24"/>
          <w:szCs w:val="24"/>
        </w:rPr>
      </w:pPr>
      <w:r>
        <w:rPr>
          <w:rFonts w:hint="eastAsia" w:ascii="仿宋" w:hAnsi="仿宋" w:eastAsia="仿宋" w:cs="仿宋"/>
          <w:spacing w:val="-1"/>
          <w:sz w:val="24"/>
          <w:szCs w:val="24"/>
        </w:rPr>
        <w:t>如果技术得分也相等，按照评标办法前附表的规定确定中标候选人顺序。</w:t>
      </w:r>
    </w:p>
    <w:p w14:paraId="228BAE62">
      <w:pPr>
        <w:pStyle w:val="3"/>
        <w:spacing w:line="341" w:lineRule="auto"/>
        <w:rPr>
          <w:rFonts w:hint="eastAsia" w:ascii="仿宋" w:hAnsi="仿宋" w:eastAsia="仿宋" w:cs="仿宋"/>
        </w:rPr>
      </w:pPr>
    </w:p>
    <w:p w14:paraId="43048691">
      <w:pPr>
        <w:spacing w:before="78" w:line="219" w:lineRule="auto"/>
        <w:ind w:left="13"/>
        <w:outlineLvl w:val="1"/>
        <w:rPr>
          <w:rFonts w:hint="eastAsia" w:ascii="仿宋" w:hAnsi="仿宋" w:eastAsia="仿宋" w:cs="仿宋"/>
          <w:sz w:val="24"/>
          <w:szCs w:val="24"/>
        </w:rPr>
      </w:pPr>
      <w:bookmarkStart w:id="41" w:name="_Toc30701"/>
      <w:r>
        <w:rPr>
          <w:rFonts w:hint="eastAsia" w:ascii="仿宋" w:hAnsi="仿宋" w:eastAsia="仿宋" w:cs="仿宋"/>
          <w:spacing w:val="-1"/>
          <w:sz w:val="24"/>
          <w:szCs w:val="24"/>
          <w14:textOutline w14:w="4358" w14:cap="sq" w14:cmpd="sng">
            <w14:solidFill>
              <w14:srgbClr w14:val="000000"/>
            </w14:solidFill>
            <w14:prstDash w14:val="solid"/>
            <w14:bevel/>
          </w14:textOutline>
        </w:rPr>
        <w:t>1、投标文件的初审</w:t>
      </w:r>
      <w:bookmarkEnd w:id="41"/>
    </w:p>
    <w:p w14:paraId="65937FFC">
      <w:pPr>
        <w:pStyle w:val="3"/>
        <w:spacing w:line="288" w:lineRule="auto"/>
        <w:rPr>
          <w:rFonts w:hint="eastAsia" w:ascii="仿宋" w:hAnsi="仿宋" w:eastAsia="仿宋" w:cs="仿宋"/>
        </w:rPr>
      </w:pPr>
    </w:p>
    <w:p w14:paraId="67DCE293">
      <w:pPr>
        <w:spacing w:before="78" w:line="219" w:lineRule="auto"/>
        <w:ind w:left="501"/>
        <w:rPr>
          <w:rFonts w:hint="eastAsia" w:ascii="仿宋" w:hAnsi="仿宋" w:eastAsia="仿宋" w:cs="仿宋"/>
          <w:sz w:val="24"/>
          <w:szCs w:val="24"/>
        </w:rPr>
      </w:pPr>
      <w:r>
        <w:rPr>
          <w:rFonts w:hint="eastAsia" w:ascii="仿宋" w:hAnsi="仿宋" w:eastAsia="仿宋" w:cs="仿宋"/>
          <w:spacing w:val="-1"/>
          <w:sz w:val="24"/>
          <w:szCs w:val="24"/>
        </w:rPr>
        <w:t>1.1</w:t>
      </w:r>
      <w:r>
        <w:rPr>
          <w:rFonts w:hint="eastAsia" w:ascii="仿宋" w:hAnsi="仿宋" w:eastAsia="仿宋" w:cs="仿宋"/>
          <w:spacing w:val="-43"/>
          <w:sz w:val="24"/>
          <w:szCs w:val="24"/>
        </w:rPr>
        <w:t xml:space="preserve"> </w:t>
      </w:r>
      <w:r>
        <w:rPr>
          <w:rFonts w:hint="eastAsia" w:ascii="仿宋" w:hAnsi="仿宋" w:eastAsia="仿宋" w:cs="仿宋"/>
          <w:spacing w:val="-1"/>
          <w:sz w:val="24"/>
          <w:szCs w:val="24"/>
        </w:rPr>
        <w:t>投标文件初审分为资格审查和符合性审查。</w:t>
      </w:r>
    </w:p>
    <w:p w14:paraId="42753659">
      <w:pPr>
        <w:spacing w:before="193" w:line="477" w:lineRule="exact"/>
        <w:ind w:right="13"/>
        <w:jc w:val="right"/>
        <w:rPr>
          <w:rFonts w:hint="eastAsia" w:ascii="仿宋" w:hAnsi="仿宋" w:eastAsia="仿宋" w:cs="仿宋"/>
          <w:sz w:val="24"/>
          <w:szCs w:val="24"/>
        </w:rPr>
      </w:pPr>
      <w:r>
        <w:rPr>
          <w:rFonts w:hint="eastAsia" w:ascii="仿宋" w:hAnsi="仿宋" w:eastAsia="仿宋" w:cs="仿宋"/>
          <w:spacing w:val="-1"/>
          <w:position w:val="18"/>
          <w:sz w:val="24"/>
          <w:szCs w:val="24"/>
        </w:rPr>
        <w:t>1.1.1 资格审查：依据法律法规和招标文件的规定，由评标委员会对投标文件中</w:t>
      </w:r>
    </w:p>
    <w:p w14:paraId="1F25E215">
      <w:pPr>
        <w:spacing w:before="1" w:line="219" w:lineRule="auto"/>
        <w:ind w:left="20"/>
        <w:rPr>
          <w:rFonts w:hint="eastAsia" w:ascii="仿宋" w:hAnsi="仿宋" w:eastAsia="仿宋" w:cs="仿宋"/>
          <w:sz w:val="24"/>
          <w:szCs w:val="24"/>
        </w:rPr>
      </w:pPr>
      <w:r>
        <w:rPr>
          <w:rFonts w:hint="eastAsia" w:ascii="仿宋" w:hAnsi="仿宋" w:eastAsia="仿宋" w:cs="仿宋"/>
          <w:spacing w:val="-2"/>
          <w:sz w:val="24"/>
          <w:szCs w:val="24"/>
        </w:rPr>
        <w:t>的资格证明文件进行审查。</w:t>
      </w:r>
    </w:p>
    <w:p w14:paraId="3A7925B3">
      <w:pPr>
        <w:spacing w:before="193" w:line="366" w:lineRule="auto"/>
        <w:ind w:left="2" w:firstLine="498"/>
        <w:rPr>
          <w:rFonts w:hint="eastAsia" w:ascii="仿宋" w:hAnsi="仿宋" w:eastAsia="仿宋" w:cs="仿宋"/>
          <w:sz w:val="24"/>
          <w:szCs w:val="24"/>
        </w:rPr>
      </w:pPr>
      <w:r>
        <w:rPr>
          <w:rFonts w:hint="eastAsia" w:ascii="仿宋" w:hAnsi="仿宋" w:eastAsia="仿宋" w:cs="仿宋"/>
          <w:spacing w:val="-1"/>
          <w:sz w:val="24"/>
          <w:szCs w:val="24"/>
        </w:rPr>
        <w:t>1.1.2 符合性审查：依据招标文件的规定，由评标委员会从投标文件的有效性、</w:t>
      </w:r>
      <w:r>
        <w:rPr>
          <w:rFonts w:hint="eastAsia" w:ascii="仿宋" w:hAnsi="仿宋" w:eastAsia="仿宋" w:cs="仿宋"/>
          <w:spacing w:val="15"/>
          <w:sz w:val="24"/>
          <w:szCs w:val="24"/>
        </w:rPr>
        <w:t xml:space="preserve"> </w:t>
      </w:r>
      <w:r>
        <w:rPr>
          <w:rFonts w:hint="eastAsia" w:ascii="仿宋" w:hAnsi="仿宋" w:eastAsia="仿宋" w:cs="仿宋"/>
          <w:spacing w:val="-1"/>
          <w:sz w:val="24"/>
          <w:szCs w:val="24"/>
        </w:rPr>
        <w:t>完整性和对招标文件的响应程度进行审查，以确定是否对招标文件的实质性要求作出</w:t>
      </w:r>
    </w:p>
    <w:p w14:paraId="0297B47E">
      <w:pPr>
        <w:spacing w:before="1" w:line="221" w:lineRule="auto"/>
        <w:ind w:left="13"/>
        <w:rPr>
          <w:rFonts w:hint="eastAsia" w:ascii="仿宋" w:hAnsi="仿宋" w:eastAsia="仿宋" w:cs="仿宋"/>
          <w:sz w:val="24"/>
          <w:szCs w:val="24"/>
        </w:rPr>
      </w:pPr>
      <w:r>
        <w:rPr>
          <w:rFonts w:hint="eastAsia" w:ascii="仿宋" w:hAnsi="仿宋" w:eastAsia="仿宋" w:cs="仿宋"/>
          <w:spacing w:val="-7"/>
          <w:sz w:val="24"/>
          <w:szCs w:val="24"/>
        </w:rPr>
        <w:t>响应。</w:t>
      </w:r>
    </w:p>
    <w:p w14:paraId="05A572A2">
      <w:pPr>
        <w:spacing w:before="266" w:line="500" w:lineRule="exact"/>
        <w:ind w:right="13"/>
        <w:jc w:val="right"/>
        <w:rPr>
          <w:rFonts w:hint="eastAsia" w:ascii="仿宋" w:hAnsi="仿宋" w:eastAsia="仿宋" w:cs="仿宋"/>
          <w:sz w:val="24"/>
          <w:szCs w:val="24"/>
        </w:rPr>
      </w:pPr>
      <w:r>
        <w:rPr>
          <w:rFonts w:hint="eastAsia" w:ascii="仿宋" w:hAnsi="仿宋" w:eastAsia="仿宋" w:cs="仿宋"/>
          <w:spacing w:val="3"/>
          <w:position w:val="19"/>
          <w:sz w:val="24"/>
          <w:szCs w:val="24"/>
        </w:rPr>
        <w:t>（1）实质上响应的投标是指与招标文件上的条款、条件和规格相符</w:t>
      </w:r>
      <w:r>
        <w:rPr>
          <w:rFonts w:hint="eastAsia" w:ascii="仿宋" w:hAnsi="仿宋" w:eastAsia="仿宋" w:cs="仿宋"/>
          <w:spacing w:val="2"/>
          <w:position w:val="19"/>
          <w:sz w:val="24"/>
          <w:szCs w:val="24"/>
        </w:rPr>
        <w:t>，没有重大</w:t>
      </w:r>
    </w:p>
    <w:p w14:paraId="58570227">
      <w:pPr>
        <w:spacing w:line="219" w:lineRule="auto"/>
        <w:rPr>
          <w:rFonts w:hint="eastAsia" w:ascii="仿宋" w:hAnsi="仿宋" w:eastAsia="仿宋" w:cs="仿宋"/>
          <w:sz w:val="24"/>
          <w:szCs w:val="24"/>
        </w:rPr>
      </w:pPr>
      <w:r>
        <w:rPr>
          <w:rFonts w:hint="eastAsia" w:ascii="仿宋" w:hAnsi="仿宋" w:eastAsia="仿宋" w:cs="仿宋"/>
          <w:sz w:val="24"/>
          <w:szCs w:val="24"/>
        </w:rPr>
        <w:t>偏离或保留，否则将视为无效投标。</w:t>
      </w:r>
    </w:p>
    <w:p w14:paraId="41B40C6E">
      <w:pPr>
        <w:spacing w:before="214" w:line="385" w:lineRule="auto"/>
        <w:ind w:left="1" w:right="13" w:firstLine="483"/>
        <w:rPr>
          <w:rFonts w:hint="eastAsia" w:ascii="仿宋" w:hAnsi="仿宋" w:eastAsia="仿宋" w:cs="仿宋"/>
          <w:sz w:val="24"/>
          <w:szCs w:val="24"/>
        </w:rPr>
      </w:pPr>
      <w:r>
        <w:rPr>
          <w:rFonts w:hint="eastAsia" w:ascii="仿宋" w:hAnsi="仿宋" w:eastAsia="仿宋" w:cs="仿宋"/>
          <w:spacing w:val="3"/>
          <w:sz w:val="24"/>
          <w:szCs w:val="24"/>
        </w:rPr>
        <w:t>（2）重大偏离或保留系指投标货物的质量、数量和交付日期等明显</w:t>
      </w:r>
      <w:r>
        <w:rPr>
          <w:rFonts w:hint="eastAsia" w:ascii="仿宋" w:hAnsi="仿宋" w:eastAsia="仿宋" w:cs="仿宋"/>
          <w:spacing w:val="2"/>
          <w:sz w:val="24"/>
          <w:szCs w:val="24"/>
        </w:rPr>
        <w:t>不能满足招</w:t>
      </w:r>
      <w:r>
        <w:rPr>
          <w:rFonts w:hint="eastAsia" w:ascii="仿宋" w:hAnsi="仿宋" w:eastAsia="仿宋" w:cs="仿宋"/>
          <w:sz w:val="24"/>
          <w:szCs w:val="24"/>
        </w:rPr>
        <w:t xml:space="preserve"> </w:t>
      </w:r>
      <w:r>
        <w:rPr>
          <w:rFonts w:hint="eastAsia" w:ascii="仿宋" w:hAnsi="仿宋" w:eastAsia="仿宋" w:cs="仿宋"/>
          <w:spacing w:val="-1"/>
          <w:sz w:val="24"/>
          <w:szCs w:val="24"/>
        </w:rPr>
        <w:t>标文件的要求，或者实质上与招标文件不一致，纠正这些偏离或保留将对其他实质上</w:t>
      </w:r>
    </w:p>
    <w:p w14:paraId="638996AD">
      <w:pPr>
        <w:spacing w:line="219" w:lineRule="auto"/>
        <w:ind w:left="13"/>
        <w:rPr>
          <w:rFonts w:hint="eastAsia" w:ascii="仿宋" w:hAnsi="仿宋" w:eastAsia="仿宋" w:cs="仿宋"/>
          <w:sz w:val="24"/>
          <w:szCs w:val="24"/>
        </w:rPr>
      </w:pPr>
      <w:r>
        <w:rPr>
          <w:rFonts w:hint="eastAsia" w:ascii="仿宋" w:hAnsi="仿宋" w:eastAsia="仿宋" w:cs="仿宋"/>
          <w:sz w:val="24"/>
          <w:szCs w:val="24"/>
        </w:rPr>
        <w:t>响应要求的投标人的竞争地位产生不公正的影响。包括但不限于：</w:t>
      </w:r>
    </w:p>
    <w:p w14:paraId="2B3974EB">
      <w:pPr>
        <w:spacing w:before="215" w:line="219" w:lineRule="auto"/>
        <w:ind w:left="466"/>
        <w:rPr>
          <w:rFonts w:hint="eastAsia" w:ascii="仿宋" w:hAnsi="仿宋" w:eastAsia="仿宋" w:cs="仿宋"/>
          <w:sz w:val="24"/>
          <w:szCs w:val="24"/>
        </w:rPr>
      </w:pPr>
      <w:r>
        <w:rPr>
          <w:rFonts w:hint="eastAsia" w:ascii="仿宋" w:hAnsi="仿宋" w:eastAsia="仿宋" w:cs="仿宋"/>
          <w:spacing w:val="-1"/>
          <w:sz w:val="24"/>
          <w:szCs w:val="24"/>
        </w:rPr>
        <w:t>A</w:t>
      </w:r>
      <w:r>
        <w:rPr>
          <w:rFonts w:hint="eastAsia" w:ascii="仿宋" w:hAnsi="仿宋" w:eastAsia="仿宋" w:cs="仿宋"/>
          <w:spacing w:val="-32"/>
          <w:sz w:val="24"/>
          <w:szCs w:val="24"/>
        </w:rPr>
        <w:t xml:space="preserve"> </w:t>
      </w:r>
      <w:r>
        <w:rPr>
          <w:rFonts w:hint="eastAsia" w:ascii="仿宋" w:hAnsi="仿宋" w:eastAsia="仿宋" w:cs="仿宋"/>
          <w:spacing w:val="-1"/>
          <w:sz w:val="24"/>
          <w:szCs w:val="24"/>
        </w:rPr>
        <w:t>、未按要求交纳投标保证金的；</w:t>
      </w:r>
    </w:p>
    <w:p w14:paraId="37602824">
      <w:pPr>
        <w:spacing w:before="216" w:line="499" w:lineRule="exact"/>
        <w:ind w:left="468"/>
        <w:rPr>
          <w:rFonts w:hint="eastAsia" w:ascii="仿宋" w:hAnsi="仿宋" w:eastAsia="仿宋" w:cs="仿宋"/>
          <w:sz w:val="24"/>
          <w:szCs w:val="24"/>
        </w:rPr>
      </w:pPr>
      <w:r>
        <w:rPr>
          <w:rFonts w:hint="eastAsia" w:ascii="仿宋" w:hAnsi="仿宋" w:eastAsia="仿宋" w:cs="仿宋"/>
          <w:spacing w:val="-1"/>
          <w:position w:val="19"/>
          <w:sz w:val="24"/>
          <w:szCs w:val="24"/>
        </w:rPr>
        <w:t>B</w:t>
      </w:r>
      <w:r>
        <w:rPr>
          <w:rFonts w:hint="eastAsia" w:ascii="仿宋" w:hAnsi="仿宋" w:eastAsia="仿宋" w:cs="仿宋"/>
          <w:spacing w:val="-19"/>
          <w:position w:val="19"/>
          <w:sz w:val="24"/>
          <w:szCs w:val="24"/>
        </w:rPr>
        <w:t xml:space="preserve"> </w:t>
      </w:r>
      <w:r>
        <w:rPr>
          <w:rFonts w:hint="eastAsia" w:ascii="仿宋" w:hAnsi="仿宋" w:eastAsia="仿宋" w:cs="仿宋"/>
          <w:spacing w:val="-1"/>
          <w:position w:val="19"/>
          <w:sz w:val="24"/>
          <w:szCs w:val="24"/>
        </w:rPr>
        <w:t>、未按招标文件规定要求密封、签署、盖章的；</w:t>
      </w:r>
    </w:p>
    <w:p w14:paraId="32368E32">
      <w:pPr>
        <w:spacing w:before="1" w:line="219" w:lineRule="auto"/>
        <w:ind w:left="473"/>
        <w:rPr>
          <w:rFonts w:hint="eastAsia" w:ascii="仿宋" w:hAnsi="仿宋" w:eastAsia="仿宋" w:cs="仿宋"/>
          <w:sz w:val="24"/>
          <w:szCs w:val="24"/>
        </w:rPr>
      </w:pPr>
      <w:r>
        <w:rPr>
          <w:rFonts w:hint="eastAsia" w:ascii="仿宋" w:hAnsi="仿宋" w:eastAsia="仿宋" w:cs="仿宋"/>
          <w:spacing w:val="-1"/>
          <w:sz w:val="24"/>
          <w:szCs w:val="24"/>
        </w:rPr>
        <w:t>C</w:t>
      </w:r>
      <w:r>
        <w:rPr>
          <w:rFonts w:hint="eastAsia" w:ascii="仿宋" w:hAnsi="仿宋" w:eastAsia="仿宋" w:cs="仿宋"/>
          <w:spacing w:val="-28"/>
          <w:sz w:val="24"/>
          <w:szCs w:val="24"/>
        </w:rPr>
        <w:t xml:space="preserve"> </w:t>
      </w:r>
      <w:r>
        <w:rPr>
          <w:rFonts w:hint="eastAsia" w:ascii="仿宋" w:hAnsi="仿宋" w:eastAsia="仿宋" w:cs="仿宋"/>
          <w:spacing w:val="-1"/>
          <w:sz w:val="24"/>
          <w:szCs w:val="24"/>
        </w:rPr>
        <w:t>、未按投标文件份数要求提交投标文件的；</w:t>
      </w:r>
    </w:p>
    <w:p w14:paraId="0FC5C264">
      <w:pPr>
        <w:spacing w:before="214" w:line="502" w:lineRule="exact"/>
        <w:ind w:left="468"/>
        <w:rPr>
          <w:rFonts w:hint="eastAsia" w:ascii="仿宋" w:hAnsi="仿宋" w:eastAsia="仿宋" w:cs="仿宋"/>
          <w:sz w:val="24"/>
          <w:szCs w:val="24"/>
        </w:rPr>
      </w:pPr>
      <w:r>
        <w:rPr>
          <w:rFonts w:hint="eastAsia" w:ascii="仿宋" w:hAnsi="仿宋" w:eastAsia="仿宋" w:cs="仿宋"/>
          <w:spacing w:val="-1"/>
          <w:position w:val="20"/>
          <w:sz w:val="24"/>
          <w:szCs w:val="24"/>
        </w:rPr>
        <w:t>D</w:t>
      </w:r>
      <w:r>
        <w:rPr>
          <w:rFonts w:hint="eastAsia" w:ascii="仿宋" w:hAnsi="仿宋" w:eastAsia="仿宋" w:cs="仿宋"/>
          <w:spacing w:val="-20"/>
          <w:position w:val="20"/>
          <w:sz w:val="24"/>
          <w:szCs w:val="24"/>
        </w:rPr>
        <w:t xml:space="preserve"> </w:t>
      </w:r>
      <w:r>
        <w:rPr>
          <w:rFonts w:hint="eastAsia" w:ascii="仿宋" w:hAnsi="仿宋" w:eastAsia="仿宋" w:cs="仿宋"/>
          <w:spacing w:val="-1"/>
          <w:position w:val="20"/>
          <w:sz w:val="24"/>
          <w:szCs w:val="24"/>
        </w:rPr>
        <w:t>、投标人的报价超过了采购预算或最高限价的；</w:t>
      </w:r>
    </w:p>
    <w:p w14:paraId="466BC886">
      <w:pPr>
        <w:spacing w:line="220" w:lineRule="auto"/>
        <w:ind w:left="469"/>
        <w:rPr>
          <w:rFonts w:hint="eastAsia" w:ascii="仿宋" w:hAnsi="仿宋" w:eastAsia="仿宋" w:cs="仿宋"/>
          <w:sz w:val="24"/>
          <w:szCs w:val="24"/>
        </w:rPr>
      </w:pPr>
      <w:r>
        <w:rPr>
          <w:rFonts w:hint="eastAsia" w:ascii="仿宋" w:hAnsi="仿宋" w:eastAsia="仿宋" w:cs="仿宋"/>
          <w:spacing w:val="-2"/>
          <w:sz w:val="24"/>
          <w:szCs w:val="24"/>
        </w:rPr>
        <w:t>E</w:t>
      </w:r>
      <w:r>
        <w:rPr>
          <w:rFonts w:hint="eastAsia" w:ascii="仿宋" w:hAnsi="仿宋" w:eastAsia="仿宋" w:cs="仿宋"/>
          <w:spacing w:val="-34"/>
          <w:sz w:val="24"/>
          <w:szCs w:val="24"/>
        </w:rPr>
        <w:t xml:space="preserve"> </w:t>
      </w:r>
      <w:r>
        <w:rPr>
          <w:rFonts w:hint="eastAsia" w:ascii="仿宋" w:hAnsi="仿宋" w:eastAsia="仿宋" w:cs="仿宋"/>
          <w:spacing w:val="-2"/>
          <w:sz w:val="24"/>
          <w:szCs w:val="24"/>
        </w:rPr>
        <w:t>、投标有效期不足的；</w:t>
      </w:r>
    </w:p>
    <w:p w14:paraId="3DCEB228">
      <w:pPr>
        <w:spacing w:before="213" w:line="219" w:lineRule="auto"/>
        <w:ind w:left="468"/>
        <w:rPr>
          <w:rFonts w:hint="eastAsia" w:ascii="仿宋" w:hAnsi="仿宋" w:eastAsia="仿宋" w:cs="仿宋"/>
          <w:sz w:val="24"/>
          <w:szCs w:val="24"/>
        </w:rPr>
      </w:pPr>
      <w:r>
        <w:rPr>
          <w:rFonts w:hint="eastAsia" w:ascii="仿宋" w:hAnsi="仿宋" w:eastAsia="仿宋" w:cs="仿宋"/>
          <w:spacing w:val="-1"/>
          <w:sz w:val="24"/>
          <w:szCs w:val="24"/>
        </w:rPr>
        <w:t>F</w:t>
      </w:r>
      <w:r>
        <w:rPr>
          <w:rFonts w:hint="eastAsia" w:ascii="仿宋" w:hAnsi="仿宋" w:eastAsia="仿宋" w:cs="仿宋"/>
          <w:spacing w:val="-15"/>
          <w:sz w:val="24"/>
          <w:szCs w:val="24"/>
        </w:rPr>
        <w:t xml:space="preserve"> </w:t>
      </w:r>
      <w:r>
        <w:rPr>
          <w:rFonts w:hint="eastAsia" w:ascii="仿宋" w:hAnsi="仿宋" w:eastAsia="仿宋" w:cs="仿宋"/>
          <w:spacing w:val="-1"/>
          <w:sz w:val="24"/>
          <w:szCs w:val="24"/>
        </w:rPr>
        <w:t>、不符合招标文件中规定的实质性要求和条件的；</w:t>
      </w:r>
    </w:p>
    <w:p w14:paraId="6415D6DA">
      <w:pPr>
        <w:spacing w:before="214" w:line="502" w:lineRule="exact"/>
        <w:ind w:left="472"/>
        <w:rPr>
          <w:rFonts w:hint="eastAsia" w:ascii="仿宋" w:hAnsi="仿宋" w:eastAsia="仿宋" w:cs="仿宋"/>
          <w:sz w:val="24"/>
          <w:szCs w:val="24"/>
        </w:rPr>
      </w:pPr>
      <w:r>
        <w:rPr>
          <w:rFonts w:hint="eastAsia" w:ascii="仿宋" w:hAnsi="仿宋" w:eastAsia="仿宋" w:cs="仿宋"/>
          <w:spacing w:val="-1"/>
          <w:position w:val="20"/>
          <w:sz w:val="24"/>
          <w:szCs w:val="24"/>
        </w:rPr>
        <w:t>G</w:t>
      </w:r>
      <w:r>
        <w:rPr>
          <w:rFonts w:hint="eastAsia" w:ascii="仿宋" w:hAnsi="仿宋" w:eastAsia="仿宋" w:cs="仿宋"/>
          <w:spacing w:val="-35"/>
          <w:position w:val="20"/>
          <w:sz w:val="24"/>
          <w:szCs w:val="24"/>
        </w:rPr>
        <w:t xml:space="preserve"> </w:t>
      </w:r>
      <w:r>
        <w:rPr>
          <w:rFonts w:hint="eastAsia" w:ascii="仿宋" w:hAnsi="仿宋" w:eastAsia="仿宋" w:cs="仿宋"/>
          <w:spacing w:val="-1"/>
          <w:position w:val="20"/>
          <w:sz w:val="24"/>
          <w:szCs w:val="24"/>
        </w:rPr>
        <w:t>、联合体投标文件未附联合体投标协议书的（如有</w:t>
      </w:r>
      <w:r>
        <w:rPr>
          <w:rFonts w:hint="eastAsia" w:ascii="仿宋" w:hAnsi="仿宋" w:eastAsia="仿宋" w:cs="仿宋"/>
          <w:spacing w:val="8"/>
          <w:position w:val="20"/>
          <w:sz w:val="24"/>
          <w:szCs w:val="24"/>
        </w:rPr>
        <w:t>）；</w:t>
      </w:r>
    </w:p>
    <w:p w14:paraId="58DCA289">
      <w:pPr>
        <w:spacing w:before="1" w:line="218" w:lineRule="auto"/>
        <w:ind w:left="468"/>
        <w:rPr>
          <w:rFonts w:hint="eastAsia" w:ascii="仿宋" w:hAnsi="仿宋" w:eastAsia="仿宋" w:cs="仿宋"/>
          <w:sz w:val="24"/>
          <w:szCs w:val="24"/>
        </w:rPr>
      </w:pPr>
      <w:r>
        <w:rPr>
          <w:rFonts w:hint="eastAsia" w:ascii="仿宋" w:hAnsi="仿宋" w:eastAsia="仿宋" w:cs="仿宋"/>
          <w:spacing w:val="-1"/>
          <w:sz w:val="24"/>
          <w:szCs w:val="24"/>
        </w:rPr>
        <w:t>H</w:t>
      </w:r>
      <w:r>
        <w:rPr>
          <w:rFonts w:hint="eastAsia" w:ascii="仿宋" w:hAnsi="仿宋" w:eastAsia="仿宋" w:cs="仿宋"/>
          <w:spacing w:val="-20"/>
          <w:sz w:val="24"/>
          <w:szCs w:val="24"/>
        </w:rPr>
        <w:t xml:space="preserve"> </w:t>
      </w:r>
      <w:r>
        <w:rPr>
          <w:rFonts w:hint="eastAsia" w:ascii="仿宋" w:hAnsi="仿宋" w:eastAsia="仿宋" w:cs="仿宋"/>
          <w:spacing w:val="-1"/>
          <w:sz w:val="24"/>
          <w:szCs w:val="24"/>
        </w:rPr>
        <w:t>、有串通投标或弄虚作假或有其他违法行为的；</w:t>
      </w:r>
    </w:p>
    <w:p w14:paraId="19012EDF">
      <w:pPr>
        <w:spacing w:before="215" w:line="499" w:lineRule="exact"/>
        <w:ind w:left="470"/>
        <w:rPr>
          <w:rFonts w:hint="eastAsia" w:ascii="仿宋" w:hAnsi="仿宋" w:eastAsia="仿宋" w:cs="仿宋"/>
          <w:sz w:val="24"/>
          <w:szCs w:val="24"/>
        </w:rPr>
      </w:pPr>
      <w:r>
        <w:rPr>
          <w:rFonts w:hint="eastAsia" w:ascii="仿宋" w:hAnsi="仿宋" w:eastAsia="仿宋" w:cs="仿宋"/>
          <w:position w:val="19"/>
          <w:sz w:val="24"/>
          <w:szCs w:val="24"/>
        </w:rPr>
        <w:t>I</w:t>
      </w:r>
      <w:r>
        <w:rPr>
          <w:rFonts w:hint="eastAsia" w:ascii="仿宋" w:hAnsi="仿宋" w:eastAsia="仿宋" w:cs="仿宋"/>
          <w:spacing w:val="-32"/>
          <w:position w:val="19"/>
          <w:sz w:val="24"/>
          <w:szCs w:val="24"/>
        </w:rPr>
        <w:t xml:space="preserve"> </w:t>
      </w:r>
      <w:r>
        <w:rPr>
          <w:rFonts w:hint="eastAsia" w:ascii="仿宋" w:hAnsi="仿宋" w:eastAsia="仿宋" w:cs="仿宋"/>
          <w:position w:val="19"/>
          <w:sz w:val="24"/>
          <w:szCs w:val="24"/>
        </w:rPr>
        <w:t>、投标人名称或组织结构与报名时不一致且无有效变更证明的；</w:t>
      </w:r>
    </w:p>
    <w:p w14:paraId="4739949A">
      <w:pPr>
        <w:spacing w:before="1" w:line="218" w:lineRule="auto"/>
        <w:ind w:left="469"/>
        <w:rPr>
          <w:rFonts w:hint="eastAsia" w:ascii="仿宋" w:hAnsi="仿宋" w:eastAsia="仿宋" w:cs="仿宋"/>
          <w:sz w:val="24"/>
          <w:szCs w:val="24"/>
        </w:rPr>
      </w:pPr>
      <w:r>
        <w:rPr>
          <w:rFonts w:hint="eastAsia" w:ascii="仿宋" w:hAnsi="仿宋" w:eastAsia="仿宋" w:cs="仿宋"/>
          <w:spacing w:val="-1"/>
          <w:sz w:val="24"/>
          <w:szCs w:val="24"/>
        </w:rPr>
        <w:t>J</w:t>
      </w:r>
      <w:r>
        <w:rPr>
          <w:rFonts w:hint="eastAsia" w:ascii="仿宋" w:hAnsi="仿宋" w:eastAsia="仿宋" w:cs="仿宋"/>
          <w:spacing w:val="-20"/>
          <w:sz w:val="24"/>
          <w:szCs w:val="24"/>
        </w:rPr>
        <w:t xml:space="preserve"> </w:t>
      </w:r>
      <w:r>
        <w:rPr>
          <w:rFonts w:hint="eastAsia" w:ascii="仿宋" w:hAnsi="仿宋" w:eastAsia="仿宋" w:cs="仿宋"/>
          <w:spacing w:val="-1"/>
          <w:sz w:val="24"/>
          <w:szCs w:val="24"/>
        </w:rPr>
        <w:t>、投标文件含有采购人不能接受的附加条件的；</w:t>
      </w:r>
    </w:p>
    <w:p w14:paraId="0DFC43C3">
      <w:pPr>
        <w:spacing w:before="217" w:line="219" w:lineRule="auto"/>
        <w:ind w:left="468"/>
        <w:rPr>
          <w:rFonts w:hint="eastAsia" w:ascii="仿宋" w:hAnsi="仿宋" w:eastAsia="仿宋" w:cs="仿宋"/>
          <w:sz w:val="24"/>
          <w:szCs w:val="24"/>
        </w:rPr>
      </w:pPr>
      <w:r>
        <w:rPr>
          <w:rFonts w:hint="eastAsia" w:ascii="仿宋" w:hAnsi="仿宋" w:eastAsia="仿宋" w:cs="仿宋"/>
          <w:spacing w:val="1"/>
          <w:sz w:val="24"/>
          <w:szCs w:val="24"/>
        </w:rPr>
        <w:t>K、法律、法规及本招标文件规定的其他无效投标的情形。</w:t>
      </w:r>
    </w:p>
    <w:p w14:paraId="4F6C6824">
      <w:pPr>
        <w:spacing w:before="215" w:line="219" w:lineRule="auto"/>
        <w:ind w:right="13"/>
        <w:jc w:val="right"/>
        <w:rPr>
          <w:rFonts w:hint="eastAsia" w:ascii="仿宋" w:hAnsi="仿宋" w:eastAsia="仿宋" w:cs="仿宋"/>
          <w:sz w:val="24"/>
          <w:szCs w:val="24"/>
        </w:rPr>
      </w:pPr>
      <w:r>
        <w:rPr>
          <w:rFonts w:hint="eastAsia" w:ascii="仿宋" w:hAnsi="仿宋" w:eastAsia="仿宋" w:cs="仿宋"/>
          <w:spacing w:val="3"/>
          <w:sz w:val="24"/>
          <w:szCs w:val="24"/>
        </w:rPr>
        <w:t>（3）投标文件的细微偏差是指在实质上响应招标文件要求，但在个</w:t>
      </w:r>
      <w:r>
        <w:rPr>
          <w:rFonts w:hint="eastAsia" w:ascii="仿宋" w:hAnsi="仿宋" w:eastAsia="仿宋" w:cs="仿宋"/>
          <w:spacing w:val="2"/>
          <w:sz w:val="24"/>
          <w:szCs w:val="24"/>
        </w:rPr>
        <w:t>别地方存在</w:t>
      </w:r>
    </w:p>
    <w:p w14:paraId="41D070E8">
      <w:pPr>
        <w:tabs>
          <w:tab w:val="left" w:pos="2783"/>
        </w:tabs>
        <w:bidi w:val="0"/>
        <w:jc w:val="left"/>
        <w:rPr>
          <w:rFonts w:hint="eastAsia" w:ascii="仿宋" w:hAnsi="仿宋" w:eastAsia="仿宋" w:cs="仿宋"/>
          <w:sz w:val="24"/>
          <w:szCs w:val="24"/>
        </w:rPr>
      </w:pPr>
      <w:r>
        <w:rPr>
          <w:rFonts w:hint="eastAsia" w:ascii="仿宋" w:hAnsi="仿宋" w:eastAsia="仿宋" w:cs="仿宋"/>
          <w:position w:val="19"/>
          <w:sz w:val="24"/>
          <w:szCs w:val="24"/>
        </w:rPr>
        <w:t>漏项或者提供了不完整的技术信息和数据等情况</w:t>
      </w:r>
      <w:r>
        <w:rPr>
          <w:rFonts w:hint="eastAsia" w:ascii="仿宋" w:hAnsi="仿宋" w:eastAsia="仿宋" w:cs="仿宋"/>
          <w:spacing w:val="-1"/>
          <w:position w:val="19"/>
          <w:sz w:val="24"/>
          <w:szCs w:val="24"/>
        </w:rPr>
        <w:t>，并且补正这些遗漏或者不完整，不</w:t>
      </w:r>
    </w:p>
    <w:p w14:paraId="61FB7671">
      <w:pPr>
        <w:spacing w:line="218" w:lineRule="auto"/>
        <w:rPr>
          <w:rFonts w:hint="eastAsia" w:ascii="仿宋" w:hAnsi="仿宋" w:eastAsia="仿宋" w:cs="仿宋"/>
          <w:sz w:val="24"/>
          <w:szCs w:val="24"/>
        </w:rPr>
      </w:pPr>
      <w:r>
        <w:rPr>
          <w:rFonts w:hint="eastAsia" w:ascii="仿宋" w:hAnsi="仿宋" w:eastAsia="仿宋" w:cs="仿宋"/>
          <w:spacing w:val="1"/>
          <w:sz w:val="24"/>
          <w:szCs w:val="24"/>
        </w:rPr>
        <w:t>会对其他投标人造成不公正的结果。细微偏差不影响投标文件的</w:t>
      </w:r>
      <w:r>
        <w:rPr>
          <w:rFonts w:hint="eastAsia" w:ascii="仿宋" w:hAnsi="仿宋" w:eastAsia="仿宋" w:cs="仿宋"/>
          <w:sz w:val="24"/>
          <w:szCs w:val="24"/>
        </w:rPr>
        <w:t>有效性。</w:t>
      </w:r>
    </w:p>
    <w:p w14:paraId="4B6FDBC3">
      <w:pPr>
        <w:spacing w:before="140" w:line="367" w:lineRule="auto"/>
        <w:ind w:firstLine="501"/>
        <w:rPr>
          <w:rFonts w:hint="eastAsia" w:ascii="仿宋" w:hAnsi="仿宋" w:eastAsia="仿宋" w:cs="仿宋"/>
          <w:sz w:val="24"/>
          <w:szCs w:val="24"/>
        </w:rPr>
      </w:pPr>
      <w:r>
        <w:rPr>
          <w:rFonts w:hint="eastAsia" w:ascii="仿宋" w:hAnsi="仿宋" w:eastAsia="仿宋" w:cs="仿宋"/>
          <w:spacing w:val="-1"/>
          <w:sz w:val="24"/>
          <w:szCs w:val="24"/>
        </w:rPr>
        <w:t>1.1.3 如果投标文件实质上没有响应招标文件的要求，评委会将予以拒绝，投标</w:t>
      </w:r>
      <w:r>
        <w:rPr>
          <w:rFonts w:hint="eastAsia" w:ascii="仿宋" w:hAnsi="仿宋" w:eastAsia="仿宋" w:cs="仿宋"/>
          <w:spacing w:val="2"/>
          <w:sz w:val="24"/>
          <w:szCs w:val="24"/>
        </w:rPr>
        <w:t xml:space="preserve"> </w:t>
      </w:r>
      <w:r>
        <w:rPr>
          <w:rFonts w:hint="eastAsia" w:ascii="仿宋" w:hAnsi="仿宋" w:eastAsia="仿宋" w:cs="仿宋"/>
          <w:sz w:val="24"/>
          <w:szCs w:val="24"/>
        </w:rPr>
        <w:t>人不得通过修改或撤销不合要求的偏离或保留而使</w:t>
      </w:r>
      <w:r>
        <w:rPr>
          <w:rFonts w:hint="eastAsia" w:ascii="仿宋" w:hAnsi="仿宋" w:eastAsia="仿宋" w:cs="仿宋"/>
          <w:spacing w:val="-1"/>
          <w:sz w:val="24"/>
          <w:szCs w:val="24"/>
        </w:rPr>
        <w:t>其投标成为实质性响应的投标。未</w:t>
      </w:r>
      <w:r>
        <w:rPr>
          <w:rFonts w:hint="eastAsia" w:ascii="仿宋" w:hAnsi="仿宋" w:eastAsia="仿宋" w:cs="仿宋"/>
          <w:sz w:val="24"/>
          <w:szCs w:val="24"/>
        </w:rPr>
        <w:t xml:space="preserve"> 通过资格审查或符合性审查的投标人，采购人或采</w:t>
      </w:r>
      <w:r>
        <w:rPr>
          <w:rFonts w:hint="eastAsia" w:ascii="仿宋" w:hAnsi="仿宋" w:eastAsia="仿宋" w:cs="仿宋"/>
          <w:spacing w:val="-1"/>
          <w:sz w:val="24"/>
          <w:szCs w:val="24"/>
        </w:rPr>
        <w:t>购代理机构将在评标现场向其授权</w:t>
      </w:r>
      <w:r>
        <w:rPr>
          <w:rFonts w:hint="eastAsia" w:ascii="仿宋" w:hAnsi="仿宋" w:eastAsia="仿宋" w:cs="仿宋"/>
          <w:sz w:val="24"/>
          <w:szCs w:val="24"/>
        </w:rPr>
        <w:t xml:space="preserve"> 代表告知未通过资格审查或符合性审查的原因</w:t>
      </w:r>
      <w:r>
        <w:rPr>
          <w:rFonts w:hint="eastAsia" w:ascii="仿宋" w:hAnsi="仿宋" w:eastAsia="仿宋" w:cs="仿宋"/>
          <w:spacing w:val="-1"/>
          <w:sz w:val="24"/>
          <w:szCs w:val="24"/>
        </w:rPr>
        <w:t>，评审结束后，采购人或采购代理机构</w:t>
      </w:r>
    </w:p>
    <w:p w14:paraId="49F1B009">
      <w:pPr>
        <w:spacing w:before="1" w:line="217" w:lineRule="auto"/>
        <w:rPr>
          <w:rFonts w:hint="eastAsia" w:ascii="仿宋" w:hAnsi="仿宋" w:eastAsia="仿宋" w:cs="仿宋"/>
          <w:sz w:val="24"/>
          <w:szCs w:val="24"/>
        </w:rPr>
      </w:pPr>
      <w:r>
        <w:rPr>
          <w:rFonts w:hint="eastAsia" w:ascii="仿宋" w:hAnsi="仿宋" w:eastAsia="仿宋" w:cs="仿宋"/>
          <w:sz w:val="24"/>
          <w:szCs w:val="24"/>
        </w:rPr>
        <w:t>将不再告知未通过资格审查或符合性审查的原因。</w:t>
      </w:r>
    </w:p>
    <w:p w14:paraId="25DBFD2B">
      <w:pPr>
        <w:spacing w:before="194" w:line="477" w:lineRule="exact"/>
        <w:jc w:val="right"/>
        <w:rPr>
          <w:rFonts w:hint="eastAsia" w:ascii="仿宋" w:hAnsi="仿宋" w:eastAsia="仿宋" w:cs="仿宋"/>
          <w:sz w:val="24"/>
          <w:szCs w:val="24"/>
        </w:rPr>
      </w:pPr>
      <w:r>
        <w:rPr>
          <w:rFonts w:hint="eastAsia" w:ascii="仿宋" w:hAnsi="仿宋" w:eastAsia="仿宋" w:cs="仿宋"/>
          <w:position w:val="18"/>
          <w:sz w:val="24"/>
          <w:szCs w:val="24"/>
        </w:rPr>
        <w:t>1.1.4</w:t>
      </w:r>
      <w:r>
        <w:rPr>
          <w:rFonts w:hint="eastAsia" w:ascii="仿宋" w:hAnsi="仿宋" w:eastAsia="仿宋" w:cs="仿宋"/>
          <w:spacing w:val="-36"/>
          <w:position w:val="18"/>
          <w:sz w:val="24"/>
          <w:szCs w:val="24"/>
        </w:rPr>
        <w:t xml:space="preserve"> </w:t>
      </w:r>
      <w:r>
        <w:rPr>
          <w:rFonts w:hint="eastAsia" w:ascii="仿宋" w:hAnsi="仿宋" w:eastAsia="仿宋" w:cs="仿宋"/>
          <w:position w:val="18"/>
          <w:sz w:val="24"/>
          <w:szCs w:val="24"/>
        </w:rPr>
        <w:t>评委会将对确定为实质性响应的投标进行进一步审核，看其是否有计算上</w:t>
      </w:r>
    </w:p>
    <w:p w14:paraId="34C4BF5C">
      <w:pPr>
        <w:spacing w:line="219" w:lineRule="auto"/>
        <w:ind w:left="4"/>
        <w:rPr>
          <w:rFonts w:hint="eastAsia" w:ascii="仿宋" w:hAnsi="仿宋" w:eastAsia="仿宋" w:cs="仿宋"/>
          <w:sz w:val="24"/>
          <w:szCs w:val="24"/>
        </w:rPr>
      </w:pPr>
      <w:r>
        <w:rPr>
          <w:rFonts w:hint="eastAsia" w:ascii="仿宋" w:hAnsi="仿宋" w:eastAsia="仿宋" w:cs="仿宋"/>
          <w:sz w:val="24"/>
          <w:szCs w:val="24"/>
        </w:rPr>
        <w:t>或累加上的算术错误，修正错误的原则如下：</w:t>
      </w:r>
    </w:p>
    <w:p w14:paraId="51968333">
      <w:pPr>
        <w:spacing w:before="190" w:line="478" w:lineRule="exact"/>
        <w:jc w:val="right"/>
        <w:rPr>
          <w:rFonts w:hint="eastAsia" w:ascii="仿宋" w:hAnsi="仿宋" w:eastAsia="仿宋" w:cs="仿宋"/>
          <w:sz w:val="24"/>
          <w:szCs w:val="24"/>
        </w:rPr>
      </w:pPr>
      <w:r>
        <w:rPr>
          <w:rFonts w:hint="eastAsia" w:ascii="仿宋" w:hAnsi="仿宋" w:eastAsia="仿宋" w:cs="仿宋"/>
          <w:spacing w:val="2"/>
          <w:position w:val="18"/>
          <w:sz w:val="24"/>
          <w:szCs w:val="24"/>
        </w:rPr>
        <w:t>（1）投标文件中开标一览表内容与投标文件中相应内容不一致的，以开标一览</w:t>
      </w:r>
    </w:p>
    <w:p w14:paraId="237F5ED7">
      <w:pPr>
        <w:spacing w:before="1" w:line="220" w:lineRule="auto"/>
        <w:rPr>
          <w:rFonts w:hint="eastAsia" w:ascii="仿宋" w:hAnsi="仿宋" w:eastAsia="仿宋" w:cs="仿宋"/>
          <w:sz w:val="24"/>
          <w:szCs w:val="24"/>
        </w:rPr>
      </w:pPr>
      <w:r>
        <w:rPr>
          <w:rFonts w:hint="eastAsia" w:ascii="仿宋" w:hAnsi="仿宋" w:eastAsia="仿宋" w:cs="仿宋"/>
          <w:spacing w:val="-2"/>
          <w:sz w:val="24"/>
          <w:szCs w:val="24"/>
        </w:rPr>
        <w:t>表为准。</w:t>
      </w:r>
    </w:p>
    <w:p w14:paraId="15C21638">
      <w:pPr>
        <w:spacing w:before="191" w:line="219" w:lineRule="auto"/>
        <w:ind w:left="495"/>
        <w:rPr>
          <w:rFonts w:hint="eastAsia" w:ascii="仿宋" w:hAnsi="仿宋" w:eastAsia="仿宋" w:cs="仿宋"/>
          <w:sz w:val="24"/>
          <w:szCs w:val="24"/>
        </w:rPr>
      </w:pPr>
      <w:r>
        <w:rPr>
          <w:rFonts w:hint="eastAsia" w:ascii="仿宋" w:hAnsi="仿宋" w:eastAsia="仿宋" w:cs="仿宋"/>
          <w:sz w:val="24"/>
          <w:szCs w:val="24"/>
        </w:rPr>
        <w:t>（2）大写金额和小写金额不一致的，以大写金额为准。</w:t>
      </w:r>
    </w:p>
    <w:p w14:paraId="1D0215A9">
      <w:pPr>
        <w:spacing w:before="192" w:line="476" w:lineRule="exact"/>
        <w:jc w:val="right"/>
        <w:rPr>
          <w:rFonts w:hint="eastAsia" w:ascii="仿宋" w:hAnsi="仿宋" w:eastAsia="仿宋" w:cs="仿宋"/>
          <w:sz w:val="24"/>
          <w:szCs w:val="24"/>
        </w:rPr>
      </w:pPr>
      <w:r>
        <w:rPr>
          <w:rFonts w:hint="eastAsia" w:ascii="仿宋" w:hAnsi="仿宋" w:eastAsia="仿宋" w:cs="仿宋"/>
          <w:spacing w:val="2"/>
          <w:position w:val="17"/>
          <w:sz w:val="24"/>
          <w:szCs w:val="24"/>
        </w:rPr>
        <w:t>（3）单价金额小数点或者百分比有明显错位的，以开标一览表的总价为准，并</w:t>
      </w:r>
    </w:p>
    <w:p w14:paraId="474D421E">
      <w:pPr>
        <w:spacing w:before="1" w:line="217" w:lineRule="auto"/>
        <w:ind w:left="1"/>
        <w:rPr>
          <w:rFonts w:hint="eastAsia" w:ascii="仿宋" w:hAnsi="仿宋" w:eastAsia="仿宋" w:cs="仿宋"/>
          <w:sz w:val="24"/>
          <w:szCs w:val="24"/>
        </w:rPr>
      </w:pPr>
      <w:r>
        <w:rPr>
          <w:rFonts w:hint="eastAsia" w:ascii="仿宋" w:hAnsi="仿宋" w:eastAsia="仿宋" w:cs="仿宋"/>
          <w:spacing w:val="-1"/>
          <w:sz w:val="24"/>
          <w:szCs w:val="24"/>
        </w:rPr>
        <w:t>修改单价。</w:t>
      </w:r>
    </w:p>
    <w:p w14:paraId="00009F7D">
      <w:pPr>
        <w:spacing w:before="194" w:line="218" w:lineRule="auto"/>
        <w:ind w:left="495"/>
        <w:rPr>
          <w:rFonts w:hint="eastAsia" w:ascii="仿宋" w:hAnsi="仿宋" w:eastAsia="仿宋" w:cs="仿宋"/>
          <w:sz w:val="24"/>
          <w:szCs w:val="24"/>
        </w:rPr>
      </w:pPr>
      <w:r>
        <w:rPr>
          <w:rFonts w:hint="eastAsia" w:ascii="仿宋" w:hAnsi="仿宋" w:eastAsia="仿宋" w:cs="仿宋"/>
          <w:sz w:val="24"/>
          <w:szCs w:val="24"/>
        </w:rPr>
        <w:t>（4）总价金额与按单价汇总金额不一致的，以单价金额计算结果为准。</w:t>
      </w:r>
    </w:p>
    <w:p w14:paraId="4736283D">
      <w:pPr>
        <w:spacing w:before="195" w:line="219" w:lineRule="auto"/>
        <w:ind w:left="507"/>
        <w:rPr>
          <w:rFonts w:hint="eastAsia" w:ascii="仿宋" w:hAnsi="仿宋" w:eastAsia="仿宋" w:cs="仿宋"/>
          <w:sz w:val="24"/>
          <w:szCs w:val="24"/>
        </w:rPr>
      </w:pPr>
      <w:r>
        <w:rPr>
          <w:rFonts w:hint="eastAsia" w:ascii="仿宋" w:hAnsi="仿宋" w:eastAsia="仿宋" w:cs="仿宋"/>
          <w:spacing w:val="-1"/>
          <w:sz w:val="24"/>
          <w:szCs w:val="24"/>
        </w:rPr>
        <w:t>同时出现两种以上错误的，按照前款规定的顺序修正。</w:t>
      </w:r>
    </w:p>
    <w:p w14:paraId="27ED0CEC">
      <w:pPr>
        <w:spacing w:before="193" w:line="366" w:lineRule="auto"/>
        <w:ind w:left="1" w:firstLine="500"/>
        <w:rPr>
          <w:rFonts w:hint="eastAsia" w:ascii="仿宋" w:hAnsi="仿宋" w:eastAsia="仿宋" w:cs="仿宋"/>
          <w:sz w:val="24"/>
          <w:szCs w:val="24"/>
        </w:rPr>
      </w:pPr>
      <w:r>
        <w:rPr>
          <w:rFonts w:hint="eastAsia" w:ascii="仿宋" w:hAnsi="仿宋" w:eastAsia="仿宋" w:cs="仿宋"/>
          <w:sz w:val="24"/>
          <w:szCs w:val="24"/>
        </w:rPr>
        <w:t>1.1.5</w:t>
      </w:r>
      <w:r>
        <w:rPr>
          <w:rFonts w:hint="eastAsia" w:ascii="仿宋" w:hAnsi="仿宋" w:eastAsia="仿宋" w:cs="仿宋"/>
          <w:spacing w:val="-36"/>
          <w:sz w:val="24"/>
          <w:szCs w:val="24"/>
        </w:rPr>
        <w:t xml:space="preserve"> </w:t>
      </w:r>
      <w:r>
        <w:rPr>
          <w:rFonts w:hint="eastAsia" w:ascii="仿宋" w:hAnsi="仿宋" w:eastAsia="仿宋" w:cs="仿宋"/>
          <w:sz w:val="24"/>
          <w:szCs w:val="24"/>
        </w:rPr>
        <w:t>评委会将按上述修正错误的方法调整投标文件中的投标报价，调整后的价 格应对投标人具有约束力。如果投标人不接受修</w:t>
      </w:r>
      <w:r>
        <w:rPr>
          <w:rFonts w:hint="eastAsia" w:ascii="仿宋" w:hAnsi="仿宋" w:eastAsia="仿宋" w:cs="仿宋"/>
          <w:spacing w:val="-1"/>
          <w:sz w:val="24"/>
          <w:szCs w:val="24"/>
        </w:rPr>
        <w:t>正后的价格，则其投标将被拒绝，其</w:t>
      </w:r>
    </w:p>
    <w:p w14:paraId="4DEF0CD2">
      <w:pPr>
        <w:spacing w:line="220" w:lineRule="auto"/>
        <w:ind w:left="4"/>
        <w:rPr>
          <w:rFonts w:hint="eastAsia" w:ascii="仿宋" w:hAnsi="仿宋" w:eastAsia="仿宋" w:cs="仿宋"/>
          <w:sz w:val="24"/>
          <w:szCs w:val="24"/>
        </w:rPr>
      </w:pPr>
      <w:r>
        <w:rPr>
          <w:rFonts w:hint="eastAsia" w:ascii="仿宋" w:hAnsi="仿宋" w:eastAsia="仿宋" w:cs="仿宋"/>
          <w:spacing w:val="-1"/>
          <w:sz w:val="24"/>
          <w:szCs w:val="24"/>
        </w:rPr>
        <w:t>投标保证金不予退还。</w:t>
      </w:r>
    </w:p>
    <w:p w14:paraId="44E3F7DD">
      <w:pPr>
        <w:spacing w:before="192" w:line="367" w:lineRule="auto"/>
        <w:ind w:left="7" w:firstLine="494"/>
        <w:rPr>
          <w:rFonts w:hint="eastAsia" w:ascii="仿宋" w:hAnsi="仿宋" w:eastAsia="仿宋" w:cs="仿宋"/>
          <w:sz w:val="24"/>
          <w:szCs w:val="24"/>
        </w:rPr>
      </w:pPr>
      <w:r>
        <w:rPr>
          <w:rFonts w:hint="eastAsia" w:ascii="仿宋" w:hAnsi="仿宋" w:eastAsia="仿宋" w:cs="仿宋"/>
          <w:sz w:val="24"/>
          <w:szCs w:val="24"/>
        </w:rPr>
        <w:t>1.1.6</w:t>
      </w:r>
      <w:r>
        <w:rPr>
          <w:rFonts w:hint="eastAsia" w:ascii="仿宋" w:hAnsi="仿宋" w:eastAsia="仿宋" w:cs="仿宋"/>
          <w:spacing w:val="-36"/>
          <w:sz w:val="24"/>
          <w:szCs w:val="24"/>
        </w:rPr>
        <w:t xml:space="preserve"> </w:t>
      </w:r>
      <w:r>
        <w:rPr>
          <w:rFonts w:hint="eastAsia" w:ascii="仿宋" w:hAnsi="仿宋" w:eastAsia="仿宋" w:cs="仿宋"/>
          <w:sz w:val="24"/>
          <w:szCs w:val="24"/>
        </w:rPr>
        <w:t xml:space="preserve">使用综合评分法的采购项目，提供相同品牌产品且通过资格审查、符合性 </w:t>
      </w:r>
      <w:r>
        <w:rPr>
          <w:rFonts w:hint="eastAsia" w:ascii="仿宋" w:hAnsi="仿宋" w:eastAsia="仿宋" w:cs="仿宋"/>
          <w:spacing w:val="-1"/>
          <w:sz w:val="24"/>
          <w:szCs w:val="24"/>
        </w:rPr>
        <w:t>审查的不同投标人参加同一合同项下投标的，按一家投标人计算，评审后得分最高的</w:t>
      </w:r>
      <w:r>
        <w:rPr>
          <w:rFonts w:hint="eastAsia" w:ascii="仿宋" w:hAnsi="仿宋" w:eastAsia="仿宋" w:cs="仿宋"/>
          <w:spacing w:val="16"/>
          <w:sz w:val="24"/>
          <w:szCs w:val="24"/>
        </w:rPr>
        <w:t xml:space="preserve"> </w:t>
      </w:r>
      <w:r>
        <w:rPr>
          <w:rFonts w:hint="eastAsia" w:ascii="仿宋" w:hAnsi="仿宋" w:eastAsia="仿宋" w:cs="仿宋"/>
          <w:spacing w:val="-1"/>
          <w:sz w:val="24"/>
          <w:szCs w:val="24"/>
        </w:rPr>
        <w:t>同品牌投标人获得中标人推荐资格；评审得分相同的，由评标委员会根据招标文件规</w:t>
      </w:r>
      <w:r>
        <w:rPr>
          <w:rFonts w:hint="eastAsia" w:ascii="仿宋" w:hAnsi="仿宋" w:eastAsia="仿宋" w:cs="仿宋"/>
          <w:spacing w:val="16"/>
          <w:sz w:val="24"/>
          <w:szCs w:val="24"/>
        </w:rPr>
        <w:t xml:space="preserve"> </w:t>
      </w:r>
      <w:r>
        <w:rPr>
          <w:rFonts w:hint="eastAsia" w:ascii="仿宋" w:hAnsi="仿宋" w:eastAsia="仿宋" w:cs="仿宋"/>
          <w:spacing w:val="-1"/>
          <w:sz w:val="24"/>
          <w:szCs w:val="24"/>
        </w:rPr>
        <w:t>定的方式（招标文件未规定的采取随机抽取的方式）确定一个中标候选人，其他同品</w:t>
      </w:r>
    </w:p>
    <w:p w14:paraId="3BADB6B5">
      <w:pPr>
        <w:spacing w:line="219" w:lineRule="auto"/>
        <w:ind w:left="2"/>
        <w:rPr>
          <w:rFonts w:hint="eastAsia" w:ascii="仿宋" w:hAnsi="仿宋" w:eastAsia="仿宋" w:cs="仿宋"/>
          <w:sz w:val="24"/>
          <w:szCs w:val="24"/>
        </w:rPr>
      </w:pPr>
      <w:r>
        <w:rPr>
          <w:rFonts w:hint="eastAsia" w:ascii="仿宋" w:hAnsi="仿宋" w:eastAsia="仿宋" w:cs="仿宋"/>
          <w:sz w:val="24"/>
          <w:szCs w:val="24"/>
        </w:rPr>
        <w:t>牌投标人不作为中标候选人。</w:t>
      </w:r>
    </w:p>
    <w:p w14:paraId="0CD3DD6D">
      <w:pPr>
        <w:spacing w:before="192" w:line="476" w:lineRule="exact"/>
        <w:ind w:right="2"/>
        <w:jc w:val="right"/>
        <w:rPr>
          <w:rFonts w:hint="eastAsia" w:ascii="仿宋" w:hAnsi="仿宋" w:eastAsia="仿宋" w:cs="仿宋"/>
          <w:sz w:val="24"/>
          <w:szCs w:val="24"/>
        </w:rPr>
      </w:pPr>
      <w:r>
        <w:rPr>
          <w:rFonts w:hint="eastAsia" w:ascii="仿宋" w:hAnsi="仿宋" w:eastAsia="仿宋" w:cs="仿宋"/>
          <w:spacing w:val="-1"/>
          <w:position w:val="17"/>
          <w:sz w:val="24"/>
          <w:szCs w:val="24"/>
        </w:rPr>
        <w:t>非单一产品采购项目，招标文件中将载明其中的核心产品。多家投标人提供的核</w:t>
      </w:r>
    </w:p>
    <w:p w14:paraId="17275DEC">
      <w:pPr>
        <w:spacing w:line="219" w:lineRule="auto"/>
        <w:ind w:left="10"/>
        <w:rPr>
          <w:rFonts w:hint="eastAsia" w:ascii="仿宋" w:hAnsi="仿宋" w:eastAsia="仿宋" w:cs="仿宋"/>
          <w:sz w:val="24"/>
          <w:szCs w:val="24"/>
        </w:rPr>
      </w:pPr>
      <w:r>
        <w:rPr>
          <w:rFonts w:hint="eastAsia" w:ascii="仿宋" w:hAnsi="仿宋" w:eastAsia="仿宋" w:cs="仿宋"/>
          <w:sz w:val="24"/>
          <w:szCs w:val="24"/>
        </w:rPr>
        <w:t>心产品品牌相同的，按前两款规定处理。</w:t>
      </w:r>
    </w:p>
    <w:p w14:paraId="051663EB">
      <w:pPr>
        <w:spacing w:before="269" w:line="500" w:lineRule="exact"/>
        <w:jc w:val="right"/>
        <w:rPr>
          <w:rFonts w:hint="eastAsia" w:ascii="仿宋" w:hAnsi="仿宋" w:eastAsia="仿宋" w:cs="仿宋"/>
          <w:sz w:val="24"/>
          <w:szCs w:val="24"/>
        </w:rPr>
      </w:pPr>
      <w:r>
        <w:rPr>
          <w:rFonts w:hint="eastAsia" w:ascii="仿宋" w:hAnsi="仿宋" w:eastAsia="仿宋" w:cs="仿宋"/>
          <w:spacing w:val="1"/>
          <w:position w:val="19"/>
          <w:sz w:val="24"/>
          <w:szCs w:val="24"/>
        </w:rPr>
        <w:t>1.1.7</w:t>
      </w:r>
      <w:r>
        <w:rPr>
          <w:rFonts w:hint="eastAsia" w:ascii="仿宋" w:hAnsi="仿宋" w:eastAsia="仿宋" w:cs="仿宋"/>
          <w:spacing w:val="-49"/>
          <w:position w:val="19"/>
          <w:sz w:val="24"/>
          <w:szCs w:val="24"/>
        </w:rPr>
        <w:t xml:space="preserve"> </w:t>
      </w:r>
      <w:r>
        <w:rPr>
          <w:rFonts w:hint="eastAsia" w:ascii="仿宋" w:hAnsi="仿宋" w:eastAsia="仿宋" w:cs="仿宋"/>
          <w:spacing w:val="1"/>
          <w:position w:val="19"/>
          <w:sz w:val="24"/>
          <w:szCs w:val="24"/>
        </w:rPr>
        <w:t>评标委员会对投标文件的判定，只依据投</w:t>
      </w:r>
      <w:r>
        <w:rPr>
          <w:rFonts w:hint="eastAsia" w:ascii="仿宋" w:hAnsi="仿宋" w:eastAsia="仿宋" w:cs="仿宋"/>
          <w:position w:val="19"/>
          <w:sz w:val="24"/>
          <w:szCs w:val="24"/>
        </w:rPr>
        <w:t>标文件内容本身，不依据其他外</w:t>
      </w:r>
    </w:p>
    <w:p w14:paraId="1FAC934B">
      <w:pPr>
        <w:spacing w:line="219" w:lineRule="auto"/>
        <w:ind w:left="2"/>
        <w:rPr>
          <w:rFonts w:hint="eastAsia" w:ascii="仿宋" w:hAnsi="仿宋" w:eastAsia="仿宋" w:cs="仿宋"/>
          <w:sz w:val="24"/>
          <w:szCs w:val="24"/>
        </w:rPr>
      </w:pPr>
      <w:r>
        <w:rPr>
          <w:rFonts w:hint="eastAsia" w:ascii="仿宋" w:hAnsi="仿宋" w:eastAsia="仿宋" w:cs="仿宋"/>
          <w:spacing w:val="-2"/>
          <w:sz w:val="24"/>
          <w:szCs w:val="24"/>
        </w:rPr>
        <w:t>来证明。</w:t>
      </w:r>
    </w:p>
    <w:p w14:paraId="5A3F0CC0">
      <w:pPr>
        <w:spacing w:before="214" w:line="219" w:lineRule="auto"/>
        <w:ind w:left="492"/>
        <w:rPr>
          <w:rFonts w:hint="eastAsia" w:ascii="仿宋" w:hAnsi="仿宋" w:eastAsia="仿宋" w:cs="仿宋"/>
          <w:sz w:val="24"/>
          <w:szCs w:val="24"/>
        </w:rPr>
      </w:pPr>
      <w:r>
        <w:rPr>
          <w:rFonts w:hint="eastAsia" w:ascii="仿宋" w:hAnsi="仿宋" w:eastAsia="仿宋" w:cs="仿宋"/>
          <w:spacing w:val="-3"/>
          <w:sz w:val="24"/>
          <w:szCs w:val="24"/>
        </w:rPr>
        <w:t>1.1.8</w:t>
      </w:r>
      <w:r>
        <w:rPr>
          <w:rFonts w:hint="eastAsia" w:ascii="仿宋" w:hAnsi="仿宋" w:eastAsia="仿宋" w:cs="仿宋"/>
          <w:spacing w:val="-51"/>
          <w:sz w:val="24"/>
          <w:szCs w:val="24"/>
        </w:rPr>
        <w:t xml:space="preserve"> </w:t>
      </w:r>
      <w:r>
        <w:rPr>
          <w:rFonts w:hint="eastAsia" w:ascii="仿宋" w:hAnsi="仿宋" w:eastAsia="仿宋" w:cs="仿宋"/>
          <w:spacing w:val="-3"/>
          <w:sz w:val="24"/>
          <w:szCs w:val="24"/>
        </w:rPr>
        <w:t>废标条款：</w:t>
      </w:r>
    </w:p>
    <w:p w14:paraId="541FBB61">
      <w:pPr>
        <w:spacing w:line="219" w:lineRule="auto"/>
        <w:rPr>
          <w:rFonts w:hint="eastAsia" w:ascii="仿宋" w:hAnsi="仿宋" w:eastAsia="仿宋" w:cs="仿宋"/>
          <w:sz w:val="24"/>
          <w:szCs w:val="24"/>
        </w:rPr>
      </w:pPr>
    </w:p>
    <w:p w14:paraId="5BB93580">
      <w:pPr>
        <w:tabs>
          <w:tab w:val="left" w:pos="2154"/>
        </w:tabs>
        <w:bidi w:val="0"/>
        <w:ind w:firstLine="480" w:firstLineChars="200"/>
        <w:jc w:val="left"/>
        <w:rPr>
          <w:rFonts w:hint="eastAsia" w:ascii="仿宋" w:hAnsi="仿宋" w:eastAsia="仿宋" w:cs="仿宋"/>
          <w:sz w:val="24"/>
          <w:szCs w:val="24"/>
        </w:rPr>
      </w:pPr>
      <w:r>
        <w:rPr>
          <w:rFonts w:hint="eastAsia" w:ascii="仿宋" w:hAnsi="仿宋" w:eastAsia="仿宋" w:cs="仿宋"/>
          <w:position w:val="19"/>
          <w:sz w:val="24"/>
          <w:szCs w:val="24"/>
        </w:rPr>
        <w:t>（1）符合专业条件的供应商或者对招标文件作实质响应的供应商不足三家的。</w:t>
      </w:r>
    </w:p>
    <w:p w14:paraId="2ED9A6E7">
      <w:pPr>
        <w:spacing w:line="218" w:lineRule="auto"/>
        <w:ind w:left="486"/>
        <w:rPr>
          <w:rFonts w:hint="eastAsia" w:ascii="仿宋" w:hAnsi="仿宋" w:eastAsia="仿宋" w:cs="仿宋"/>
          <w:sz w:val="24"/>
          <w:szCs w:val="24"/>
        </w:rPr>
      </w:pPr>
      <w:r>
        <w:rPr>
          <w:rFonts w:hint="eastAsia" w:ascii="仿宋" w:hAnsi="仿宋" w:eastAsia="仿宋" w:cs="仿宋"/>
          <w:sz w:val="24"/>
          <w:szCs w:val="24"/>
        </w:rPr>
        <w:t>（2）出现影响采购公正的违法、违规行为的。</w:t>
      </w:r>
    </w:p>
    <w:p w14:paraId="427D5B9F">
      <w:pPr>
        <w:spacing w:before="216" w:line="219" w:lineRule="auto"/>
        <w:ind w:left="486"/>
        <w:rPr>
          <w:rFonts w:hint="eastAsia" w:ascii="仿宋" w:hAnsi="仿宋" w:eastAsia="仿宋" w:cs="仿宋"/>
          <w:sz w:val="24"/>
          <w:szCs w:val="24"/>
        </w:rPr>
      </w:pPr>
      <w:r>
        <w:rPr>
          <w:rFonts w:hint="eastAsia" w:ascii="仿宋" w:hAnsi="仿宋" w:eastAsia="仿宋" w:cs="仿宋"/>
          <w:spacing w:val="-1"/>
          <w:sz w:val="24"/>
          <w:szCs w:val="24"/>
        </w:rPr>
        <w:t>（3）因重大变故，采购任务取消的。</w:t>
      </w:r>
    </w:p>
    <w:p w14:paraId="7BEF024F">
      <w:pPr>
        <w:spacing w:before="214" w:line="219" w:lineRule="auto"/>
        <w:ind w:left="486"/>
        <w:rPr>
          <w:rFonts w:hint="eastAsia" w:ascii="仿宋" w:hAnsi="仿宋" w:eastAsia="仿宋" w:cs="仿宋"/>
          <w:sz w:val="24"/>
          <w:szCs w:val="24"/>
        </w:rPr>
      </w:pPr>
      <w:r>
        <w:rPr>
          <w:rFonts w:hint="eastAsia" w:ascii="仿宋" w:hAnsi="仿宋" w:eastAsia="仿宋" w:cs="仿宋"/>
          <w:sz w:val="24"/>
          <w:szCs w:val="24"/>
        </w:rPr>
        <w:t>（4）评标委员会认定招标文件存在歧义、重大缺陷导致评审工作无法进行。</w:t>
      </w:r>
    </w:p>
    <w:p w14:paraId="75EC0EC1">
      <w:pPr>
        <w:spacing w:before="215" w:line="385" w:lineRule="auto"/>
        <w:ind w:left="13" w:firstLine="479"/>
        <w:rPr>
          <w:rFonts w:hint="eastAsia" w:ascii="仿宋" w:hAnsi="仿宋" w:eastAsia="仿宋" w:cs="仿宋"/>
          <w:sz w:val="24"/>
          <w:szCs w:val="24"/>
        </w:rPr>
      </w:pPr>
      <w:r>
        <w:rPr>
          <w:rFonts w:hint="eastAsia" w:ascii="仿宋" w:hAnsi="仿宋" w:eastAsia="仿宋" w:cs="仿宋"/>
          <w:spacing w:val="-1"/>
          <w:sz w:val="24"/>
          <w:szCs w:val="24"/>
        </w:rPr>
        <w:t>1.1.9 投标截止时间结束后参加投标的供应商不足三家的处理：如出现投标截止</w:t>
      </w:r>
      <w:r>
        <w:rPr>
          <w:rFonts w:hint="eastAsia" w:ascii="仿宋" w:hAnsi="仿宋" w:eastAsia="仿宋" w:cs="仿宋"/>
          <w:spacing w:val="9"/>
          <w:sz w:val="24"/>
          <w:szCs w:val="24"/>
        </w:rPr>
        <w:t xml:space="preserve"> </w:t>
      </w:r>
      <w:r>
        <w:rPr>
          <w:rFonts w:hint="eastAsia" w:ascii="仿宋" w:hAnsi="仿宋" w:eastAsia="仿宋" w:cs="仿宋"/>
          <w:spacing w:val="6"/>
          <w:sz w:val="24"/>
          <w:szCs w:val="24"/>
        </w:rPr>
        <w:t>时间结束后参加投标的供应商或者在评标期间对招标文件做出实质响应的供</w:t>
      </w:r>
      <w:r>
        <w:rPr>
          <w:rFonts w:hint="eastAsia" w:ascii="仿宋" w:hAnsi="仿宋" w:eastAsia="仿宋" w:cs="仿宋"/>
          <w:spacing w:val="5"/>
          <w:sz w:val="24"/>
          <w:szCs w:val="24"/>
        </w:rPr>
        <w:t>应商不</w:t>
      </w:r>
    </w:p>
    <w:p w14:paraId="6B97A698">
      <w:pPr>
        <w:spacing w:line="218" w:lineRule="auto"/>
        <w:ind w:left="5"/>
        <w:rPr>
          <w:rFonts w:hint="eastAsia" w:ascii="仿宋" w:hAnsi="仿宋" w:eastAsia="仿宋" w:cs="仿宋"/>
          <w:sz w:val="24"/>
          <w:szCs w:val="24"/>
        </w:rPr>
      </w:pPr>
      <w:r>
        <w:rPr>
          <w:rFonts w:hint="eastAsia" w:ascii="仿宋" w:hAnsi="仿宋" w:eastAsia="仿宋" w:cs="仿宋"/>
          <w:sz w:val="24"/>
          <w:szCs w:val="24"/>
        </w:rPr>
        <w:t>足三家情况，按政府采购相关规定执行。</w:t>
      </w:r>
    </w:p>
    <w:p w14:paraId="6F6B2855">
      <w:pPr>
        <w:spacing w:before="216" w:line="220" w:lineRule="auto"/>
        <w:ind w:left="492"/>
        <w:rPr>
          <w:rFonts w:hint="eastAsia" w:ascii="仿宋" w:hAnsi="仿宋" w:eastAsia="仿宋" w:cs="仿宋"/>
          <w:sz w:val="24"/>
          <w:szCs w:val="24"/>
        </w:rPr>
      </w:pPr>
      <w:r>
        <w:rPr>
          <w:rFonts w:hint="eastAsia" w:ascii="仿宋" w:hAnsi="仿宋" w:eastAsia="仿宋" w:cs="仿宋"/>
          <w:sz w:val="24"/>
          <w:szCs w:val="24"/>
        </w:rPr>
        <w:t>1.1.10</w:t>
      </w:r>
      <w:r>
        <w:rPr>
          <w:rFonts w:hint="eastAsia" w:ascii="仿宋" w:hAnsi="仿宋" w:eastAsia="仿宋" w:cs="仿宋"/>
          <w:spacing w:val="-48"/>
          <w:sz w:val="24"/>
          <w:szCs w:val="24"/>
        </w:rPr>
        <w:t xml:space="preserve"> </w:t>
      </w:r>
      <w:r>
        <w:rPr>
          <w:rFonts w:hint="eastAsia" w:ascii="仿宋" w:hAnsi="仿宋" w:eastAsia="仿宋" w:cs="仿宋"/>
          <w:sz w:val="24"/>
          <w:szCs w:val="24"/>
        </w:rPr>
        <w:t>有下列情形之一的，视为投标人串通投标，其</w:t>
      </w:r>
      <w:r>
        <w:rPr>
          <w:rFonts w:hint="eastAsia" w:ascii="仿宋" w:hAnsi="仿宋" w:eastAsia="仿宋" w:cs="仿宋"/>
          <w:spacing w:val="-1"/>
          <w:sz w:val="24"/>
          <w:szCs w:val="24"/>
        </w:rPr>
        <w:t>投标无效：</w:t>
      </w:r>
    </w:p>
    <w:p w14:paraId="6BDCADEA">
      <w:pPr>
        <w:spacing w:before="215" w:line="219" w:lineRule="auto"/>
        <w:ind w:left="486"/>
        <w:rPr>
          <w:rFonts w:hint="eastAsia" w:ascii="仿宋" w:hAnsi="仿宋" w:eastAsia="仿宋" w:cs="仿宋"/>
          <w:sz w:val="24"/>
          <w:szCs w:val="24"/>
        </w:rPr>
      </w:pPr>
      <w:r>
        <w:rPr>
          <w:rFonts w:hint="eastAsia" w:ascii="仿宋" w:hAnsi="仿宋" w:eastAsia="仿宋" w:cs="仿宋"/>
          <w:sz w:val="24"/>
          <w:szCs w:val="24"/>
        </w:rPr>
        <w:t>（1）不同投标人的投标文件由同一单位或者个人编制；</w:t>
      </w:r>
    </w:p>
    <w:p w14:paraId="5EDC564C">
      <w:pPr>
        <w:spacing w:before="215" w:line="219" w:lineRule="auto"/>
        <w:ind w:left="486"/>
        <w:rPr>
          <w:rFonts w:hint="eastAsia" w:ascii="仿宋" w:hAnsi="仿宋" w:eastAsia="仿宋" w:cs="仿宋"/>
          <w:sz w:val="24"/>
          <w:szCs w:val="24"/>
        </w:rPr>
      </w:pPr>
      <w:r>
        <w:rPr>
          <w:rFonts w:hint="eastAsia" w:ascii="仿宋" w:hAnsi="仿宋" w:eastAsia="仿宋" w:cs="仿宋"/>
          <w:sz w:val="24"/>
          <w:szCs w:val="24"/>
        </w:rPr>
        <w:t>（2）不同投标人委托同一单位或者个人办理投标事宜；</w:t>
      </w:r>
    </w:p>
    <w:p w14:paraId="3A63B695">
      <w:pPr>
        <w:spacing w:before="214" w:line="219" w:lineRule="auto"/>
        <w:ind w:left="486"/>
        <w:rPr>
          <w:rFonts w:hint="eastAsia" w:ascii="仿宋" w:hAnsi="仿宋" w:eastAsia="仿宋" w:cs="仿宋"/>
          <w:sz w:val="24"/>
          <w:szCs w:val="24"/>
        </w:rPr>
      </w:pPr>
      <w:r>
        <w:rPr>
          <w:rFonts w:hint="eastAsia" w:ascii="仿宋" w:hAnsi="仿宋" w:eastAsia="仿宋" w:cs="仿宋"/>
          <w:sz w:val="24"/>
          <w:szCs w:val="24"/>
        </w:rPr>
        <w:t>（3）不同投标人的投标文件载明的项目管理成员或者联系人员为同一人；</w:t>
      </w:r>
    </w:p>
    <w:p w14:paraId="4E75502D">
      <w:pPr>
        <w:spacing w:before="217" w:line="499" w:lineRule="exact"/>
        <w:ind w:left="486"/>
        <w:rPr>
          <w:rFonts w:hint="eastAsia" w:ascii="仿宋" w:hAnsi="仿宋" w:eastAsia="仿宋" w:cs="仿宋"/>
          <w:sz w:val="24"/>
          <w:szCs w:val="24"/>
        </w:rPr>
      </w:pPr>
      <w:r>
        <w:rPr>
          <w:rFonts w:hint="eastAsia" w:ascii="仿宋" w:hAnsi="仿宋" w:eastAsia="仿宋" w:cs="仿宋"/>
          <w:position w:val="19"/>
          <w:sz w:val="24"/>
          <w:szCs w:val="24"/>
        </w:rPr>
        <w:t>（4）不同投标人的投标文件异常一致或者投标报价呈规律性差异；</w:t>
      </w:r>
    </w:p>
    <w:p w14:paraId="6B75CE77">
      <w:pPr>
        <w:spacing w:before="1" w:line="219" w:lineRule="auto"/>
        <w:ind w:left="486"/>
        <w:rPr>
          <w:rFonts w:hint="eastAsia" w:ascii="仿宋" w:hAnsi="仿宋" w:eastAsia="仿宋" w:cs="仿宋"/>
          <w:sz w:val="24"/>
          <w:szCs w:val="24"/>
        </w:rPr>
      </w:pPr>
      <w:r>
        <w:rPr>
          <w:rFonts w:hint="eastAsia" w:ascii="仿宋" w:hAnsi="仿宋" w:eastAsia="仿宋" w:cs="仿宋"/>
          <w:sz w:val="24"/>
          <w:szCs w:val="24"/>
        </w:rPr>
        <w:t>（5）不同投标人的投标文件相互混装；</w:t>
      </w:r>
    </w:p>
    <w:p w14:paraId="1CBAA3C4">
      <w:pPr>
        <w:spacing w:before="214" w:line="219" w:lineRule="auto"/>
        <w:ind w:left="486"/>
        <w:rPr>
          <w:rFonts w:hint="eastAsia" w:ascii="仿宋" w:hAnsi="仿宋" w:eastAsia="仿宋" w:cs="仿宋"/>
          <w:sz w:val="24"/>
          <w:szCs w:val="24"/>
        </w:rPr>
      </w:pPr>
      <w:r>
        <w:rPr>
          <w:rFonts w:hint="eastAsia" w:ascii="仿宋" w:hAnsi="仿宋" w:eastAsia="仿宋" w:cs="仿宋"/>
          <w:sz w:val="24"/>
          <w:szCs w:val="24"/>
        </w:rPr>
        <w:t>（6）不同投标人的投标保证金从同一单位或者个人的账户转出。</w:t>
      </w:r>
    </w:p>
    <w:p w14:paraId="35FDAF33">
      <w:pPr>
        <w:pStyle w:val="3"/>
        <w:spacing w:line="342" w:lineRule="auto"/>
        <w:rPr>
          <w:rFonts w:hint="eastAsia" w:ascii="仿宋" w:hAnsi="仿宋" w:eastAsia="仿宋" w:cs="仿宋"/>
        </w:rPr>
      </w:pPr>
    </w:p>
    <w:p w14:paraId="5B42B14B">
      <w:pPr>
        <w:spacing w:before="79" w:line="220" w:lineRule="auto"/>
        <w:outlineLvl w:val="1"/>
        <w:rPr>
          <w:rFonts w:hint="eastAsia" w:ascii="仿宋" w:hAnsi="仿宋" w:eastAsia="仿宋" w:cs="仿宋"/>
          <w:sz w:val="24"/>
          <w:szCs w:val="24"/>
        </w:rPr>
      </w:pPr>
      <w:bookmarkStart w:id="42" w:name="_Toc29582"/>
      <w:r>
        <w:rPr>
          <w:rFonts w:hint="eastAsia" w:ascii="仿宋" w:hAnsi="仿宋" w:eastAsia="仿宋" w:cs="仿宋"/>
          <w:sz w:val="24"/>
          <w:szCs w:val="24"/>
          <w14:textOutline w14:w="4358" w14:cap="sq" w14:cmpd="sng">
            <w14:solidFill>
              <w14:srgbClr w14:val="000000"/>
            </w14:solidFill>
            <w14:prstDash w14:val="solid"/>
            <w14:bevel/>
          </w14:textOutline>
        </w:rPr>
        <w:t>2、投标的澄清</w:t>
      </w:r>
      <w:bookmarkEnd w:id="42"/>
    </w:p>
    <w:p w14:paraId="0103A04F">
      <w:pPr>
        <w:pStyle w:val="3"/>
        <w:spacing w:line="286" w:lineRule="auto"/>
        <w:rPr>
          <w:rFonts w:hint="eastAsia" w:ascii="仿宋" w:hAnsi="仿宋" w:eastAsia="仿宋" w:cs="仿宋"/>
        </w:rPr>
      </w:pPr>
    </w:p>
    <w:p w14:paraId="7D74B966">
      <w:pPr>
        <w:spacing w:before="78" w:line="367" w:lineRule="auto"/>
        <w:ind w:left="2" w:firstLine="484"/>
        <w:rPr>
          <w:rFonts w:hint="eastAsia" w:ascii="仿宋" w:hAnsi="仿宋" w:eastAsia="仿宋" w:cs="仿宋"/>
          <w:sz w:val="24"/>
          <w:szCs w:val="24"/>
        </w:rPr>
      </w:pPr>
      <w:r>
        <w:rPr>
          <w:rFonts w:hint="eastAsia" w:ascii="仿宋" w:hAnsi="仿宋" w:eastAsia="仿宋" w:cs="仿宋"/>
          <w:spacing w:val="1"/>
          <w:sz w:val="24"/>
          <w:szCs w:val="24"/>
        </w:rPr>
        <w:t>2.1</w:t>
      </w:r>
      <w:r>
        <w:rPr>
          <w:rFonts w:hint="eastAsia" w:ascii="仿宋" w:hAnsi="仿宋" w:eastAsia="仿宋" w:cs="仿宋"/>
          <w:spacing w:val="-49"/>
          <w:sz w:val="24"/>
          <w:szCs w:val="24"/>
        </w:rPr>
        <w:t xml:space="preserve"> </w:t>
      </w:r>
      <w:r>
        <w:rPr>
          <w:rFonts w:hint="eastAsia" w:ascii="仿宋" w:hAnsi="仿宋" w:eastAsia="仿宋" w:cs="仿宋"/>
          <w:spacing w:val="1"/>
          <w:sz w:val="24"/>
          <w:szCs w:val="24"/>
        </w:rPr>
        <w:t>评标委员会有权要求投标人对投标文件中含义不明确、同</w:t>
      </w:r>
      <w:r>
        <w:rPr>
          <w:rFonts w:hint="eastAsia" w:ascii="仿宋" w:hAnsi="仿宋" w:eastAsia="仿宋" w:cs="仿宋"/>
          <w:sz w:val="24"/>
          <w:szCs w:val="24"/>
        </w:rPr>
        <w:t>类问题表述不一致 或者有明显文字和计算错误等内容作必要的澄</w:t>
      </w:r>
      <w:r>
        <w:rPr>
          <w:rFonts w:hint="eastAsia" w:ascii="仿宋" w:hAnsi="仿宋" w:eastAsia="仿宋" w:cs="仿宋"/>
          <w:spacing w:val="-1"/>
          <w:sz w:val="24"/>
          <w:szCs w:val="24"/>
        </w:rPr>
        <w:t>清、说明或者补正。该要求应当采用书</w:t>
      </w:r>
      <w:r>
        <w:rPr>
          <w:rFonts w:hint="eastAsia" w:ascii="仿宋" w:hAnsi="仿宋" w:eastAsia="仿宋" w:cs="仿宋"/>
          <w:sz w:val="24"/>
          <w:szCs w:val="24"/>
        </w:rPr>
        <w:t xml:space="preserve"> 面形式，并由评标委员会成员签字。评标委员</w:t>
      </w:r>
      <w:r>
        <w:rPr>
          <w:rFonts w:hint="eastAsia" w:ascii="仿宋" w:hAnsi="仿宋" w:eastAsia="仿宋" w:cs="仿宋"/>
          <w:spacing w:val="-1"/>
          <w:sz w:val="24"/>
          <w:szCs w:val="24"/>
        </w:rPr>
        <w:t>会不接受投标人主动提出的澄清、说明</w:t>
      </w:r>
    </w:p>
    <w:p w14:paraId="0437ED88">
      <w:pPr>
        <w:spacing w:line="220" w:lineRule="auto"/>
        <w:ind w:left="4"/>
        <w:rPr>
          <w:rFonts w:hint="eastAsia" w:ascii="仿宋" w:hAnsi="仿宋" w:eastAsia="仿宋" w:cs="仿宋"/>
          <w:sz w:val="24"/>
          <w:szCs w:val="24"/>
        </w:rPr>
      </w:pPr>
      <w:r>
        <w:rPr>
          <w:rFonts w:hint="eastAsia" w:ascii="仿宋" w:hAnsi="仿宋" w:eastAsia="仿宋" w:cs="仿宋"/>
          <w:spacing w:val="-2"/>
          <w:sz w:val="24"/>
          <w:szCs w:val="24"/>
        </w:rPr>
        <w:t>或者补正。</w:t>
      </w:r>
    </w:p>
    <w:p w14:paraId="14D6E64A">
      <w:pPr>
        <w:spacing w:before="191" w:line="367" w:lineRule="auto"/>
        <w:ind w:firstLine="486"/>
        <w:rPr>
          <w:rFonts w:hint="eastAsia" w:ascii="仿宋" w:hAnsi="仿宋" w:eastAsia="仿宋" w:cs="仿宋"/>
          <w:sz w:val="24"/>
          <w:szCs w:val="24"/>
        </w:rPr>
      </w:pPr>
      <w:r>
        <w:rPr>
          <w:rFonts w:hint="eastAsia" w:ascii="仿宋" w:hAnsi="仿宋" w:eastAsia="仿宋" w:cs="仿宋"/>
          <w:spacing w:val="1"/>
          <w:sz w:val="24"/>
          <w:szCs w:val="24"/>
        </w:rPr>
        <w:t>2.2</w:t>
      </w:r>
      <w:r>
        <w:rPr>
          <w:rFonts w:hint="eastAsia" w:ascii="仿宋" w:hAnsi="仿宋" w:eastAsia="仿宋" w:cs="仿宋"/>
          <w:spacing w:val="-45"/>
          <w:sz w:val="24"/>
          <w:szCs w:val="24"/>
        </w:rPr>
        <w:t xml:space="preserve"> </w:t>
      </w:r>
      <w:r>
        <w:rPr>
          <w:rFonts w:hint="eastAsia" w:ascii="仿宋" w:hAnsi="仿宋" w:eastAsia="仿宋" w:cs="仿宋"/>
          <w:spacing w:val="1"/>
          <w:sz w:val="24"/>
          <w:szCs w:val="24"/>
        </w:rPr>
        <w:t>投标人必须按照评标委员会通知的内容和时间做</w:t>
      </w:r>
      <w:r>
        <w:rPr>
          <w:rFonts w:hint="eastAsia" w:ascii="仿宋" w:hAnsi="仿宋" w:eastAsia="仿宋" w:cs="仿宋"/>
          <w:sz w:val="24"/>
          <w:szCs w:val="24"/>
        </w:rPr>
        <w:t>出书面答复，该答复经法定 代表人或授权代理人的签字认可，将作为投标文件</w:t>
      </w:r>
      <w:r>
        <w:rPr>
          <w:rFonts w:hint="eastAsia" w:ascii="仿宋" w:hAnsi="仿宋" w:eastAsia="仿宋" w:cs="仿宋"/>
          <w:spacing w:val="-1"/>
          <w:sz w:val="24"/>
          <w:szCs w:val="24"/>
        </w:rPr>
        <w:t>内容的一部分。澄清、说明或者补</w:t>
      </w:r>
      <w:r>
        <w:rPr>
          <w:rFonts w:hint="eastAsia" w:ascii="仿宋" w:hAnsi="仿宋" w:eastAsia="仿宋" w:cs="仿宋"/>
          <w:sz w:val="24"/>
          <w:szCs w:val="24"/>
        </w:rPr>
        <w:t xml:space="preserve"> 正不得超出投标文件的范围或者改变投标文件的实</w:t>
      </w:r>
      <w:r>
        <w:rPr>
          <w:rFonts w:hint="eastAsia" w:ascii="仿宋" w:hAnsi="仿宋" w:eastAsia="仿宋" w:cs="仿宋"/>
          <w:spacing w:val="-1"/>
          <w:sz w:val="24"/>
          <w:szCs w:val="24"/>
        </w:rPr>
        <w:t>质性内容。投标人拒不按照要求对</w:t>
      </w:r>
    </w:p>
    <w:p w14:paraId="0FAFF98E">
      <w:pPr>
        <w:spacing w:line="218" w:lineRule="auto"/>
        <w:ind w:left="4"/>
        <w:rPr>
          <w:rFonts w:hint="eastAsia" w:ascii="仿宋" w:hAnsi="仿宋" w:eastAsia="仿宋" w:cs="仿宋"/>
          <w:sz w:val="24"/>
          <w:szCs w:val="24"/>
        </w:rPr>
      </w:pPr>
      <w:r>
        <w:rPr>
          <w:rFonts w:hint="eastAsia" w:ascii="仿宋" w:hAnsi="仿宋" w:eastAsia="仿宋" w:cs="仿宋"/>
          <w:spacing w:val="1"/>
          <w:sz w:val="24"/>
          <w:szCs w:val="24"/>
        </w:rPr>
        <w:t>投标文件进行澄清、说明或者补正的，评标委员会</w:t>
      </w:r>
      <w:r>
        <w:rPr>
          <w:rFonts w:hint="eastAsia" w:ascii="仿宋" w:hAnsi="仿宋" w:eastAsia="仿宋" w:cs="仿宋"/>
          <w:sz w:val="24"/>
          <w:szCs w:val="24"/>
        </w:rPr>
        <w:t>可拒绝该投标。</w:t>
      </w:r>
    </w:p>
    <w:p w14:paraId="5F0F46A2">
      <w:pPr>
        <w:spacing w:before="193" w:line="367" w:lineRule="auto"/>
        <w:ind w:left="2" w:firstLine="484"/>
        <w:rPr>
          <w:rFonts w:hint="eastAsia" w:ascii="仿宋" w:hAnsi="仿宋" w:eastAsia="仿宋" w:cs="仿宋"/>
          <w:sz w:val="24"/>
          <w:szCs w:val="24"/>
        </w:rPr>
      </w:pPr>
      <w:r>
        <w:rPr>
          <w:rFonts w:hint="eastAsia" w:ascii="仿宋" w:hAnsi="仿宋" w:eastAsia="仿宋" w:cs="仿宋"/>
          <w:spacing w:val="1"/>
          <w:sz w:val="24"/>
          <w:szCs w:val="24"/>
        </w:rPr>
        <w:t>2.3</w:t>
      </w:r>
      <w:r>
        <w:rPr>
          <w:rFonts w:hint="eastAsia" w:ascii="仿宋" w:hAnsi="仿宋" w:eastAsia="仿宋" w:cs="仿宋"/>
          <w:spacing w:val="-49"/>
          <w:sz w:val="24"/>
          <w:szCs w:val="24"/>
        </w:rPr>
        <w:t xml:space="preserve"> </w:t>
      </w:r>
      <w:r>
        <w:rPr>
          <w:rFonts w:hint="eastAsia" w:ascii="仿宋" w:hAnsi="仿宋" w:eastAsia="仿宋" w:cs="仿宋"/>
          <w:spacing w:val="1"/>
          <w:sz w:val="24"/>
          <w:szCs w:val="24"/>
        </w:rPr>
        <w:t>评标委员会认为投标人的报价明显低于其他通过符合性审</w:t>
      </w:r>
      <w:r>
        <w:rPr>
          <w:rFonts w:hint="eastAsia" w:ascii="仿宋" w:hAnsi="仿宋" w:eastAsia="仿宋" w:cs="仿宋"/>
          <w:sz w:val="24"/>
          <w:szCs w:val="24"/>
        </w:rPr>
        <w:t xml:space="preserve">查投标人的报价， </w:t>
      </w:r>
      <w:r>
        <w:rPr>
          <w:rFonts w:hint="eastAsia" w:ascii="仿宋" w:hAnsi="仿宋" w:eastAsia="仿宋" w:cs="仿宋"/>
          <w:spacing w:val="-1"/>
          <w:sz w:val="24"/>
          <w:szCs w:val="24"/>
        </w:rPr>
        <w:t>有可能影响产品质量或者不能诚信履约的，应当要求其在评标现场合理的时间内提供</w:t>
      </w:r>
      <w:r>
        <w:rPr>
          <w:rFonts w:hint="eastAsia" w:ascii="仿宋" w:hAnsi="仿宋" w:eastAsia="仿宋" w:cs="仿宋"/>
          <w:spacing w:val="18"/>
          <w:sz w:val="24"/>
          <w:szCs w:val="24"/>
        </w:rPr>
        <w:t xml:space="preserve"> </w:t>
      </w:r>
      <w:r>
        <w:rPr>
          <w:rFonts w:hint="eastAsia" w:ascii="仿宋" w:hAnsi="仿宋" w:eastAsia="仿宋" w:cs="仿宋"/>
          <w:sz w:val="24"/>
          <w:szCs w:val="24"/>
        </w:rPr>
        <w:t>书面说明，必要时提交相关证明材料；投标人</w:t>
      </w:r>
      <w:r>
        <w:rPr>
          <w:rFonts w:hint="eastAsia" w:ascii="仿宋" w:hAnsi="仿宋" w:eastAsia="仿宋" w:cs="仿宋"/>
          <w:spacing w:val="-1"/>
          <w:sz w:val="24"/>
          <w:szCs w:val="24"/>
        </w:rPr>
        <w:t>不能证明其报价合理性的，评标委员会</w:t>
      </w:r>
    </w:p>
    <w:p w14:paraId="6CC8EA1E">
      <w:pPr>
        <w:spacing w:line="219" w:lineRule="auto"/>
        <w:ind w:left="1"/>
        <w:rPr>
          <w:rFonts w:hint="eastAsia" w:ascii="仿宋" w:hAnsi="仿宋" w:eastAsia="仿宋" w:cs="仿宋"/>
          <w:sz w:val="24"/>
          <w:szCs w:val="24"/>
        </w:rPr>
      </w:pPr>
      <w:r>
        <w:rPr>
          <w:rFonts w:hint="eastAsia" w:ascii="仿宋" w:hAnsi="仿宋" w:eastAsia="仿宋" w:cs="仿宋"/>
          <w:sz w:val="24"/>
          <w:szCs w:val="24"/>
        </w:rPr>
        <w:t>应当将其作为无效投标处理。</w:t>
      </w:r>
    </w:p>
    <w:p w14:paraId="710A98BD">
      <w:pPr>
        <w:spacing w:line="219" w:lineRule="auto"/>
        <w:rPr>
          <w:rFonts w:hint="eastAsia" w:ascii="仿宋" w:hAnsi="仿宋" w:eastAsia="仿宋" w:cs="仿宋"/>
          <w:sz w:val="24"/>
          <w:szCs w:val="24"/>
        </w:rPr>
      </w:pPr>
    </w:p>
    <w:p w14:paraId="4E7A2D0A">
      <w:pPr>
        <w:bidi w:val="0"/>
        <w:rPr>
          <w:rFonts w:hint="eastAsia" w:ascii="仿宋" w:hAnsi="仿宋" w:eastAsia="仿宋" w:cs="仿宋"/>
          <w:snapToGrid w:val="0"/>
          <w:color w:val="000000"/>
          <w:kern w:val="0"/>
          <w:sz w:val="21"/>
          <w:szCs w:val="21"/>
          <w:lang w:val="en-US" w:eastAsia="en-US" w:bidi="ar-SA"/>
        </w:rPr>
      </w:pPr>
    </w:p>
    <w:p w14:paraId="3788A7FA">
      <w:pPr>
        <w:tabs>
          <w:tab w:val="left" w:pos="2409"/>
        </w:tabs>
        <w:bidi w:val="0"/>
        <w:jc w:val="left"/>
        <w:outlineLvl w:val="1"/>
        <w:rPr>
          <w:rFonts w:hint="eastAsia" w:ascii="仿宋" w:hAnsi="仿宋" w:eastAsia="仿宋" w:cs="仿宋"/>
          <w:sz w:val="24"/>
          <w:szCs w:val="24"/>
        </w:rPr>
      </w:pPr>
      <w:bookmarkStart w:id="43" w:name="_Toc17903"/>
      <w:r>
        <w:rPr>
          <w:rFonts w:hint="eastAsia" w:ascii="仿宋" w:hAnsi="仿宋" w:eastAsia="仿宋" w:cs="仿宋"/>
          <w:sz w:val="24"/>
          <w:szCs w:val="24"/>
          <w14:textOutline w14:w="4358" w14:cap="sq" w14:cmpd="sng">
            <w14:solidFill>
              <w14:srgbClr w14:val="000000"/>
            </w14:solidFill>
            <w14:prstDash w14:val="solid"/>
            <w14:bevel/>
          </w14:textOutline>
        </w:rPr>
        <w:t>3、详细评审</w:t>
      </w:r>
      <w:bookmarkEnd w:id="43"/>
    </w:p>
    <w:p w14:paraId="122E0B23">
      <w:pPr>
        <w:pStyle w:val="3"/>
        <w:spacing w:line="287" w:lineRule="auto"/>
        <w:rPr>
          <w:rFonts w:hint="eastAsia" w:ascii="仿宋" w:hAnsi="仿宋" w:eastAsia="仿宋" w:cs="仿宋"/>
        </w:rPr>
      </w:pPr>
    </w:p>
    <w:p w14:paraId="273AA94B">
      <w:pPr>
        <w:spacing w:before="78" w:line="367" w:lineRule="auto"/>
        <w:ind w:left="5" w:right="61" w:firstLine="482"/>
        <w:jc w:val="both"/>
        <w:rPr>
          <w:rFonts w:hint="eastAsia" w:ascii="仿宋" w:hAnsi="仿宋" w:eastAsia="仿宋" w:cs="仿宋"/>
          <w:sz w:val="24"/>
          <w:szCs w:val="24"/>
        </w:rPr>
      </w:pPr>
      <w:r>
        <w:rPr>
          <w:rFonts w:hint="eastAsia" w:ascii="仿宋" w:hAnsi="仿宋" w:eastAsia="仿宋" w:cs="仿宋"/>
          <w:spacing w:val="1"/>
          <w:sz w:val="24"/>
          <w:szCs w:val="24"/>
        </w:rPr>
        <w:t>3.1</w:t>
      </w:r>
      <w:r>
        <w:rPr>
          <w:rFonts w:hint="eastAsia" w:ascii="仿宋" w:hAnsi="仿宋" w:eastAsia="仿宋" w:cs="仿宋"/>
          <w:spacing w:val="-49"/>
          <w:sz w:val="24"/>
          <w:szCs w:val="24"/>
        </w:rPr>
        <w:t xml:space="preserve"> </w:t>
      </w:r>
      <w:r>
        <w:rPr>
          <w:rFonts w:hint="eastAsia" w:ascii="仿宋" w:hAnsi="仿宋" w:eastAsia="仿宋" w:cs="仿宋"/>
          <w:spacing w:val="1"/>
          <w:sz w:val="24"/>
          <w:szCs w:val="24"/>
        </w:rPr>
        <w:t>评标委员会只对实质上响应招标文件的投标进行商务</w:t>
      </w:r>
      <w:r>
        <w:rPr>
          <w:rFonts w:hint="eastAsia" w:ascii="仿宋" w:hAnsi="仿宋" w:eastAsia="仿宋" w:cs="仿宋"/>
          <w:sz w:val="24"/>
          <w:szCs w:val="24"/>
        </w:rPr>
        <w:t xml:space="preserve">和技术评估，综合比较 </w:t>
      </w:r>
      <w:r>
        <w:rPr>
          <w:rFonts w:hint="eastAsia" w:ascii="仿宋" w:hAnsi="仿宋" w:eastAsia="仿宋" w:cs="仿宋"/>
          <w:spacing w:val="-1"/>
          <w:sz w:val="24"/>
          <w:szCs w:val="24"/>
        </w:rPr>
        <w:t>与评价；评审应严格按照招标文件规定的评标方法和标准进行。具体要求等详见评标</w:t>
      </w:r>
    </w:p>
    <w:p w14:paraId="61F6E234">
      <w:pPr>
        <w:spacing w:line="218" w:lineRule="auto"/>
        <w:ind w:left="5"/>
        <w:rPr>
          <w:rFonts w:hint="eastAsia" w:ascii="仿宋" w:hAnsi="仿宋" w:eastAsia="仿宋" w:cs="仿宋"/>
          <w:sz w:val="24"/>
          <w:szCs w:val="24"/>
        </w:rPr>
      </w:pPr>
      <w:r>
        <w:rPr>
          <w:rFonts w:hint="eastAsia" w:ascii="仿宋" w:hAnsi="仿宋" w:eastAsia="仿宋" w:cs="仿宋"/>
          <w:spacing w:val="-2"/>
          <w:sz w:val="24"/>
          <w:szCs w:val="24"/>
        </w:rPr>
        <w:t>办法前附表。</w:t>
      </w:r>
    </w:p>
    <w:p w14:paraId="17F51662">
      <w:pPr>
        <w:spacing w:before="191" w:line="367" w:lineRule="auto"/>
        <w:ind w:right="61" w:firstLine="488"/>
        <w:jc w:val="both"/>
        <w:rPr>
          <w:rFonts w:hint="eastAsia" w:ascii="仿宋" w:hAnsi="仿宋" w:eastAsia="仿宋" w:cs="仿宋"/>
          <w:sz w:val="24"/>
          <w:szCs w:val="24"/>
        </w:rPr>
      </w:pPr>
      <w:r>
        <w:rPr>
          <w:rFonts w:hint="eastAsia" w:ascii="仿宋" w:hAnsi="仿宋" w:eastAsia="仿宋" w:cs="仿宋"/>
          <w:spacing w:val="1"/>
          <w:sz w:val="24"/>
          <w:szCs w:val="24"/>
        </w:rPr>
        <w:t>3.2</w:t>
      </w:r>
      <w:r>
        <w:rPr>
          <w:rFonts w:hint="eastAsia" w:ascii="仿宋" w:hAnsi="仿宋" w:eastAsia="仿宋" w:cs="仿宋"/>
          <w:spacing w:val="-49"/>
          <w:sz w:val="24"/>
          <w:szCs w:val="24"/>
        </w:rPr>
        <w:t xml:space="preserve"> </w:t>
      </w:r>
      <w:r>
        <w:rPr>
          <w:rFonts w:hint="eastAsia" w:ascii="仿宋" w:hAnsi="仿宋" w:eastAsia="仿宋" w:cs="仿宋"/>
          <w:spacing w:val="1"/>
          <w:sz w:val="24"/>
          <w:szCs w:val="24"/>
        </w:rPr>
        <w:t>评标委员会依法独立评审，严格遵守评审工作纪律。</w:t>
      </w:r>
      <w:r>
        <w:rPr>
          <w:rFonts w:hint="eastAsia" w:ascii="仿宋" w:hAnsi="仿宋" w:eastAsia="仿宋" w:cs="仿宋"/>
          <w:sz w:val="24"/>
          <w:szCs w:val="24"/>
        </w:rPr>
        <w:t>对需要共同认定的事项 存在争议的，按照少数服从多数的原则作出评审结</w:t>
      </w:r>
      <w:r>
        <w:rPr>
          <w:rFonts w:hint="eastAsia" w:ascii="仿宋" w:hAnsi="仿宋" w:eastAsia="仿宋" w:cs="仿宋"/>
          <w:spacing w:val="-1"/>
          <w:sz w:val="24"/>
          <w:szCs w:val="24"/>
        </w:rPr>
        <w:t>论。持不同意见的评标委员会成员</w:t>
      </w:r>
    </w:p>
    <w:p w14:paraId="1E0720CD">
      <w:pPr>
        <w:spacing w:before="1" w:line="217" w:lineRule="auto"/>
        <w:rPr>
          <w:rFonts w:hint="eastAsia" w:ascii="仿宋" w:hAnsi="仿宋" w:eastAsia="仿宋" w:cs="仿宋"/>
          <w:sz w:val="24"/>
          <w:szCs w:val="24"/>
        </w:rPr>
      </w:pPr>
      <w:r>
        <w:rPr>
          <w:rFonts w:hint="eastAsia" w:ascii="仿宋" w:hAnsi="仿宋" w:eastAsia="仿宋" w:cs="仿宋"/>
          <w:spacing w:val="1"/>
          <w:sz w:val="24"/>
          <w:szCs w:val="24"/>
        </w:rPr>
        <w:t>应当在评标报告上签署不同意见并说明理由，不签署不同意见的视为</w:t>
      </w:r>
      <w:r>
        <w:rPr>
          <w:rFonts w:hint="eastAsia" w:ascii="仿宋" w:hAnsi="仿宋" w:eastAsia="仿宋" w:cs="仿宋"/>
          <w:sz w:val="24"/>
          <w:szCs w:val="24"/>
        </w:rPr>
        <w:t>同意。</w:t>
      </w:r>
    </w:p>
    <w:p w14:paraId="38F9734E">
      <w:pPr>
        <w:pStyle w:val="3"/>
        <w:spacing w:line="394" w:lineRule="auto"/>
        <w:rPr>
          <w:rFonts w:hint="eastAsia" w:ascii="仿宋" w:hAnsi="仿宋" w:eastAsia="仿宋" w:cs="仿宋"/>
        </w:rPr>
      </w:pPr>
    </w:p>
    <w:p w14:paraId="5731867C">
      <w:pPr>
        <w:spacing w:before="79" w:line="220" w:lineRule="auto"/>
        <w:outlineLvl w:val="1"/>
        <w:rPr>
          <w:rFonts w:hint="eastAsia" w:ascii="仿宋" w:hAnsi="仿宋" w:eastAsia="仿宋" w:cs="仿宋"/>
          <w:sz w:val="24"/>
          <w:szCs w:val="24"/>
        </w:rPr>
      </w:pPr>
      <w:bookmarkStart w:id="44" w:name="_Toc23274"/>
      <w:r>
        <w:rPr>
          <w:rFonts w:hint="eastAsia" w:ascii="仿宋" w:hAnsi="仿宋" w:eastAsia="仿宋" w:cs="仿宋"/>
          <w:sz w:val="24"/>
          <w:szCs w:val="24"/>
          <w14:textOutline w14:w="4358" w14:cap="sq" w14:cmpd="sng">
            <w14:solidFill>
              <w14:srgbClr w14:val="000000"/>
            </w14:solidFill>
            <w14:prstDash w14:val="solid"/>
            <w14:bevel/>
          </w14:textOutline>
        </w:rPr>
        <w:t>4、确定中标人</w:t>
      </w:r>
      <w:bookmarkEnd w:id="44"/>
    </w:p>
    <w:p w14:paraId="67514017">
      <w:pPr>
        <w:pStyle w:val="3"/>
        <w:spacing w:line="289" w:lineRule="auto"/>
        <w:rPr>
          <w:rFonts w:hint="eastAsia" w:ascii="仿宋" w:hAnsi="仿宋" w:eastAsia="仿宋" w:cs="仿宋"/>
        </w:rPr>
      </w:pPr>
    </w:p>
    <w:p w14:paraId="6538E0E9">
      <w:pPr>
        <w:spacing w:before="79" w:line="475" w:lineRule="exact"/>
        <w:ind w:right="64"/>
        <w:jc w:val="right"/>
        <w:rPr>
          <w:rFonts w:hint="eastAsia" w:ascii="仿宋" w:hAnsi="仿宋" w:eastAsia="仿宋" w:cs="仿宋"/>
          <w:sz w:val="24"/>
          <w:szCs w:val="24"/>
        </w:rPr>
      </w:pPr>
      <w:r>
        <w:rPr>
          <w:rFonts w:hint="eastAsia" w:ascii="仿宋" w:hAnsi="仿宋" w:eastAsia="仿宋" w:cs="仿宋"/>
          <w:spacing w:val="7"/>
          <w:position w:val="17"/>
          <w:sz w:val="24"/>
          <w:szCs w:val="24"/>
        </w:rPr>
        <w:t>4.1</w:t>
      </w:r>
      <w:r>
        <w:rPr>
          <w:rFonts w:hint="eastAsia" w:ascii="仿宋" w:hAnsi="仿宋" w:eastAsia="仿宋" w:cs="仿宋"/>
          <w:spacing w:val="-25"/>
          <w:position w:val="17"/>
          <w:sz w:val="24"/>
          <w:szCs w:val="24"/>
        </w:rPr>
        <w:t xml:space="preserve"> </w:t>
      </w:r>
      <w:r>
        <w:rPr>
          <w:rFonts w:hint="eastAsia" w:ascii="仿宋" w:hAnsi="仿宋" w:eastAsia="仿宋" w:cs="仿宋"/>
          <w:spacing w:val="7"/>
          <w:position w:val="17"/>
          <w:sz w:val="24"/>
          <w:szCs w:val="24"/>
        </w:rPr>
        <w:t>评委会根据本招标文件规定评分办法与评分标准向采购人推荐出中标候选</w:t>
      </w:r>
    </w:p>
    <w:p w14:paraId="3804F0BE">
      <w:pPr>
        <w:spacing w:line="222" w:lineRule="auto"/>
        <w:ind w:left="2"/>
        <w:rPr>
          <w:rFonts w:hint="eastAsia" w:ascii="仿宋" w:hAnsi="仿宋" w:eastAsia="仿宋" w:cs="仿宋"/>
          <w:sz w:val="24"/>
          <w:szCs w:val="24"/>
        </w:rPr>
      </w:pPr>
      <w:r>
        <w:rPr>
          <w:rFonts w:hint="eastAsia" w:ascii="仿宋" w:hAnsi="仿宋" w:eastAsia="仿宋" w:cs="仿宋"/>
          <w:spacing w:val="-6"/>
          <w:sz w:val="24"/>
          <w:szCs w:val="24"/>
        </w:rPr>
        <w:t>人。</w:t>
      </w:r>
    </w:p>
    <w:p w14:paraId="52875AB4">
      <w:pPr>
        <w:spacing w:before="188" w:line="219" w:lineRule="auto"/>
        <w:ind w:left="482"/>
        <w:rPr>
          <w:rFonts w:hint="eastAsia" w:ascii="仿宋" w:hAnsi="仿宋" w:eastAsia="仿宋" w:cs="仿宋"/>
          <w:sz w:val="24"/>
          <w:szCs w:val="24"/>
        </w:rPr>
      </w:pPr>
      <w:r>
        <w:rPr>
          <w:rFonts w:hint="eastAsia" w:ascii="仿宋" w:hAnsi="仿宋" w:eastAsia="仿宋" w:cs="仿宋"/>
          <w:spacing w:val="1"/>
          <w:sz w:val="24"/>
          <w:szCs w:val="24"/>
        </w:rPr>
        <w:t>4.2 采购人应根据评委会推荐的中标候</w:t>
      </w:r>
      <w:r>
        <w:rPr>
          <w:rFonts w:hint="eastAsia" w:ascii="仿宋" w:hAnsi="仿宋" w:eastAsia="仿宋" w:cs="仿宋"/>
          <w:sz w:val="24"/>
          <w:szCs w:val="24"/>
        </w:rPr>
        <w:t>选人确定中标人。</w:t>
      </w:r>
    </w:p>
    <w:p w14:paraId="1AC54F00">
      <w:pPr>
        <w:spacing w:before="194" w:line="477" w:lineRule="exact"/>
        <w:ind w:right="61"/>
        <w:jc w:val="right"/>
        <w:rPr>
          <w:rFonts w:hint="eastAsia" w:ascii="仿宋" w:hAnsi="仿宋" w:eastAsia="仿宋" w:cs="仿宋"/>
          <w:sz w:val="24"/>
          <w:szCs w:val="24"/>
        </w:rPr>
      </w:pPr>
      <w:r>
        <w:rPr>
          <w:rFonts w:hint="eastAsia" w:ascii="仿宋" w:hAnsi="仿宋" w:eastAsia="仿宋" w:cs="仿宋"/>
          <w:spacing w:val="3"/>
          <w:position w:val="18"/>
          <w:sz w:val="24"/>
          <w:szCs w:val="24"/>
        </w:rPr>
        <w:t>4.3  若有充分证据证明，中标人出现下列情况之一的，一经</w:t>
      </w:r>
      <w:r>
        <w:rPr>
          <w:rFonts w:hint="eastAsia" w:ascii="仿宋" w:hAnsi="仿宋" w:eastAsia="仿宋" w:cs="仿宋"/>
          <w:spacing w:val="2"/>
          <w:position w:val="18"/>
          <w:sz w:val="24"/>
          <w:szCs w:val="24"/>
        </w:rPr>
        <w:t>查实，将被取消中</w:t>
      </w:r>
    </w:p>
    <w:p w14:paraId="1367EBFF">
      <w:pPr>
        <w:spacing w:before="1" w:line="219" w:lineRule="auto"/>
        <w:ind w:left="1"/>
        <w:rPr>
          <w:rFonts w:hint="eastAsia" w:ascii="仿宋" w:hAnsi="仿宋" w:eastAsia="仿宋" w:cs="仿宋"/>
          <w:sz w:val="24"/>
          <w:szCs w:val="24"/>
        </w:rPr>
      </w:pPr>
      <w:r>
        <w:rPr>
          <w:rFonts w:hint="eastAsia" w:ascii="仿宋" w:hAnsi="仿宋" w:eastAsia="仿宋" w:cs="仿宋"/>
          <w:spacing w:val="-2"/>
          <w:sz w:val="24"/>
          <w:szCs w:val="24"/>
        </w:rPr>
        <w:t>标资格：</w:t>
      </w:r>
    </w:p>
    <w:p w14:paraId="6871F48E">
      <w:pPr>
        <w:spacing w:before="189" w:line="219" w:lineRule="auto"/>
        <w:ind w:left="482"/>
        <w:rPr>
          <w:rFonts w:hint="eastAsia" w:ascii="仿宋" w:hAnsi="仿宋" w:eastAsia="仿宋" w:cs="仿宋"/>
          <w:sz w:val="24"/>
          <w:szCs w:val="24"/>
        </w:rPr>
      </w:pPr>
      <w:r>
        <w:rPr>
          <w:rFonts w:hint="eastAsia" w:ascii="仿宋" w:hAnsi="仿宋" w:eastAsia="仿宋" w:cs="仿宋"/>
          <w:spacing w:val="-1"/>
          <w:sz w:val="24"/>
          <w:szCs w:val="24"/>
        </w:rPr>
        <w:t>4.3.1</w:t>
      </w:r>
      <w:r>
        <w:rPr>
          <w:rFonts w:hint="eastAsia" w:ascii="仿宋" w:hAnsi="仿宋" w:eastAsia="仿宋" w:cs="仿宋"/>
          <w:spacing w:val="-36"/>
          <w:sz w:val="24"/>
          <w:szCs w:val="24"/>
        </w:rPr>
        <w:t xml:space="preserve"> </w:t>
      </w:r>
      <w:r>
        <w:rPr>
          <w:rFonts w:hint="eastAsia" w:ascii="仿宋" w:hAnsi="仿宋" w:eastAsia="仿宋" w:cs="仿宋"/>
          <w:spacing w:val="-1"/>
          <w:sz w:val="24"/>
          <w:szCs w:val="24"/>
        </w:rPr>
        <w:t>提供虚假材料谋取中标的。</w:t>
      </w:r>
    </w:p>
    <w:p w14:paraId="0124168C">
      <w:pPr>
        <w:spacing w:before="193" w:line="219" w:lineRule="auto"/>
        <w:ind w:left="482"/>
        <w:rPr>
          <w:rFonts w:hint="eastAsia" w:ascii="仿宋" w:hAnsi="仿宋" w:eastAsia="仿宋" w:cs="仿宋"/>
          <w:sz w:val="24"/>
          <w:szCs w:val="24"/>
        </w:rPr>
      </w:pPr>
      <w:r>
        <w:rPr>
          <w:rFonts w:hint="eastAsia" w:ascii="仿宋" w:hAnsi="仿宋" w:eastAsia="仿宋" w:cs="仿宋"/>
          <w:spacing w:val="-1"/>
          <w:sz w:val="24"/>
          <w:szCs w:val="24"/>
        </w:rPr>
        <w:t>4.3.2</w:t>
      </w:r>
      <w:r>
        <w:rPr>
          <w:rFonts w:hint="eastAsia" w:ascii="仿宋" w:hAnsi="仿宋" w:eastAsia="仿宋" w:cs="仿宋"/>
          <w:spacing w:val="-5"/>
          <w:sz w:val="24"/>
          <w:szCs w:val="24"/>
        </w:rPr>
        <w:t xml:space="preserve"> </w:t>
      </w:r>
      <w:r>
        <w:rPr>
          <w:rFonts w:hint="eastAsia" w:ascii="仿宋" w:hAnsi="仿宋" w:eastAsia="仿宋" w:cs="仿宋"/>
          <w:spacing w:val="-1"/>
          <w:sz w:val="24"/>
          <w:szCs w:val="24"/>
        </w:rPr>
        <w:t>向采购人及采购代理机构行贿或者提供其他不正当利益的。</w:t>
      </w:r>
    </w:p>
    <w:p w14:paraId="6445BC30">
      <w:pPr>
        <w:spacing w:before="193" w:line="218" w:lineRule="auto"/>
        <w:ind w:left="482"/>
        <w:rPr>
          <w:rFonts w:hint="eastAsia" w:ascii="仿宋" w:hAnsi="仿宋" w:eastAsia="仿宋" w:cs="仿宋"/>
          <w:sz w:val="24"/>
          <w:szCs w:val="24"/>
        </w:rPr>
      </w:pPr>
      <w:r>
        <w:rPr>
          <w:rFonts w:hint="eastAsia" w:ascii="仿宋" w:hAnsi="仿宋" w:eastAsia="仿宋" w:cs="仿宋"/>
          <w:spacing w:val="1"/>
          <w:sz w:val="24"/>
          <w:szCs w:val="24"/>
        </w:rPr>
        <w:t>4.3.3</w:t>
      </w:r>
      <w:r>
        <w:rPr>
          <w:rFonts w:hint="eastAsia" w:ascii="仿宋" w:hAnsi="仿宋" w:eastAsia="仿宋" w:cs="仿宋"/>
          <w:spacing w:val="-47"/>
          <w:sz w:val="24"/>
          <w:szCs w:val="24"/>
        </w:rPr>
        <w:t xml:space="preserve"> </w:t>
      </w:r>
      <w:r>
        <w:rPr>
          <w:rFonts w:hint="eastAsia" w:ascii="仿宋" w:hAnsi="仿宋" w:eastAsia="仿宋" w:cs="仿宋"/>
          <w:spacing w:val="1"/>
          <w:sz w:val="24"/>
          <w:szCs w:val="24"/>
        </w:rPr>
        <w:t>恶意竞争，评标委员会认为投标人的报价明显低于其他通</w:t>
      </w:r>
      <w:r>
        <w:rPr>
          <w:rFonts w:hint="eastAsia" w:ascii="仿宋" w:hAnsi="仿宋" w:eastAsia="仿宋" w:cs="仿宋"/>
          <w:sz w:val="24"/>
          <w:szCs w:val="24"/>
        </w:rPr>
        <w:t>过符合性审查投</w:t>
      </w:r>
    </w:p>
    <w:p w14:paraId="544B399C">
      <w:pPr>
        <w:spacing w:before="196" w:line="366" w:lineRule="auto"/>
        <w:ind w:left="19" w:hanging="18"/>
        <w:jc w:val="both"/>
        <w:rPr>
          <w:rFonts w:hint="eastAsia" w:ascii="仿宋" w:hAnsi="仿宋" w:eastAsia="仿宋" w:cs="仿宋"/>
          <w:sz w:val="24"/>
          <w:szCs w:val="24"/>
        </w:rPr>
      </w:pPr>
      <w:r>
        <w:rPr>
          <w:rFonts w:hint="eastAsia" w:ascii="仿宋" w:hAnsi="仿宋" w:eastAsia="仿宋" w:cs="仿宋"/>
          <w:sz w:val="24"/>
          <w:szCs w:val="24"/>
        </w:rPr>
        <w:t>标人的报价，有可能影响产品质量或者不能诚</w:t>
      </w:r>
      <w:r>
        <w:rPr>
          <w:rFonts w:hint="eastAsia" w:ascii="仿宋" w:hAnsi="仿宋" w:eastAsia="仿宋" w:cs="仿宋"/>
          <w:spacing w:val="-1"/>
          <w:sz w:val="24"/>
          <w:szCs w:val="24"/>
        </w:rPr>
        <w:t>信履约的，应当要求其在评标现场合理</w:t>
      </w:r>
      <w:r>
        <w:rPr>
          <w:rFonts w:hint="eastAsia" w:ascii="仿宋" w:hAnsi="仿宋" w:eastAsia="仿宋" w:cs="仿宋"/>
          <w:sz w:val="24"/>
          <w:szCs w:val="24"/>
        </w:rPr>
        <w:t xml:space="preserve"> </w:t>
      </w:r>
      <w:r>
        <w:rPr>
          <w:rFonts w:hint="eastAsia" w:ascii="仿宋" w:hAnsi="仿宋" w:eastAsia="仿宋" w:cs="仿宋"/>
          <w:spacing w:val="-6"/>
          <w:sz w:val="24"/>
          <w:szCs w:val="24"/>
        </w:rPr>
        <w:t>的时间内提供书面说明，必要时提交相关证明材料；投标人不能证明其报价合理性的，</w:t>
      </w:r>
    </w:p>
    <w:p w14:paraId="028D3658">
      <w:pPr>
        <w:spacing w:before="1" w:line="218" w:lineRule="auto"/>
        <w:rPr>
          <w:rFonts w:hint="eastAsia" w:ascii="仿宋" w:hAnsi="仿宋" w:eastAsia="仿宋" w:cs="仿宋"/>
          <w:sz w:val="24"/>
          <w:szCs w:val="24"/>
        </w:rPr>
      </w:pPr>
      <w:r>
        <w:rPr>
          <w:rFonts w:hint="eastAsia" w:ascii="仿宋" w:hAnsi="仿宋" w:eastAsia="仿宋" w:cs="仿宋"/>
          <w:sz w:val="24"/>
          <w:szCs w:val="24"/>
        </w:rPr>
        <w:t>评标委员会应当将其作为无效投标处理。</w:t>
      </w:r>
    </w:p>
    <w:p w14:paraId="49E2ED44">
      <w:pPr>
        <w:spacing w:before="193" w:line="219" w:lineRule="auto"/>
        <w:ind w:left="482"/>
        <w:rPr>
          <w:rFonts w:hint="eastAsia" w:ascii="仿宋" w:hAnsi="仿宋" w:eastAsia="仿宋" w:cs="仿宋"/>
          <w:sz w:val="24"/>
          <w:szCs w:val="24"/>
        </w:rPr>
      </w:pPr>
      <w:r>
        <w:rPr>
          <w:rFonts w:hint="eastAsia" w:ascii="仿宋" w:hAnsi="仿宋" w:eastAsia="仿宋" w:cs="仿宋"/>
          <w:sz w:val="24"/>
          <w:szCs w:val="24"/>
        </w:rPr>
        <w:t>4.3.4</w:t>
      </w:r>
      <w:r>
        <w:rPr>
          <w:rFonts w:hint="eastAsia" w:ascii="仿宋" w:hAnsi="仿宋" w:eastAsia="仿宋" w:cs="仿宋"/>
          <w:spacing w:val="-29"/>
          <w:sz w:val="24"/>
          <w:szCs w:val="24"/>
        </w:rPr>
        <w:t xml:space="preserve"> </w:t>
      </w:r>
      <w:r>
        <w:rPr>
          <w:rFonts w:hint="eastAsia" w:ascii="仿宋" w:hAnsi="仿宋" w:eastAsia="仿宋" w:cs="仿宋"/>
          <w:sz w:val="24"/>
          <w:szCs w:val="24"/>
        </w:rPr>
        <w:t>属于本文件规定的无效条件，但在评标过程中又未被评委会发现的。</w:t>
      </w:r>
    </w:p>
    <w:p w14:paraId="465B0A71">
      <w:pPr>
        <w:spacing w:before="193" w:line="219" w:lineRule="auto"/>
        <w:ind w:left="482"/>
        <w:rPr>
          <w:rFonts w:hint="eastAsia" w:ascii="仿宋" w:hAnsi="仿宋" w:eastAsia="仿宋" w:cs="仿宋"/>
          <w:sz w:val="24"/>
          <w:szCs w:val="24"/>
        </w:rPr>
      </w:pPr>
      <w:r>
        <w:rPr>
          <w:rFonts w:hint="eastAsia" w:ascii="仿宋" w:hAnsi="仿宋" w:eastAsia="仿宋" w:cs="仿宋"/>
          <w:sz w:val="24"/>
          <w:szCs w:val="24"/>
        </w:rPr>
        <w:t>4.3.5</w:t>
      </w:r>
      <w:r>
        <w:rPr>
          <w:rFonts w:hint="eastAsia" w:ascii="仿宋" w:hAnsi="仿宋" w:eastAsia="仿宋" w:cs="仿宋"/>
          <w:spacing w:val="-43"/>
          <w:sz w:val="24"/>
          <w:szCs w:val="24"/>
        </w:rPr>
        <w:t xml:space="preserve"> </w:t>
      </w:r>
      <w:r>
        <w:rPr>
          <w:rFonts w:hint="eastAsia" w:ascii="仿宋" w:hAnsi="仿宋" w:eastAsia="仿宋" w:cs="仿宋"/>
          <w:sz w:val="24"/>
          <w:szCs w:val="24"/>
        </w:rPr>
        <w:t>与采购人或者其他供应商恶意串</w:t>
      </w:r>
      <w:r>
        <w:rPr>
          <w:rFonts w:hint="eastAsia" w:ascii="仿宋" w:hAnsi="仿宋" w:eastAsia="仿宋" w:cs="仿宋"/>
          <w:spacing w:val="-1"/>
          <w:sz w:val="24"/>
          <w:szCs w:val="24"/>
        </w:rPr>
        <w:t>通的。</w:t>
      </w:r>
    </w:p>
    <w:p w14:paraId="6609906C">
      <w:pPr>
        <w:spacing w:before="190" w:line="219" w:lineRule="auto"/>
        <w:ind w:left="482"/>
        <w:rPr>
          <w:rFonts w:hint="eastAsia" w:ascii="仿宋" w:hAnsi="仿宋" w:eastAsia="仿宋" w:cs="仿宋"/>
          <w:sz w:val="24"/>
          <w:szCs w:val="24"/>
        </w:rPr>
      </w:pPr>
      <w:r>
        <w:rPr>
          <w:rFonts w:hint="eastAsia" w:ascii="仿宋" w:hAnsi="仿宋" w:eastAsia="仿宋" w:cs="仿宋"/>
          <w:sz w:val="24"/>
          <w:szCs w:val="24"/>
        </w:rPr>
        <w:t>4.3.6</w:t>
      </w:r>
      <w:r>
        <w:rPr>
          <w:rFonts w:hint="eastAsia" w:ascii="仿宋" w:hAnsi="仿宋" w:eastAsia="仿宋" w:cs="仿宋"/>
          <w:spacing w:val="-44"/>
          <w:sz w:val="24"/>
          <w:szCs w:val="24"/>
        </w:rPr>
        <w:t xml:space="preserve"> </w:t>
      </w:r>
      <w:r>
        <w:rPr>
          <w:rFonts w:hint="eastAsia" w:ascii="仿宋" w:hAnsi="仿宋" w:eastAsia="仿宋" w:cs="仿宋"/>
          <w:sz w:val="24"/>
          <w:szCs w:val="24"/>
        </w:rPr>
        <w:t>采取不正当手段诋毁、排挤其他供应商的。</w:t>
      </w:r>
    </w:p>
    <w:p w14:paraId="411D1E4D">
      <w:pPr>
        <w:spacing w:line="219" w:lineRule="auto"/>
        <w:rPr>
          <w:rFonts w:hint="eastAsia" w:ascii="仿宋" w:hAnsi="仿宋" w:eastAsia="仿宋" w:cs="仿宋"/>
          <w:sz w:val="24"/>
          <w:szCs w:val="24"/>
        </w:rPr>
        <w:sectPr>
          <w:footerReference r:id="rId10" w:type="default"/>
          <w:pgSz w:w="11850" w:h="16781"/>
          <w:pgMar w:top="1227" w:right="1210" w:bottom="1219" w:left="1710" w:header="0" w:footer="1057" w:gutter="0"/>
          <w:pgNumType w:fmt="decimal"/>
          <w:cols w:space="720" w:num="1"/>
        </w:sectPr>
      </w:pPr>
    </w:p>
    <w:p w14:paraId="7A64470A">
      <w:pPr>
        <w:spacing w:line="560" w:lineRule="exact"/>
        <w:jc w:val="center"/>
        <w:outlineLvl w:val="0"/>
        <w:rPr>
          <w:rFonts w:hint="eastAsia" w:ascii="仿宋" w:hAnsi="仿宋" w:eastAsia="仿宋" w:cs="仿宋"/>
          <w:b/>
          <w:bCs w:val="0"/>
          <w:color w:val="000000"/>
          <w:spacing w:val="11"/>
          <w:sz w:val="32"/>
          <w:szCs w:val="32"/>
          <w:lang w:eastAsia="zh-CN"/>
        </w:rPr>
      </w:pPr>
      <w:bookmarkStart w:id="45" w:name="bookmark5"/>
      <w:bookmarkEnd w:id="45"/>
      <w:bookmarkStart w:id="46" w:name="_Toc9170"/>
      <w:r>
        <w:rPr>
          <w:rFonts w:hint="eastAsia" w:ascii="仿宋" w:hAnsi="仿宋" w:eastAsia="仿宋" w:cs="仿宋"/>
          <w:b/>
          <w:bCs w:val="0"/>
          <w:color w:val="000000"/>
          <w:spacing w:val="11"/>
          <w:sz w:val="32"/>
          <w:szCs w:val="32"/>
          <w:lang w:eastAsia="zh-CN"/>
        </w:rPr>
        <w:t>第五部分  合同文件</w:t>
      </w:r>
      <w:bookmarkEnd w:id="46"/>
    </w:p>
    <w:p w14:paraId="0714C885">
      <w:pPr>
        <w:spacing w:line="560" w:lineRule="exact"/>
        <w:jc w:val="center"/>
        <w:rPr>
          <w:rFonts w:hint="eastAsia" w:ascii="仿宋" w:hAnsi="仿宋" w:eastAsia="仿宋" w:cs="仿宋"/>
          <w:color w:val="000000" w:themeColor="text1"/>
          <w:spacing w:val="11"/>
          <w:sz w:val="28"/>
          <w:szCs w:val="28"/>
          <w:shd w:val="clear" w:color="auto" w:fill="FFFFFF"/>
          <w14:textFill>
            <w14:solidFill>
              <w14:schemeClr w14:val="tx1"/>
            </w14:solidFill>
          </w14:textFill>
        </w:rPr>
      </w:pPr>
      <w:r>
        <w:rPr>
          <w:rFonts w:hint="eastAsia" w:ascii="仿宋" w:hAnsi="仿宋" w:eastAsia="仿宋" w:cs="仿宋"/>
          <w:bCs/>
          <w:color w:val="000000"/>
          <w:spacing w:val="11"/>
          <w:sz w:val="28"/>
          <w:szCs w:val="28"/>
          <w:lang w:eastAsia="zh-CN"/>
        </w:rPr>
        <w:t>（</w:t>
      </w:r>
      <w:r>
        <w:rPr>
          <w:rFonts w:hint="eastAsia" w:ascii="仿宋" w:hAnsi="仿宋" w:eastAsia="仿宋" w:cs="仿宋"/>
          <w:bCs/>
          <w:color w:val="000000"/>
          <w:spacing w:val="11"/>
          <w:sz w:val="28"/>
          <w:szCs w:val="28"/>
          <w:lang w:val="en-US" w:eastAsia="zh-CN"/>
        </w:rPr>
        <w:t>本合同仅供参考，具体以实际签订合同为主</w:t>
      </w:r>
      <w:r>
        <w:rPr>
          <w:rFonts w:hint="eastAsia" w:ascii="仿宋" w:hAnsi="仿宋" w:eastAsia="仿宋" w:cs="仿宋"/>
          <w:bCs/>
          <w:color w:val="000000"/>
          <w:spacing w:val="11"/>
          <w:sz w:val="28"/>
          <w:szCs w:val="28"/>
          <w:lang w:eastAsia="zh-CN"/>
        </w:rPr>
        <w:t>）</w:t>
      </w:r>
    </w:p>
    <w:p w14:paraId="20F6CBDC">
      <w:pPr>
        <w:widowControl w:val="0"/>
        <w:kinsoku/>
        <w:autoSpaceDE/>
        <w:autoSpaceDN/>
        <w:adjustRightInd/>
        <w:snapToGrid/>
        <w:spacing w:line="360" w:lineRule="auto"/>
        <w:ind w:firstLine="560" w:firstLineChars="200"/>
        <w:jc w:val="both"/>
        <w:textAlignment w:val="auto"/>
        <w:rPr>
          <w:rFonts w:hint="eastAsia" w:ascii="仿宋" w:hAnsi="仿宋" w:eastAsia="仿宋" w:cs="仿宋"/>
          <w:snapToGrid/>
          <w:kern w:val="2"/>
          <w:sz w:val="28"/>
          <w:szCs w:val="28"/>
          <w:lang w:eastAsia="zh-CN"/>
        </w:rPr>
      </w:pPr>
      <w:r>
        <w:rPr>
          <w:rFonts w:hint="eastAsia" w:ascii="仿宋" w:hAnsi="仿宋" w:eastAsia="仿宋" w:cs="仿宋"/>
          <w:snapToGrid/>
          <w:kern w:val="2"/>
          <w:sz w:val="28"/>
          <w:szCs w:val="28"/>
          <w:lang w:eastAsia="zh-CN"/>
        </w:rPr>
        <w:t xml:space="preserve">合同编号：           </w:t>
      </w:r>
    </w:p>
    <w:p w14:paraId="5133E557">
      <w:pPr>
        <w:widowControl w:val="0"/>
        <w:kinsoku/>
        <w:autoSpaceDE/>
        <w:autoSpaceDN/>
        <w:adjustRightInd/>
        <w:snapToGrid/>
        <w:spacing w:line="360" w:lineRule="auto"/>
        <w:ind w:firstLine="560" w:firstLineChars="200"/>
        <w:jc w:val="both"/>
        <w:textAlignment w:val="auto"/>
        <w:rPr>
          <w:rFonts w:hint="eastAsia" w:ascii="仿宋" w:hAnsi="仿宋" w:eastAsia="仿宋" w:cs="仿宋"/>
          <w:snapToGrid/>
          <w:kern w:val="2"/>
          <w:sz w:val="28"/>
          <w:szCs w:val="28"/>
          <w:lang w:eastAsia="zh-CN"/>
        </w:rPr>
      </w:pPr>
    </w:p>
    <w:p w14:paraId="009AFCA5">
      <w:pPr>
        <w:widowControl w:val="0"/>
        <w:kinsoku/>
        <w:autoSpaceDE/>
        <w:autoSpaceDN/>
        <w:adjustRightInd/>
        <w:snapToGrid/>
        <w:spacing w:line="360" w:lineRule="auto"/>
        <w:ind w:firstLine="560" w:firstLineChars="200"/>
        <w:jc w:val="both"/>
        <w:textAlignment w:val="auto"/>
        <w:rPr>
          <w:rFonts w:hint="eastAsia" w:ascii="仿宋" w:hAnsi="仿宋" w:eastAsia="仿宋" w:cs="仿宋"/>
          <w:snapToGrid/>
          <w:kern w:val="2"/>
          <w:sz w:val="28"/>
          <w:szCs w:val="28"/>
          <w:lang w:eastAsia="zh-CN"/>
        </w:rPr>
      </w:pPr>
    </w:p>
    <w:p w14:paraId="32D3BF61">
      <w:pPr>
        <w:widowControl w:val="0"/>
        <w:kinsoku/>
        <w:autoSpaceDE/>
        <w:autoSpaceDN/>
        <w:adjustRightInd/>
        <w:snapToGrid/>
        <w:spacing w:line="360" w:lineRule="auto"/>
        <w:ind w:firstLine="560" w:firstLineChars="200"/>
        <w:jc w:val="both"/>
        <w:textAlignment w:val="auto"/>
        <w:outlineLvl w:val="1"/>
        <w:rPr>
          <w:rFonts w:hint="eastAsia" w:ascii="仿宋" w:hAnsi="仿宋" w:eastAsia="仿宋" w:cs="仿宋"/>
          <w:snapToGrid/>
          <w:kern w:val="2"/>
          <w:sz w:val="28"/>
          <w:szCs w:val="28"/>
          <w:lang w:eastAsia="zh-CN"/>
        </w:rPr>
      </w:pPr>
      <w:bookmarkStart w:id="47" w:name="_Toc4214"/>
      <w:bookmarkStart w:id="48" w:name="_Toc17947"/>
      <w:bookmarkStart w:id="49" w:name="_Toc9584_WPSOffice_Level1"/>
      <w:bookmarkStart w:id="50" w:name="_Toc22896"/>
      <w:r>
        <w:rPr>
          <w:rFonts w:hint="eastAsia" w:ascii="仿宋" w:hAnsi="仿宋" w:eastAsia="仿宋" w:cs="仿宋"/>
          <w:snapToGrid/>
          <w:kern w:val="2"/>
          <w:sz w:val="28"/>
          <w:szCs w:val="28"/>
          <w:lang w:eastAsia="zh-CN"/>
        </w:rPr>
        <w:t>政府采购合同参考范本</w:t>
      </w:r>
      <w:bookmarkEnd w:id="47"/>
      <w:bookmarkEnd w:id="48"/>
      <w:bookmarkEnd w:id="49"/>
      <w:bookmarkEnd w:id="50"/>
    </w:p>
    <w:p w14:paraId="2CA25141">
      <w:pPr>
        <w:widowControl w:val="0"/>
        <w:kinsoku/>
        <w:autoSpaceDE/>
        <w:autoSpaceDN/>
        <w:adjustRightInd/>
        <w:snapToGrid/>
        <w:spacing w:line="360" w:lineRule="auto"/>
        <w:ind w:firstLine="560" w:firstLineChars="200"/>
        <w:jc w:val="both"/>
        <w:textAlignment w:val="auto"/>
        <w:rPr>
          <w:rFonts w:hint="eastAsia" w:ascii="仿宋" w:hAnsi="仿宋" w:eastAsia="仿宋" w:cs="仿宋"/>
          <w:snapToGrid/>
          <w:kern w:val="2"/>
          <w:sz w:val="28"/>
          <w:szCs w:val="28"/>
          <w:lang w:eastAsia="zh-CN"/>
        </w:rPr>
      </w:pPr>
      <w:bookmarkStart w:id="51" w:name="_Toc12301_WPSOffice_Level2"/>
      <w:r>
        <w:rPr>
          <w:rFonts w:hint="eastAsia" w:ascii="仿宋" w:hAnsi="仿宋" w:eastAsia="仿宋" w:cs="仿宋"/>
          <w:snapToGrid/>
          <w:kern w:val="2"/>
          <w:sz w:val="28"/>
          <w:szCs w:val="28"/>
          <w:lang w:eastAsia="zh-CN"/>
        </w:rPr>
        <w:t>（服务类）</w:t>
      </w:r>
      <w:bookmarkEnd w:id="51"/>
    </w:p>
    <w:p w14:paraId="3F9E046A">
      <w:pPr>
        <w:widowControl w:val="0"/>
        <w:kinsoku/>
        <w:autoSpaceDE/>
        <w:autoSpaceDN/>
        <w:adjustRightInd/>
        <w:snapToGrid/>
        <w:spacing w:line="360" w:lineRule="auto"/>
        <w:jc w:val="both"/>
        <w:textAlignment w:val="auto"/>
        <w:rPr>
          <w:rFonts w:hint="eastAsia" w:ascii="仿宋" w:hAnsi="仿宋" w:eastAsia="仿宋" w:cs="仿宋"/>
          <w:snapToGrid/>
          <w:kern w:val="2"/>
          <w:sz w:val="28"/>
          <w:szCs w:val="28"/>
          <w:lang w:eastAsia="zh-CN"/>
        </w:rPr>
      </w:pPr>
      <w:bookmarkStart w:id="52" w:name="_Toc20936_WPSOffice_Level1"/>
      <w:bookmarkStart w:id="53" w:name="_Toc1720"/>
      <w:bookmarkStart w:id="54" w:name="_Toc6256"/>
      <w:bookmarkStart w:id="55" w:name="_Toc7496"/>
      <w:bookmarkStart w:id="56" w:name="_Toc26793"/>
    </w:p>
    <w:p w14:paraId="5A890385">
      <w:pPr>
        <w:widowControl w:val="0"/>
        <w:kinsoku/>
        <w:autoSpaceDE/>
        <w:autoSpaceDN/>
        <w:adjustRightInd/>
        <w:snapToGrid/>
        <w:spacing w:line="360" w:lineRule="auto"/>
        <w:ind w:firstLine="560" w:firstLineChars="200"/>
        <w:jc w:val="both"/>
        <w:textAlignment w:val="auto"/>
        <w:rPr>
          <w:rFonts w:hint="eastAsia" w:ascii="仿宋" w:hAnsi="仿宋" w:eastAsia="仿宋" w:cs="仿宋"/>
          <w:snapToGrid/>
          <w:kern w:val="2"/>
          <w:sz w:val="28"/>
          <w:szCs w:val="28"/>
          <w:lang w:eastAsia="zh-CN"/>
        </w:rPr>
      </w:pPr>
    </w:p>
    <w:p w14:paraId="341F3A66">
      <w:pPr>
        <w:widowControl w:val="0"/>
        <w:kinsoku/>
        <w:autoSpaceDE/>
        <w:autoSpaceDN/>
        <w:adjustRightInd/>
        <w:snapToGrid/>
        <w:spacing w:line="360" w:lineRule="auto"/>
        <w:ind w:firstLine="560" w:firstLineChars="200"/>
        <w:jc w:val="both"/>
        <w:textAlignment w:val="auto"/>
        <w:outlineLvl w:val="1"/>
        <w:rPr>
          <w:rFonts w:hint="eastAsia" w:ascii="仿宋" w:hAnsi="仿宋" w:eastAsia="仿宋" w:cs="仿宋"/>
          <w:snapToGrid/>
          <w:kern w:val="2"/>
          <w:sz w:val="28"/>
          <w:szCs w:val="28"/>
          <w:lang w:eastAsia="zh-CN"/>
        </w:rPr>
      </w:pPr>
      <w:bookmarkStart w:id="57" w:name="_Toc15201"/>
      <w:bookmarkStart w:id="58" w:name="_Toc887"/>
      <w:bookmarkStart w:id="59" w:name="_Toc19381"/>
      <w:r>
        <w:rPr>
          <w:rFonts w:hint="eastAsia" w:ascii="仿宋" w:hAnsi="仿宋" w:eastAsia="仿宋" w:cs="仿宋"/>
          <w:snapToGrid/>
          <w:kern w:val="2"/>
          <w:sz w:val="28"/>
          <w:szCs w:val="28"/>
          <w:lang w:eastAsia="zh-CN"/>
        </w:rPr>
        <w:t>第一部分 合同书</w:t>
      </w:r>
      <w:bookmarkEnd w:id="52"/>
      <w:bookmarkEnd w:id="53"/>
      <w:bookmarkEnd w:id="54"/>
      <w:bookmarkEnd w:id="55"/>
      <w:bookmarkEnd w:id="56"/>
      <w:bookmarkEnd w:id="57"/>
      <w:bookmarkEnd w:id="58"/>
      <w:bookmarkEnd w:id="59"/>
    </w:p>
    <w:p w14:paraId="3A63A54E">
      <w:pPr>
        <w:widowControl w:val="0"/>
        <w:kinsoku/>
        <w:autoSpaceDE/>
        <w:autoSpaceDN/>
        <w:adjustRightInd/>
        <w:snapToGrid/>
        <w:spacing w:line="360" w:lineRule="auto"/>
        <w:jc w:val="both"/>
        <w:textAlignment w:val="auto"/>
        <w:rPr>
          <w:rFonts w:hint="eastAsia" w:ascii="仿宋" w:hAnsi="仿宋" w:eastAsia="仿宋" w:cs="仿宋"/>
          <w:snapToGrid/>
          <w:kern w:val="2"/>
          <w:sz w:val="28"/>
          <w:szCs w:val="28"/>
          <w:lang w:eastAsia="zh-CN"/>
        </w:rPr>
      </w:pPr>
    </w:p>
    <w:p w14:paraId="2314EC76">
      <w:pPr>
        <w:widowControl w:val="0"/>
        <w:kinsoku/>
        <w:autoSpaceDE/>
        <w:autoSpaceDN/>
        <w:adjustRightInd/>
        <w:snapToGrid/>
        <w:spacing w:line="360" w:lineRule="auto"/>
        <w:ind w:firstLine="560" w:firstLineChars="200"/>
        <w:jc w:val="both"/>
        <w:textAlignment w:val="auto"/>
        <w:rPr>
          <w:rFonts w:hint="eastAsia" w:ascii="仿宋" w:hAnsi="仿宋" w:eastAsia="仿宋" w:cs="仿宋"/>
          <w:snapToGrid/>
          <w:kern w:val="2"/>
          <w:sz w:val="28"/>
          <w:szCs w:val="28"/>
          <w:lang w:eastAsia="zh-CN"/>
        </w:rPr>
      </w:pPr>
    </w:p>
    <w:p w14:paraId="450150A9">
      <w:pPr>
        <w:widowControl w:val="0"/>
        <w:kinsoku/>
        <w:autoSpaceDE/>
        <w:autoSpaceDN/>
        <w:adjustRightInd/>
        <w:snapToGrid/>
        <w:spacing w:line="360" w:lineRule="auto"/>
        <w:ind w:firstLine="560" w:firstLineChars="200"/>
        <w:jc w:val="both"/>
        <w:textAlignment w:val="auto"/>
        <w:rPr>
          <w:rFonts w:hint="eastAsia" w:ascii="仿宋" w:hAnsi="仿宋" w:eastAsia="仿宋" w:cs="仿宋"/>
          <w:snapToGrid/>
          <w:kern w:val="2"/>
          <w:sz w:val="28"/>
          <w:szCs w:val="28"/>
          <w:lang w:eastAsia="zh-CN"/>
        </w:rPr>
      </w:pPr>
      <w:r>
        <w:rPr>
          <w:rFonts w:hint="eastAsia" w:ascii="仿宋" w:hAnsi="仿宋" w:eastAsia="仿宋" w:cs="仿宋"/>
          <w:snapToGrid/>
          <w:kern w:val="2"/>
          <w:sz w:val="28"/>
          <w:szCs w:val="28"/>
          <w:lang w:eastAsia="zh-CN"/>
        </w:rPr>
        <w:t xml:space="preserve">项目名称：                                   </w:t>
      </w:r>
    </w:p>
    <w:p w14:paraId="30132820">
      <w:pPr>
        <w:widowControl w:val="0"/>
        <w:kinsoku/>
        <w:autoSpaceDE/>
        <w:autoSpaceDN/>
        <w:adjustRightInd/>
        <w:snapToGrid/>
        <w:spacing w:line="360" w:lineRule="auto"/>
        <w:ind w:firstLine="560" w:firstLineChars="200"/>
        <w:jc w:val="both"/>
        <w:textAlignment w:val="auto"/>
        <w:rPr>
          <w:rFonts w:hint="eastAsia" w:ascii="仿宋" w:hAnsi="仿宋" w:eastAsia="仿宋" w:cs="仿宋"/>
          <w:snapToGrid/>
          <w:kern w:val="2"/>
          <w:sz w:val="28"/>
          <w:szCs w:val="28"/>
          <w:lang w:eastAsia="zh-CN"/>
        </w:rPr>
      </w:pPr>
    </w:p>
    <w:p w14:paraId="12975CCA">
      <w:pPr>
        <w:widowControl w:val="0"/>
        <w:kinsoku/>
        <w:autoSpaceDE/>
        <w:autoSpaceDN/>
        <w:adjustRightInd/>
        <w:snapToGrid/>
        <w:spacing w:line="360" w:lineRule="auto"/>
        <w:ind w:firstLine="560" w:firstLineChars="200"/>
        <w:jc w:val="both"/>
        <w:textAlignment w:val="auto"/>
        <w:rPr>
          <w:rFonts w:hint="eastAsia" w:ascii="仿宋" w:hAnsi="仿宋" w:eastAsia="仿宋" w:cs="仿宋"/>
          <w:snapToGrid/>
          <w:kern w:val="2"/>
          <w:sz w:val="28"/>
          <w:szCs w:val="28"/>
          <w:lang w:eastAsia="zh-CN"/>
        </w:rPr>
      </w:pPr>
    </w:p>
    <w:p w14:paraId="1617B8F3">
      <w:pPr>
        <w:widowControl w:val="0"/>
        <w:kinsoku/>
        <w:autoSpaceDE/>
        <w:autoSpaceDN/>
        <w:adjustRightInd/>
        <w:snapToGrid/>
        <w:spacing w:line="360" w:lineRule="auto"/>
        <w:ind w:firstLine="560" w:firstLineChars="200"/>
        <w:jc w:val="both"/>
        <w:textAlignment w:val="auto"/>
        <w:rPr>
          <w:rFonts w:hint="eastAsia" w:ascii="仿宋" w:hAnsi="仿宋" w:eastAsia="仿宋" w:cs="仿宋"/>
          <w:snapToGrid/>
          <w:kern w:val="2"/>
          <w:sz w:val="28"/>
          <w:szCs w:val="28"/>
          <w:lang w:eastAsia="zh-CN"/>
        </w:rPr>
      </w:pPr>
      <w:r>
        <w:rPr>
          <w:rFonts w:hint="eastAsia" w:ascii="仿宋" w:hAnsi="仿宋" w:eastAsia="仿宋" w:cs="仿宋"/>
          <w:snapToGrid/>
          <w:kern w:val="2"/>
          <w:sz w:val="28"/>
          <w:szCs w:val="28"/>
          <w:lang w:eastAsia="zh-CN"/>
        </w:rPr>
        <w:t xml:space="preserve">甲方：                                       </w:t>
      </w:r>
    </w:p>
    <w:p w14:paraId="073122E0">
      <w:pPr>
        <w:widowControl w:val="0"/>
        <w:kinsoku/>
        <w:autoSpaceDE/>
        <w:autoSpaceDN/>
        <w:adjustRightInd/>
        <w:snapToGrid/>
        <w:spacing w:line="360" w:lineRule="auto"/>
        <w:ind w:firstLine="560" w:firstLineChars="200"/>
        <w:jc w:val="both"/>
        <w:textAlignment w:val="auto"/>
        <w:rPr>
          <w:rFonts w:hint="eastAsia" w:ascii="仿宋" w:hAnsi="仿宋" w:eastAsia="仿宋" w:cs="仿宋"/>
          <w:snapToGrid/>
          <w:kern w:val="2"/>
          <w:sz w:val="28"/>
          <w:szCs w:val="28"/>
          <w:lang w:eastAsia="zh-CN"/>
        </w:rPr>
      </w:pPr>
    </w:p>
    <w:p w14:paraId="7860F849">
      <w:pPr>
        <w:widowControl w:val="0"/>
        <w:kinsoku/>
        <w:autoSpaceDE/>
        <w:autoSpaceDN/>
        <w:adjustRightInd/>
        <w:snapToGrid/>
        <w:spacing w:line="360" w:lineRule="auto"/>
        <w:ind w:firstLine="560" w:firstLineChars="200"/>
        <w:jc w:val="both"/>
        <w:textAlignment w:val="auto"/>
        <w:rPr>
          <w:rFonts w:hint="eastAsia" w:ascii="仿宋" w:hAnsi="仿宋" w:eastAsia="仿宋" w:cs="仿宋"/>
          <w:snapToGrid/>
          <w:kern w:val="2"/>
          <w:sz w:val="28"/>
          <w:szCs w:val="28"/>
          <w:lang w:eastAsia="zh-CN"/>
        </w:rPr>
      </w:pPr>
      <w:r>
        <w:rPr>
          <w:rFonts w:hint="eastAsia" w:ascii="仿宋" w:hAnsi="仿宋" w:eastAsia="仿宋" w:cs="仿宋"/>
          <w:snapToGrid/>
          <w:kern w:val="2"/>
          <w:sz w:val="28"/>
          <w:szCs w:val="28"/>
          <w:lang w:eastAsia="zh-CN"/>
        </w:rPr>
        <w:t xml:space="preserve">乙方：                                       </w:t>
      </w:r>
    </w:p>
    <w:p w14:paraId="412C9C6C">
      <w:pPr>
        <w:widowControl w:val="0"/>
        <w:kinsoku/>
        <w:autoSpaceDE/>
        <w:autoSpaceDN/>
        <w:adjustRightInd/>
        <w:snapToGrid/>
        <w:spacing w:line="360" w:lineRule="auto"/>
        <w:ind w:firstLine="560" w:firstLineChars="200"/>
        <w:jc w:val="both"/>
        <w:textAlignment w:val="auto"/>
        <w:rPr>
          <w:rFonts w:hint="eastAsia" w:ascii="仿宋" w:hAnsi="仿宋" w:eastAsia="仿宋" w:cs="仿宋"/>
          <w:snapToGrid/>
          <w:kern w:val="2"/>
          <w:sz w:val="28"/>
          <w:szCs w:val="28"/>
          <w:lang w:eastAsia="zh-CN"/>
        </w:rPr>
      </w:pPr>
    </w:p>
    <w:p w14:paraId="0B6D25D2">
      <w:pPr>
        <w:widowControl w:val="0"/>
        <w:kinsoku/>
        <w:autoSpaceDE/>
        <w:autoSpaceDN/>
        <w:adjustRightInd/>
        <w:snapToGrid/>
        <w:spacing w:line="360" w:lineRule="auto"/>
        <w:ind w:firstLine="560" w:firstLineChars="200"/>
        <w:jc w:val="both"/>
        <w:textAlignment w:val="auto"/>
        <w:rPr>
          <w:rFonts w:hint="eastAsia" w:ascii="仿宋" w:hAnsi="仿宋" w:eastAsia="仿宋" w:cs="仿宋"/>
          <w:snapToGrid/>
          <w:kern w:val="2"/>
          <w:sz w:val="28"/>
          <w:szCs w:val="28"/>
          <w:lang w:eastAsia="zh-CN"/>
        </w:rPr>
      </w:pPr>
      <w:r>
        <w:rPr>
          <w:rFonts w:hint="eastAsia" w:ascii="仿宋" w:hAnsi="仿宋" w:eastAsia="仿宋" w:cs="仿宋"/>
          <w:snapToGrid/>
          <w:kern w:val="2"/>
          <w:sz w:val="28"/>
          <w:szCs w:val="28"/>
          <w:lang w:eastAsia="zh-CN"/>
        </w:rPr>
        <w:t xml:space="preserve">签订地：                                     </w:t>
      </w:r>
    </w:p>
    <w:p w14:paraId="6D93996C">
      <w:pPr>
        <w:widowControl w:val="0"/>
        <w:kinsoku/>
        <w:autoSpaceDE/>
        <w:autoSpaceDN/>
        <w:adjustRightInd/>
        <w:snapToGrid/>
        <w:spacing w:line="360" w:lineRule="auto"/>
        <w:ind w:firstLine="560" w:firstLineChars="200"/>
        <w:jc w:val="both"/>
        <w:textAlignment w:val="auto"/>
        <w:rPr>
          <w:rFonts w:hint="eastAsia" w:ascii="仿宋" w:hAnsi="仿宋" w:eastAsia="仿宋" w:cs="仿宋"/>
          <w:snapToGrid/>
          <w:kern w:val="2"/>
          <w:sz w:val="28"/>
          <w:szCs w:val="28"/>
          <w:lang w:eastAsia="zh-CN"/>
        </w:rPr>
      </w:pPr>
    </w:p>
    <w:p w14:paraId="77719F2C">
      <w:pPr>
        <w:widowControl w:val="0"/>
        <w:kinsoku/>
        <w:autoSpaceDE/>
        <w:autoSpaceDN/>
        <w:adjustRightInd/>
        <w:snapToGrid/>
        <w:spacing w:line="360" w:lineRule="auto"/>
        <w:ind w:firstLine="560" w:firstLineChars="200"/>
        <w:jc w:val="both"/>
        <w:textAlignment w:val="auto"/>
        <w:rPr>
          <w:rFonts w:hint="eastAsia" w:ascii="仿宋" w:hAnsi="仿宋" w:eastAsia="仿宋" w:cs="仿宋"/>
          <w:snapToGrid/>
          <w:kern w:val="2"/>
          <w:sz w:val="28"/>
          <w:szCs w:val="28"/>
          <w:lang w:eastAsia="zh-CN"/>
        </w:rPr>
      </w:pPr>
      <w:r>
        <w:rPr>
          <w:rFonts w:hint="eastAsia" w:ascii="仿宋" w:hAnsi="仿宋" w:eastAsia="仿宋" w:cs="仿宋"/>
          <w:snapToGrid/>
          <w:kern w:val="2"/>
          <w:sz w:val="28"/>
          <w:szCs w:val="28"/>
          <w:lang w:eastAsia="zh-CN"/>
        </w:rPr>
        <w:t>签订日期：               年       月       日</w:t>
      </w:r>
    </w:p>
    <w:p w14:paraId="24E7B5BB">
      <w:pPr>
        <w:spacing w:line="360" w:lineRule="auto"/>
        <w:ind w:firstLine="480" w:firstLineChars="200"/>
        <w:rPr>
          <w:rFonts w:hint="eastAsia" w:ascii="仿宋" w:hAnsi="仿宋" w:eastAsia="仿宋" w:cs="仿宋"/>
          <w:sz w:val="24"/>
          <w:szCs w:val="24"/>
        </w:rPr>
        <w:sectPr>
          <w:pgSz w:w="11907" w:h="16840"/>
          <w:pgMar w:top="1474" w:right="1814" w:bottom="1474" w:left="1814" w:header="851" w:footer="851" w:gutter="0"/>
          <w:cols w:space="720" w:num="1"/>
          <w:docGrid w:linePitch="462" w:charSpace="0"/>
        </w:sectPr>
      </w:pPr>
    </w:p>
    <w:p w14:paraId="594534B8">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val="zh-CN" w:eastAsia="zh-CN"/>
        </w:rPr>
        <w:t xml:space="preserve">  </w:t>
      </w:r>
      <w:r>
        <w:rPr>
          <w:rFonts w:hint="eastAsia" w:ascii="仿宋" w:hAnsi="仿宋" w:eastAsia="仿宋" w:cs="仿宋"/>
          <w:snapToGrid/>
          <w:kern w:val="2"/>
          <w:sz w:val="24"/>
          <w:szCs w:val="24"/>
          <w:u w:val="single"/>
          <w:lang w:val="zh-CN" w:eastAsia="zh-CN"/>
        </w:rPr>
        <w:t xml:space="preserve">      </w:t>
      </w:r>
      <w:r>
        <w:rPr>
          <w:rFonts w:hint="eastAsia" w:ascii="仿宋" w:hAnsi="仿宋" w:eastAsia="仿宋" w:cs="仿宋"/>
          <w:snapToGrid/>
          <w:kern w:val="2"/>
          <w:sz w:val="24"/>
          <w:szCs w:val="24"/>
          <w:lang w:val="zh-CN" w:eastAsia="zh-CN"/>
        </w:rPr>
        <w:t>年</w:t>
      </w:r>
      <w:r>
        <w:rPr>
          <w:rFonts w:hint="eastAsia" w:ascii="仿宋" w:hAnsi="仿宋" w:eastAsia="仿宋" w:cs="仿宋"/>
          <w:snapToGrid/>
          <w:kern w:val="2"/>
          <w:sz w:val="24"/>
          <w:szCs w:val="24"/>
          <w:u w:val="single"/>
          <w:lang w:val="zh-CN" w:eastAsia="zh-CN"/>
        </w:rPr>
        <w:t xml:space="preserve">    </w:t>
      </w:r>
      <w:r>
        <w:rPr>
          <w:rFonts w:hint="eastAsia" w:ascii="仿宋" w:hAnsi="仿宋" w:eastAsia="仿宋" w:cs="仿宋"/>
          <w:snapToGrid/>
          <w:kern w:val="2"/>
          <w:sz w:val="24"/>
          <w:szCs w:val="24"/>
          <w:lang w:val="zh-CN" w:eastAsia="zh-CN"/>
        </w:rPr>
        <w:t>月</w:t>
      </w:r>
      <w:r>
        <w:rPr>
          <w:rFonts w:hint="eastAsia" w:ascii="仿宋" w:hAnsi="仿宋" w:eastAsia="仿宋" w:cs="仿宋"/>
          <w:snapToGrid/>
          <w:kern w:val="2"/>
          <w:sz w:val="24"/>
          <w:szCs w:val="24"/>
          <w:u w:val="single"/>
          <w:lang w:val="zh-CN" w:eastAsia="zh-CN"/>
        </w:rPr>
        <w:t xml:space="preserve">    </w:t>
      </w:r>
      <w:r>
        <w:rPr>
          <w:rFonts w:hint="eastAsia" w:ascii="仿宋" w:hAnsi="仿宋" w:eastAsia="仿宋" w:cs="仿宋"/>
          <w:snapToGrid/>
          <w:kern w:val="2"/>
          <w:sz w:val="24"/>
          <w:szCs w:val="24"/>
          <w:lang w:val="zh-CN" w:eastAsia="zh-CN"/>
        </w:rPr>
        <w:t>日</w:t>
      </w:r>
      <w:r>
        <w:rPr>
          <w:rFonts w:hint="eastAsia" w:ascii="仿宋" w:hAnsi="仿宋" w:eastAsia="仿宋" w:cs="仿宋"/>
          <w:snapToGrid/>
          <w:kern w:val="2"/>
          <w:sz w:val="24"/>
          <w:szCs w:val="24"/>
          <w:lang w:eastAsia="zh-CN"/>
        </w:rPr>
        <w:t xml:space="preserve">， </w:t>
      </w:r>
      <w:r>
        <w:rPr>
          <w:rFonts w:hint="eastAsia" w:ascii="仿宋" w:hAnsi="仿宋" w:eastAsia="仿宋" w:cs="仿宋"/>
          <w:snapToGrid/>
          <w:kern w:val="2"/>
          <w:sz w:val="24"/>
          <w:szCs w:val="24"/>
          <w:u w:val="single"/>
          <w:lang w:eastAsia="zh-CN"/>
        </w:rPr>
        <w:t xml:space="preserve">  （采购人名称）  </w:t>
      </w:r>
      <w:r>
        <w:rPr>
          <w:rFonts w:hint="eastAsia" w:ascii="仿宋" w:hAnsi="仿宋" w:eastAsia="仿宋" w:cs="仿宋"/>
          <w:snapToGrid/>
          <w:kern w:val="2"/>
          <w:sz w:val="24"/>
          <w:szCs w:val="24"/>
          <w:lang w:eastAsia="zh-CN"/>
        </w:rPr>
        <w:t xml:space="preserve"> 以</w:t>
      </w:r>
      <w:r>
        <w:rPr>
          <w:rFonts w:hint="eastAsia" w:ascii="仿宋" w:hAnsi="仿宋" w:eastAsia="仿宋" w:cs="仿宋"/>
          <w:snapToGrid/>
          <w:kern w:val="2"/>
          <w:sz w:val="24"/>
          <w:szCs w:val="24"/>
          <w:u w:val="single"/>
          <w:lang w:eastAsia="zh-CN"/>
        </w:rPr>
        <w:t xml:space="preserve">   （政府采购方式）  </w:t>
      </w:r>
      <w:r>
        <w:rPr>
          <w:rFonts w:hint="eastAsia" w:ascii="仿宋" w:hAnsi="仿宋" w:eastAsia="仿宋" w:cs="仿宋"/>
          <w:snapToGrid/>
          <w:kern w:val="2"/>
          <w:sz w:val="24"/>
          <w:szCs w:val="24"/>
          <w:lang w:eastAsia="zh-CN"/>
        </w:rPr>
        <w:t xml:space="preserve">对   </w:t>
      </w:r>
      <w:r>
        <w:rPr>
          <w:rFonts w:hint="eastAsia" w:ascii="仿宋" w:hAnsi="仿宋" w:eastAsia="仿宋" w:cs="仿宋"/>
          <w:snapToGrid/>
          <w:kern w:val="2"/>
          <w:sz w:val="24"/>
          <w:szCs w:val="24"/>
          <w:u w:val="single"/>
          <w:lang w:eastAsia="zh-CN"/>
        </w:rPr>
        <w:t xml:space="preserve">（同前页项目名称）   </w:t>
      </w:r>
      <w:r>
        <w:rPr>
          <w:rFonts w:hint="eastAsia" w:ascii="仿宋" w:hAnsi="仿宋" w:eastAsia="仿宋" w:cs="仿宋"/>
          <w:snapToGrid/>
          <w:kern w:val="2"/>
          <w:sz w:val="24"/>
          <w:szCs w:val="24"/>
          <w:lang w:eastAsia="zh-CN"/>
        </w:rPr>
        <w:t>项目进行了采购。经</w:t>
      </w:r>
      <w:r>
        <w:rPr>
          <w:rFonts w:hint="eastAsia" w:ascii="仿宋" w:hAnsi="仿宋" w:eastAsia="仿宋" w:cs="仿宋"/>
          <w:snapToGrid/>
          <w:kern w:val="2"/>
          <w:sz w:val="24"/>
          <w:szCs w:val="24"/>
          <w:u w:val="single"/>
          <w:lang w:eastAsia="zh-CN"/>
        </w:rPr>
        <w:t xml:space="preserve">   （相关评定主体名称）   </w:t>
      </w:r>
      <w:r>
        <w:rPr>
          <w:rFonts w:hint="eastAsia" w:ascii="仿宋" w:hAnsi="仿宋" w:eastAsia="仿宋" w:cs="仿宋"/>
          <w:snapToGrid/>
          <w:kern w:val="2"/>
          <w:sz w:val="24"/>
          <w:szCs w:val="24"/>
          <w:lang w:eastAsia="zh-CN"/>
        </w:rPr>
        <w:t xml:space="preserve">评定，   </w:t>
      </w:r>
      <w:r>
        <w:rPr>
          <w:rFonts w:hint="eastAsia" w:ascii="仿宋" w:hAnsi="仿宋" w:eastAsia="仿宋" w:cs="仿宋"/>
          <w:snapToGrid/>
          <w:kern w:val="2"/>
          <w:sz w:val="24"/>
          <w:szCs w:val="24"/>
          <w:u w:val="single"/>
          <w:lang w:eastAsia="zh-CN"/>
        </w:rPr>
        <w:t>（成交供应商名称）</w:t>
      </w:r>
      <w:r>
        <w:rPr>
          <w:rFonts w:hint="eastAsia" w:ascii="仿宋" w:hAnsi="仿宋" w:eastAsia="仿宋" w:cs="仿宋"/>
          <w:snapToGrid/>
          <w:kern w:val="2"/>
          <w:sz w:val="24"/>
          <w:szCs w:val="24"/>
          <w:lang w:eastAsia="zh-CN"/>
        </w:rPr>
        <w:t>为该项目成交供应商。现于成交通知书发出之日起三十日内，按照采购文件确定的事项签订本合同。</w:t>
      </w:r>
    </w:p>
    <w:p w14:paraId="07AFDC30">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val="zh-CN" w:eastAsia="zh-CN"/>
        </w:rPr>
        <w:t>根据《中华人民共和国</w:t>
      </w:r>
      <w:r>
        <w:rPr>
          <w:rFonts w:hint="eastAsia" w:ascii="仿宋" w:hAnsi="仿宋" w:eastAsia="仿宋" w:cs="仿宋"/>
          <w:snapToGrid/>
          <w:kern w:val="2"/>
          <w:sz w:val="24"/>
          <w:szCs w:val="24"/>
          <w:lang w:eastAsia="zh-CN"/>
        </w:rPr>
        <w:t>民法典</w:t>
      </w:r>
      <w:r>
        <w:rPr>
          <w:rFonts w:hint="eastAsia" w:ascii="仿宋" w:hAnsi="仿宋" w:eastAsia="仿宋" w:cs="仿宋"/>
          <w:snapToGrid/>
          <w:kern w:val="2"/>
          <w:sz w:val="24"/>
          <w:szCs w:val="24"/>
          <w:lang w:val="zh-CN" w:eastAsia="zh-CN"/>
        </w:rPr>
        <w:t>》、《中华人民共和国政府采购法》等相关法律法规之规定，按照平等、自愿、公平和诚实信用的原则，经</w:t>
      </w:r>
      <w:r>
        <w:rPr>
          <w:rFonts w:hint="eastAsia" w:ascii="仿宋" w:hAnsi="仿宋" w:eastAsia="仿宋" w:cs="仿宋"/>
          <w:snapToGrid/>
          <w:kern w:val="2"/>
          <w:sz w:val="24"/>
          <w:szCs w:val="24"/>
          <w:lang w:eastAsia="zh-CN"/>
        </w:rPr>
        <w:t xml:space="preserve"> </w:t>
      </w:r>
      <w:r>
        <w:rPr>
          <w:rFonts w:hint="eastAsia" w:ascii="仿宋" w:hAnsi="仿宋" w:eastAsia="仿宋" w:cs="仿宋"/>
          <w:snapToGrid/>
          <w:kern w:val="2"/>
          <w:sz w:val="24"/>
          <w:szCs w:val="24"/>
          <w:u w:val="single"/>
          <w:lang w:eastAsia="zh-CN"/>
        </w:rPr>
        <w:t xml:space="preserve">  （采购人名称）   </w:t>
      </w:r>
      <w:r>
        <w:rPr>
          <w:rFonts w:hint="eastAsia" w:ascii="仿宋" w:hAnsi="仿宋" w:eastAsia="仿宋" w:cs="仿宋"/>
          <w:snapToGrid/>
          <w:kern w:val="2"/>
          <w:sz w:val="24"/>
          <w:szCs w:val="24"/>
          <w:u w:val="single"/>
          <w:lang w:val="zh-CN" w:eastAsia="zh-CN"/>
        </w:rPr>
        <w:t>(以下简称：甲方)</w:t>
      </w:r>
      <w:r>
        <w:rPr>
          <w:rFonts w:hint="eastAsia" w:ascii="仿宋" w:hAnsi="仿宋" w:eastAsia="仿宋" w:cs="仿宋"/>
          <w:snapToGrid/>
          <w:kern w:val="2"/>
          <w:sz w:val="24"/>
          <w:szCs w:val="24"/>
          <w:lang w:val="zh-CN" w:eastAsia="zh-CN"/>
        </w:rPr>
        <w:t>和</w:t>
      </w:r>
      <w:r>
        <w:rPr>
          <w:rFonts w:hint="eastAsia" w:ascii="仿宋" w:hAnsi="仿宋" w:eastAsia="仿宋" w:cs="仿宋"/>
          <w:snapToGrid/>
          <w:kern w:val="2"/>
          <w:sz w:val="24"/>
          <w:szCs w:val="24"/>
          <w:u w:val="single"/>
          <w:lang w:eastAsia="zh-CN"/>
        </w:rPr>
        <w:t xml:space="preserve">   （成交供应商名称）   </w:t>
      </w:r>
      <w:r>
        <w:rPr>
          <w:rFonts w:hint="eastAsia" w:ascii="仿宋" w:hAnsi="仿宋" w:eastAsia="仿宋" w:cs="仿宋"/>
          <w:snapToGrid/>
          <w:kern w:val="2"/>
          <w:sz w:val="24"/>
          <w:szCs w:val="24"/>
          <w:u w:val="single"/>
          <w:lang w:val="zh-CN" w:eastAsia="zh-CN"/>
        </w:rPr>
        <w:t>(以下简称：乙方)</w:t>
      </w:r>
      <w:r>
        <w:rPr>
          <w:rFonts w:hint="eastAsia" w:ascii="仿宋" w:hAnsi="仿宋" w:eastAsia="仿宋" w:cs="仿宋"/>
          <w:snapToGrid/>
          <w:kern w:val="2"/>
          <w:sz w:val="24"/>
          <w:szCs w:val="24"/>
          <w:lang w:val="zh-CN" w:eastAsia="zh-CN"/>
        </w:rPr>
        <w:t>协商一致，约定以下合同</w:t>
      </w:r>
      <w:r>
        <w:rPr>
          <w:rFonts w:hint="eastAsia" w:ascii="仿宋" w:hAnsi="仿宋" w:eastAsia="仿宋" w:cs="仿宋"/>
          <w:snapToGrid/>
          <w:kern w:val="2"/>
          <w:sz w:val="24"/>
          <w:szCs w:val="24"/>
          <w:lang w:eastAsia="zh-CN"/>
        </w:rPr>
        <w:t>条款，以兹共同遵守、全面履行。</w:t>
      </w:r>
    </w:p>
    <w:p w14:paraId="03DDD5E6">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60" w:name="_Toc2232"/>
      <w:bookmarkStart w:id="61" w:name="_Toc24059"/>
      <w:bookmarkStart w:id="62" w:name="_Toc6067"/>
      <w:bookmarkStart w:id="63" w:name="_Toc5083"/>
      <w:bookmarkStart w:id="64" w:name="_Toc3029"/>
      <w:bookmarkStart w:id="65" w:name="_Toc893"/>
      <w:bookmarkStart w:id="66" w:name="_Toc533_WPSOffice_Level2"/>
      <w:r>
        <w:rPr>
          <w:rFonts w:hint="eastAsia" w:ascii="仿宋" w:hAnsi="仿宋" w:eastAsia="仿宋" w:cs="仿宋"/>
          <w:snapToGrid/>
          <w:kern w:val="2"/>
          <w:sz w:val="24"/>
          <w:szCs w:val="24"/>
          <w:lang w:eastAsia="zh-CN"/>
        </w:rPr>
        <w:t>1.1 合同组成部分</w:t>
      </w:r>
      <w:bookmarkEnd w:id="60"/>
      <w:bookmarkEnd w:id="61"/>
      <w:bookmarkEnd w:id="62"/>
      <w:bookmarkEnd w:id="63"/>
      <w:bookmarkEnd w:id="64"/>
      <w:bookmarkEnd w:id="65"/>
      <w:bookmarkEnd w:id="66"/>
    </w:p>
    <w:p w14:paraId="50E8CD40">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6A3EAFBE">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1.1.1 本合同及其补充合同、变更协议；</w:t>
      </w:r>
    </w:p>
    <w:p w14:paraId="2FA16CDC">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1.1.2 成交通知书；</w:t>
      </w:r>
    </w:p>
    <w:p w14:paraId="5030B5E6">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1.1.3 响应文件（含澄清或者说明文件）；</w:t>
      </w:r>
    </w:p>
    <w:p w14:paraId="362516C3">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1.1.4 磋商文件（含澄清或者修改文件）；</w:t>
      </w:r>
    </w:p>
    <w:p w14:paraId="2CE94829">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1.1.5 其他相关采购文件。</w:t>
      </w:r>
    </w:p>
    <w:p w14:paraId="69D87176">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67" w:name="_Toc21966"/>
      <w:bookmarkStart w:id="68" w:name="_Toc25124_WPSOffice_Level2"/>
      <w:bookmarkStart w:id="69" w:name="_Toc18094"/>
      <w:bookmarkStart w:id="70" w:name="_Toc24300"/>
      <w:bookmarkStart w:id="71" w:name="_Toc27126"/>
      <w:bookmarkStart w:id="72" w:name="_Toc21295"/>
      <w:bookmarkStart w:id="73" w:name="_Toc4996"/>
      <w:r>
        <w:rPr>
          <w:rFonts w:hint="eastAsia" w:ascii="仿宋" w:hAnsi="仿宋" w:eastAsia="仿宋" w:cs="仿宋"/>
          <w:snapToGrid/>
          <w:kern w:val="2"/>
          <w:sz w:val="24"/>
          <w:szCs w:val="24"/>
          <w:lang w:eastAsia="zh-CN"/>
        </w:rPr>
        <w:t>1.2 服务</w:t>
      </w:r>
      <w:bookmarkEnd w:id="67"/>
      <w:bookmarkEnd w:id="68"/>
      <w:bookmarkEnd w:id="69"/>
      <w:bookmarkEnd w:id="70"/>
      <w:bookmarkEnd w:id="71"/>
      <w:bookmarkEnd w:id="72"/>
      <w:bookmarkEnd w:id="73"/>
    </w:p>
    <w:p w14:paraId="6964FA7F">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1.2.1 服务名称</w:t>
      </w:r>
      <w:r>
        <w:rPr>
          <w:rFonts w:hint="eastAsia" w:ascii="仿宋" w:hAnsi="仿宋" w:eastAsia="仿宋" w:cs="仿宋"/>
          <w:snapToGrid/>
          <w:kern w:val="2"/>
          <w:sz w:val="24"/>
          <w:szCs w:val="24"/>
          <w:u w:val="single"/>
          <w:lang w:eastAsia="zh-CN"/>
        </w:rPr>
        <w:t xml:space="preserve">：                                                </w:t>
      </w:r>
      <w:r>
        <w:rPr>
          <w:rFonts w:hint="eastAsia" w:ascii="仿宋" w:hAnsi="仿宋" w:eastAsia="仿宋" w:cs="仿宋"/>
          <w:snapToGrid/>
          <w:kern w:val="2"/>
          <w:sz w:val="24"/>
          <w:szCs w:val="24"/>
          <w:lang w:eastAsia="zh-CN"/>
        </w:rPr>
        <w:t>；</w:t>
      </w:r>
    </w:p>
    <w:p w14:paraId="3EFAD5DA">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1.2.2 服务数量</w:t>
      </w:r>
      <w:r>
        <w:rPr>
          <w:rFonts w:hint="eastAsia" w:ascii="仿宋" w:hAnsi="仿宋" w:eastAsia="仿宋" w:cs="仿宋"/>
          <w:snapToGrid/>
          <w:kern w:val="2"/>
          <w:sz w:val="24"/>
          <w:szCs w:val="24"/>
          <w:u w:val="single"/>
          <w:lang w:eastAsia="zh-CN"/>
        </w:rPr>
        <w:t xml:space="preserve">：                                                </w:t>
      </w:r>
      <w:r>
        <w:rPr>
          <w:rFonts w:hint="eastAsia" w:ascii="仿宋" w:hAnsi="仿宋" w:eastAsia="仿宋" w:cs="仿宋"/>
          <w:snapToGrid/>
          <w:kern w:val="2"/>
          <w:sz w:val="24"/>
          <w:szCs w:val="24"/>
          <w:lang w:eastAsia="zh-CN"/>
        </w:rPr>
        <w:t>；</w:t>
      </w:r>
    </w:p>
    <w:p w14:paraId="02ECED11">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1.2.3 服务质量</w:t>
      </w:r>
      <w:r>
        <w:rPr>
          <w:rFonts w:hint="eastAsia" w:ascii="仿宋" w:hAnsi="仿宋" w:eastAsia="仿宋" w:cs="仿宋"/>
          <w:snapToGrid/>
          <w:kern w:val="2"/>
          <w:sz w:val="24"/>
          <w:szCs w:val="24"/>
          <w:u w:val="single"/>
          <w:lang w:eastAsia="zh-CN"/>
        </w:rPr>
        <w:t xml:space="preserve">：　　　　　　　　　                      　      </w:t>
      </w:r>
      <w:r>
        <w:rPr>
          <w:rFonts w:hint="eastAsia" w:ascii="仿宋" w:hAnsi="仿宋" w:eastAsia="仿宋" w:cs="仿宋"/>
          <w:snapToGrid/>
          <w:kern w:val="2"/>
          <w:sz w:val="24"/>
          <w:szCs w:val="24"/>
          <w:lang w:eastAsia="zh-CN"/>
        </w:rPr>
        <w:t>。</w:t>
      </w:r>
    </w:p>
    <w:p w14:paraId="5B6DE289">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74" w:name="_Toc23292"/>
      <w:bookmarkStart w:id="75" w:name="_Toc21551"/>
      <w:bookmarkStart w:id="76" w:name="_Toc7340"/>
      <w:bookmarkStart w:id="77" w:name="_Toc21631"/>
      <w:bookmarkStart w:id="78" w:name="_Toc6851_WPSOffice_Level2"/>
      <w:bookmarkStart w:id="79" w:name="_Toc4815"/>
      <w:bookmarkStart w:id="80" w:name="_Toc31267"/>
      <w:r>
        <w:rPr>
          <w:rFonts w:hint="eastAsia" w:ascii="仿宋" w:hAnsi="仿宋" w:eastAsia="仿宋" w:cs="仿宋"/>
          <w:snapToGrid/>
          <w:kern w:val="2"/>
          <w:sz w:val="24"/>
          <w:szCs w:val="24"/>
          <w:lang w:eastAsia="zh-CN"/>
        </w:rPr>
        <w:t>1.3 价款</w:t>
      </w:r>
      <w:bookmarkEnd w:id="74"/>
      <w:bookmarkEnd w:id="75"/>
      <w:bookmarkEnd w:id="76"/>
      <w:bookmarkEnd w:id="77"/>
      <w:bookmarkEnd w:id="78"/>
      <w:bookmarkEnd w:id="79"/>
      <w:bookmarkEnd w:id="80"/>
    </w:p>
    <w:p w14:paraId="70BA7B69">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本合同总价为</w:t>
      </w:r>
      <w:r>
        <w:rPr>
          <w:rFonts w:hint="eastAsia" w:ascii="仿宋" w:hAnsi="仿宋" w:eastAsia="仿宋" w:cs="仿宋"/>
          <w:snapToGrid/>
          <w:kern w:val="2"/>
          <w:sz w:val="24"/>
          <w:szCs w:val="24"/>
          <w:u w:val="single"/>
          <w:lang w:eastAsia="zh-CN"/>
        </w:rPr>
        <w:t>：￥           元（大写：                 元人民币）</w:t>
      </w:r>
      <w:r>
        <w:rPr>
          <w:rFonts w:hint="eastAsia" w:ascii="仿宋" w:hAnsi="仿宋" w:eastAsia="仿宋" w:cs="仿宋"/>
          <w:snapToGrid/>
          <w:kern w:val="2"/>
          <w:sz w:val="24"/>
          <w:szCs w:val="24"/>
          <w:lang w:eastAsia="zh-CN"/>
        </w:rPr>
        <w:t>。</w:t>
      </w:r>
    </w:p>
    <w:p w14:paraId="76D2AA6B">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分项价格：</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9"/>
        <w:gridCol w:w="3738"/>
        <w:gridCol w:w="2803"/>
      </w:tblGrid>
      <w:tr w14:paraId="1BEB4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319" w:type="dxa"/>
            <w:noWrap w:val="0"/>
            <w:vAlign w:val="center"/>
          </w:tcPr>
          <w:p w14:paraId="33987300">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序号</w:t>
            </w:r>
          </w:p>
        </w:tc>
        <w:tc>
          <w:tcPr>
            <w:tcW w:w="3738" w:type="dxa"/>
            <w:noWrap w:val="0"/>
            <w:vAlign w:val="center"/>
          </w:tcPr>
          <w:p w14:paraId="6F9BB27E">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分项名称</w:t>
            </w:r>
          </w:p>
        </w:tc>
        <w:tc>
          <w:tcPr>
            <w:tcW w:w="2803" w:type="dxa"/>
            <w:noWrap w:val="0"/>
            <w:vAlign w:val="center"/>
          </w:tcPr>
          <w:p w14:paraId="7DD446E5">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分项价格</w:t>
            </w:r>
          </w:p>
        </w:tc>
      </w:tr>
      <w:tr w14:paraId="31026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319" w:type="dxa"/>
            <w:noWrap w:val="0"/>
            <w:vAlign w:val="center"/>
          </w:tcPr>
          <w:p w14:paraId="6F832B8C">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tc>
        <w:tc>
          <w:tcPr>
            <w:tcW w:w="3738" w:type="dxa"/>
            <w:noWrap w:val="0"/>
            <w:vAlign w:val="center"/>
          </w:tcPr>
          <w:p w14:paraId="0DD13F70">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tc>
        <w:tc>
          <w:tcPr>
            <w:tcW w:w="2803" w:type="dxa"/>
            <w:noWrap w:val="0"/>
            <w:vAlign w:val="center"/>
          </w:tcPr>
          <w:p w14:paraId="1727E8A4">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tc>
      </w:tr>
      <w:tr w14:paraId="23CFF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319" w:type="dxa"/>
            <w:noWrap w:val="0"/>
            <w:vAlign w:val="center"/>
          </w:tcPr>
          <w:p w14:paraId="12C91C1C">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tc>
        <w:tc>
          <w:tcPr>
            <w:tcW w:w="3738" w:type="dxa"/>
            <w:noWrap w:val="0"/>
            <w:vAlign w:val="center"/>
          </w:tcPr>
          <w:p w14:paraId="5F043100">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tc>
        <w:tc>
          <w:tcPr>
            <w:tcW w:w="2803" w:type="dxa"/>
            <w:noWrap w:val="0"/>
            <w:vAlign w:val="center"/>
          </w:tcPr>
          <w:p w14:paraId="5919F0B6">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tc>
      </w:tr>
      <w:tr w14:paraId="28B3E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5057" w:type="dxa"/>
            <w:gridSpan w:val="2"/>
            <w:noWrap w:val="0"/>
            <w:vAlign w:val="center"/>
          </w:tcPr>
          <w:p w14:paraId="37BD3DBA">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总价</w:t>
            </w:r>
          </w:p>
        </w:tc>
        <w:tc>
          <w:tcPr>
            <w:tcW w:w="2803" w:type="dxa"/>
            <w:noWrap w:val="0"/>
            <w:vAlign w:val="center"/>
          </w:tcPr>
          <w:p w14:paraId="228741F8">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tc>
      </w:tr>
    </w:tbl>
    <w:p w14:paraId="0A852007">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81" w:name="_Toc28728"/>
      <w:bookmarkStart w:id="82" w:name="_Toc9077_WPSOffice_Level2"/>
      <w:bookmarkStart w:id="83" w:name="_Toc1814"/>
      <w:bookmarkStart w:id="84" w:name="_Toc28198"/>
      <w:bookmarkStart w:id="85" w:name="_Toc22618"/>
      <w:bookmarkStart w:id="86" w:name="_Toc10340"/>
      <w:bookmarkStart w:id="87" w:name="_Toc6076"/>
      <w:r>
        <w:rPr>
          <w:rFonts w:hint="eastAsia" w:ascii="仿宋" w:hAnsi="仿宋" w:eastAsia="仿宋" w:cs="仿宋"/>
          <w:snapToGrid/>
          <w:kern w:val="2"/>
          <w:sz w:val="24"/>
          <w:szCs w:val="24"/>
          <w:lang w:eastAsia="zh-CN"/>
        </w:rPr>
        <w:t>1.4 付款方式和发票开具方式</w:t>
      </w:r>
      <w:bookmarkEnd w:id="81"/>
      <w:bookmarkEnd w:id="82"/>
      <w:bookmarkEnd w:id="83"/>
      <w:bookmarkEnd w:id="84"/>
      <w:bookmarkEnd w:id="85"/>
      <w:bookmarkEnd w:id="86"/>
      <w:bookmarkEnd w:id="87"/>
    </w:p>
    <w:p w14:paraId="408A58A3">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1.4.1 付款方式：</w:t>
      </w:r>
      <w:r>
        <w:rPr>
          <w:rFonts w:hint="eastAsia" w:ascii="仿宋" w:hAnsi="仿宋" w:eastAsia="仿宋" w:cs="仿宋"/>
          <w:snapToGrid/>
          <w:kern w:val="2"/>
          <w:sz w:val="24"/>
          <w:szCs w:val="24"/>
          <w:u w:val="single"/>
          <w:lang w:eastAsia="zh-CN"/>
        </w:rPr>
        <w:t xml:space="preserve">                                                ；</w:t>
      </w:r>
    </w:p>
    <w:p w14:paraId="6370432F">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1.4.2 发票开具方式</w:t>
      </w:r>
      <w:r>
        <w:rPr>
          <w:rFonts w:hint="eastAsia" w:ascii="仿宋" w:hAnsi="仿宋" w:eastAsia="仿宋" w:cs="仿宋"/>
          <w:snapToGrid/>
          <w:kern w:val="2"/>
          <w:sz w:val="24"/>
          <w:szCs w:val="24"/>
          <w:u w:val="single"/>
          <w:lang w:eastAsia="zh-CN"/>
        </w:rPr>
        <w:t xml:space="preserve">：                                            </w:t>
      </w:r>
      <w:r>
        <w:rPr>
          <w:rFonts w:hint="eastAsia" w:ascii="仿宋" w:hAnsi="仿宋" w:eastAsia="仿宋" w:cs="仿宋"/>
          <w:snapToGrid/>
          <w:kern w:val="2"/>
          <w:sz w:val="24"/>
          <w:szCs w:val="24"/>
          <w:lang w:eastAsia="zh-CN"/>
        </w:rPr>
        <w:t>。</w:t>
      </w:r>
    </w:p>
    <w:p w14:paraId="0BC188C4">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88" w:name="_Toc31787"/>
      <w:bookmarkStart w:id="89" w:name="_Toc32071"/>
      <w:bookmarkStart w:id="90" w:name="_Toc2846"/>
      <w:bookmarkStart w:id="91" w:name="_Toc31453_WPSOffice_Level2"/>
      <w:bookmarkStart w:id="92" w:name="_Toc1510"/>
      <w:bookmarkStart w:id="93" w:name="_Toc19304"/>
      <w:bookmarkStart w:id="94" w:name="_Toc5663"/>
      <w:r>
        <w:rPr>
          <w:rFonts w:hint="eastAsia" w:ascii="仿宋" w:hAnsi="仿宋" w:eastAsia="仿宋" w:cs="仿宋"/>
          <w:snapToGrid/>
          <w:kern w:val="2"/>
          <w:sz w:val="24"/>
          <w:szCs w:val="24"/>
          <w:lang w:eastAsia="zh-CN"/>
        </w:rPr>
        <w:t>1.5 服务交付期限、地点和方式</w:t>
      </w:r>
      <w:bookmarkEnd w:id="88"/>
      <w:bookmarkEnd w:id="89"/>
      <w:bookmarkEnd w:id="90"/>
      <w:bookmarkEnd w:id="91"/>
      <w:bookmarkEnd w:id="92"/>
      <w:bookmarkEnd w:id="93"/>
      <w:bookmarkEnd w:id="94"/>
    </w:p>
    <w:p w14:paraId="62D08463">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1.5.1 交付期限：</w:t>
      </w:r>
      <w:r>
        <w:rPr>
          <w:rFonts w:hint="eastAsia" w:ascii="仿宋" w:hAnsi="仿宋" w:eastAsia="仿宋" w:cs="仿宋"/>
          <w:snapToGrid/>
          <w:kern w:val="2"/>
          <w:sz w:val="24"/>
          <w:szCs w:val="24"/>
          <w:u w:val="single"/>
          <w:lang w:eastAsia="zh-CN"/>
        </w:rPr>
        <w:t xml:space="preserve">                                                ；</w:t>
      </w:r>
    </w:p>
    <w:p w14:paraId="370A8F49">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1.5.2 交付地点</w:t>
      </w:r>
      <w:r>
        <w:rPr>
          <w:rFonts w:hint="eastAsia" w:ascii="仿宋" w:hAnsi="仿宋" w:eastAsia="仿宋" w:cs="仿宋"/>
          <w:snapToGrid/>
          <w:kern w:val="2"/>
          <w:sz w:val="24"/>
          <w:szCs w:val="24"/>
          <w:u w:val="single"/>
          <w:lang w:eastAsia="zh-CN"/>
        </w:rPr>
        <w:t>：                                                ；</w:t>
      </w:r>
    </w:p>
    <w:p w14:paraId="446DAC69">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u w:val="single"/>
          <w:lang w:eastAsia="zh-CN"/>
        </w:rPr>
      </w:pPr>
      <w:r>
        <w:rPr>
          <w:rFonts w:hint="eastAsia" w:ascii="仿宋" w:hAnsi="仿宋" w:eastAsia="仿宋" w:cs="仿宋"/>
          <w:snapToGrid/>
          <w:kern w:val="2"/>
          <w:sz w:val="24"/>
          <w:szCs w:val="24"/>
          <w:lang w:eastAsia="zh-CN"/>
        </w:rPr>
        <w:t>1.5.3 交付方式</w:t>
      </w:r>
      <w:r>
        <w:rPr>
          <w:rFonts w:hint="eastAsia" w:ascii="仿宋" w:hAnsi="仿宋" w:eastAsia="仿宋" w:cs="仿宋"/>
          <w:snapToGrid/>
          <w:kern w:val="2"/>
          <w:sz w:val="24"/>
          <w:szCs w:val="24"/>
          <w:u w:val="single"/>
          <w:lang w:eastAsia="zh-CN"/>
        </w:rPr>
        <w:t>：　　　　　　　　　                      　      。</w:t>
      </w:r>
    </w:p>
    <w:p w14:paraId="1F956667">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95" w:name="_Toc21423"/>
      <w:bookmarkStart w:id="96" w:name="_Toc12013"/>
      <w:bookmarkStart w:id="97" w:name="_Toc14728"/>
      <w:bookmarkStart w:id="98" w:name="_Toc27250"/>
      <w:bookmarkStart w:id="99" w:name="_Toc22576"/>
      <w:bookmarkStart w:id="100" w:name="_Toc19554"/>
      <w:bookmarkStart w:id="101" w:name="_Toc17563_WPSOffice_Level2"/>
      <w:r>
        <w:rPr>
          <w:rFonts w:hint="eastAsia" w:ascii="仿宋" w:hAnsi="仿宋" w:eastAsia="仿宋" w:cs="仿宋"/>
          <w:snapToGrid/>
          <w:kern w:val="2"/>
          <w:sz w:val="24"/>
          <w:szCs w:val="24"/>
          <w:lang w:eastAsia="zh-CN"/>
        </w:rPr>
        <w:t>1.6 违约责任</w:t>
      </w:r>
      <w:bookmarkEnd w:id="95"/>
      <w:bookmarkEnd w:id="96"/>
      <w:bookmarkEnd w:id="97"/>
      <w:bookmarkEnd w:id="98"/>
      <w:bookmarkEnd w:id="99"/>
      <w:bookmarkEnd w:id="100"/>
      <w:bookmarkEnd w:id="101"/>
    </w:p>
    <w:p w14:paraId="1C7A3869">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1.6.1 除不可抗力外，如果乙方没有按照本合同约定的期限、地点和方式交付服务，那么甲方可要求乙方支付违约金，违约金按每迟延交付服务一日的应交付而未交付服务价格的</w:t>
      </w:r>
      <w:r>
        <w:rPr>
          <w:rFonts w:hint="eastAsia" w:ascii="仿宋" w:hAnsi="仿宋" w:eastAsia="仿宋" w:cs="仿宋"/>
          <w:snapToGrid/>
          <w:kern w:val="2"/>
          <w:sz w:val="24"/>
          <w:szCs w:val="24"/>
          <w:u w:val="single"/>
          <w:lang w:eastAsia="zh-CN"/>
        </w:rPr>
        <w:t xml:space="preserve">    %</w:t>
      </w:r>
      <w:r>
        <w:rPr>
          <w:rFonts w:hint="eastAsia" w:ascii="仿宋" w:hAnsi="仿宋" w:eastAsia="仿宋" w:cs="仿宋"/>
          <w:snapToGrid/>
          <w:kern w:val="2"/>
          <w:sz w:val="24"/>
          <w:szCs w:val="24"/>
          <w:lang w:eastAsia="zh-CN"/>
        </w:rPr>
        <w:t>计算，最高限额为本合同总价的</w:t>
      </w:r>
      <w:r>
        <w:rPr>
          <w:rFonts w:hint="eastAsia" w:ascii="仿宋" w:hAnsi="仿宋" w:eastAsia="仿宋" w:cs="仿宋"/>
          <w:snapToGrid/>
          <w:kern w:val="2"/>
          <w:sz w:val="24"/>
          <w:szCs w:val="24"/>
          <w:u w:val="single"/>
          <w:lang w:eastAsia="zh-CN"/>
        </w:rPr>
        <w:t xml:space="preserve">     %</w:t>
      </w:r>
      <w:r>
        <w:rPr>
          <w:rFonts w:hint="eastAsia" w:ascii="仿宋" w:hAnsi="仿宋" w:eastAsia="仿宋" w:cs="仿宋"/>
          <w:snapToGrid/>
          <w:kern w:val="2"/>
          <w:sz w:val="24"/>
          <w:szCs w:val="24"/>
          <w:lang w:eastAsia="zh-CN"/>
        </w:rPr>
        <w:t>；迟延交付服务的违约金计算数额达到前述最高限额之日起，甲方有权在要求乙方支付违约金的同时，书面通知乙方解除本合同；</w:t>
      </w:r>
    </w:p>
    <w:p w14:paraId="7E4C7628">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1.6.2 除不可抗力外，如果甲方没有按照本合同约定的付款方式付款，那么乙方可要求甲方支付违约金，违约金按每迟延付款一日的应付而未付款的    %计算，最高限额为本合同总价的     %；迟延付款的违约金计算数额达到前述最高限额之日起，乙方有权在要求甲方支付违约金的同时，书面通知甲方解除本合同；</w:t>
      </w:r>
    </w:p>
    <w:p w14:paraId="7879F35C">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7A1766EF">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1.6.4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43A6E6EB">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1.6.5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D6E8E93">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1.6.6 如果出现政府采购监督管理部门在处理投诉事项期间，书面通知甲方暂停采购活动的情形，或者询问或质疑事项可能影响成交结果的，导致甲方中止履行合同的情形，均不视为甲方违约。</w:t>
      </w:r>
    </w:p>
    <w:p w14:paraId="7FDAB094">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102" w:name="_Toc15583"/>
      <w:bookmarkStart w:id="103" w:name="_Toc30335"/>
      <w:bookmarkStart w:id="104" w:name="_Toc28375"/>
      <w:bookmarkStart w:id="105" w:name="_Toc2407"/>
      <w:bookmarkStart w:id="106" w:name="_Toc18995_WPSOffice_Level2"/>
      <w:bookmarkStart w:id="107" w:name="_Toc27472"/>
      <w:bookmarkStart w:id="108" w:name="_Toc16021"/>
      <w:r>
        <w:rPr>
          <w:rFonts w:hint="eastAsia" w:ascii="仿宋" w:hAnsi="仿宋" w:eastAsia="仿宋" w:cs="仿宋"/>
          <w:snapToGrid/>
          <w:kern w:val="2"/>
          <w:sz w:val="24"/>
          <w:szCs w:val="24"/>
          <w:lang w:eastAsia="zh-CN"/>
        </w:rPr>
        <w:t>1.7 合同争议的解决</w:t>
      </w:r>
      <w:bookmarkEnd w:id="102"/>
      <w:bookmarkEnd w:id="103"/>
      <w:bookmarkEnd w:id="104"/>
      <w:bookmarkEnd w:id="105"/>
      <w:bookmarkEnd w:id="106"/>
      <w:bookmarkEnd w:id="107"/>
      <w:bookmarkEnd w:id="108"/>
    </w:p>
    <w:p w14:paraId="0F7CF968">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本合同履行过程中发生的任何争议，双方当事人均可通过和解或者调解解决；不愿和解、调解或者和解、调解不成的，可以选择下列第</w:t>
      </w:r>
      <w:r>
        <w:rPr>
          <w:rFonts w:hint="eastAsia" w:ascii="仿宋" w:hAnsi="仿宋" w:eastAsia="仿宋" w:cs="仿宋"/>
          <w:snapToGrid/>
          <w:kern w:val="2"/>
          <w:sz w:val="24"/>
          <w:szCs w:val="24"/>
          <w:u w:val="single"/>
          <w:lang w:eastAsia="zh-CN"/>
        </w:rPr>
        <w:t xml:space="preserve">    </w:t>
      </w:r>
      <w:r>
        <w:rPr>
          <w:rFonts w:hint="eastAsia" w:ascii="仿宋" w:hAnsi="仿宋" w:eastAsia="仿宋" w:cs="仿宋"/>
          <w:snapToGrid/>
          <w:kern w:val="2"/>
          <w:sz w:val="24"/>
          <w:szCs w:val="24"/>
          <w:lang w:eastAsia="zh-CN"/>
        </w:rPr>
        <w:t>种方式解决：</w:t>
      </w:r>
    </w:p>
    <w:p w14:paraId="1213BBFF">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1.7.1 将争议提交</w:t>
      </w:r>
      <w:r>
        <w:rPr>
          <w:rFonts w:hint="eastAsia" w:ascii="仿宋" w:hAnsi="仿宋" w:eastAsia="仿宋" w:cs="仿宋"/>
          <w:snapToGrid/>
          <w:kern w:val="2"/>
          <w:sz w:val="24"/>
          <w:szCs w:val="24"/>
          <w:u w:val="single"/>
          <w:lang w:eastAsia="zh-CN"/>
        </w:rPr>
        <w:t xml:space="preserve">              </w:t>
      </w:r>
      <w:r>
        <w:rPr>
          <w:rFonts w:hint="eastAsia" w:ascii="仿宋" w:hAnsi="仿宋" w:eastAsia="仿宋" w:cs="仿宋"/>
          <w:snapToGrid/>
          <w:kern w:val="2"/>
          <w:sz w:val="24"/>
          <w:szCs w:val="24"/>
          <w:lang w:eastAsia="zh-CN"/>
        </w:rPr>
        <w:t>仲裁委员会依申请仲裁时其现行有效的仲裁规则裁决；</w:t>
      </w:r>
    </w:p>
    <w:p w14:paraId="2E3AED8B">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 xml:space="preserve">1.7.2 向 </w:t>
      </w:r>
      <w:r>
        <w:rPr>
          <w:rFonts w:hint="eastAsia" w:ascii="仿宋" w:hAnsi="仿宋" w:eastAsia="仿宋" w:cs="仿宋"/>
          <w:snapToGrid/>
          <w:kern w:val="2"/>
          <w:sz w:val="24"/>
          <w:szCs w:val="24"/>
          <w:u w:val="single"/>
          <w:lang w:eastAsia="zh-CN"/>
        </w:rPr>
        <w:t xml:space="preserve">  （被告住所地、合同履行地、合同签订地、原告住所地、标的物所在地等与争议有实际联系的地点中选出的人民法院名称）    </w:t>
      </w:r>
      <w:r>
        <w:rPr>
          <w:rFonts w:hint="eastAsia" w:ascii="仿宋" w:hAnsi="仿宋" w:eastAsia="仿宋" w:cs="仿宋"/>
          <w:snapToGrid/>
          <w:kern w:val="2"/>
          <w:sz w:val="24"/>
          <w:szCs w:val="24"/>
          <w:lang w:eastAsia="zh-CN"/>
        </w:rPr>
        <w:t>人民法院起诉。</w:t>
      </w:r>
    </w:p>
    <w:p w14:paraId="192E7ADA">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109" w:name="_Toc22758_WPSOffice_Level2"/>
      <w:bookmarkStart w:id="110" w:name="_Toc12251"/>
      <w:bookmarkStart w:id="111" w:name="_Toc17966"/>
      <w:bookmarkStart w:id="112" w:name="_Toc22902"/>
      <w:bookmarkStart w:id="113" w:name="_Toc7245"/>
      <w:bookmarkStart w:id="114" w:name="_Toc15322"/>
      <w:bookmarkStart w:id="115" w:name="_Toc11173"/>
      <w:r>
        <w:rPr>
          <w:rFonts w:hint="eastAsia" w:ascii="仿宋" w:hAnsi="仿宋" w:eastAsia="仿宋" w:cs="仿宋"/>
          <w:snapToGrid/>
          <w:kern w:val="2"/>
          <w:sz w:val="24"/>
          <w:szCs w:val="24"/>
          <w:lang w:eastAsia="zh-CN"/>
        </w:rPr>
        <w:t>1.8 合同生效</w:t>
      </w:r>
      <w:bookmarkEnd w:id="109"/>
      <w:bookmarkEnd w:id="110"/>
      <w:bookmarkEnd w:id="111"/>
      <w:bookmarkEnd w:id="112"/>
      <w:bookmarkEnd w:id="113"/>
      <w:bookmarkEnd w:id="114"/>
      <w:bookmarkEnd w:id="115"/>
    </w:p>
    <w:p w14:paraId="2D0571F2">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本合同自双方当事人盖章或者签字时生效。</w:t>
      </w:r>
    </w:p>
    <w:p w14:paraId="61FB7A9B">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val="zh-CN" w:eastAsia="zh-CN"/>
        </w:rPr>
      </w:pPr>
    </w:p>
    <w:p w14:paraId="73F810D0">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val="zh-CN" w:eastAsia="zh-CN"/>
        </w:rPr>
      </w:pPr>
      <w:r>
        <w:rPr>
          <w:rFonts w:hint="eastAsia" w:ascii="仿宋" w:hAnsi="仿宋" w:eastAsia="仿宋" w:cs="仿宋"/>
          <w:snapToGrid/>
          <w:kern w:val="2"/>
          <w:sz w:val="24"/>
          <w:szCs w:val="24"/>
          <w:lang w:val="zh-CN" w:eastAsia="zh-CN"/>
        </w:rPr>
        <w:t>甲方：                                   乙方：</w:t>
      </w:r>
    </w:p>
    <w:p w14:paraId="7ADB0078">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val="zh-CN" w:eastAsia="zh-CN"/>
        </w:rPr>
      </w:pPr>
      <w:r>
        <w:rPr>
          <w:rFonts w:hint="eastAsia" w:ascii="仿宋" w:hAnsi="仿宋" w:eastAsia="仿宋" w:cs="仿宋"/>
          <w:snapToGrid/>
          <w:kern w:val="2"/>
          <w:sz w:val="24"/>
          <w:szCs w:val="24"/>
          <w:lang w:val="zh-CN" w:eastAsia="zh-CN"/>
        </w:rPr>
        <w:t>统一社会信用代码：                        统一社会信用代码或身份证号码：</w:t>
      </w:r>
    </w:p>
    <w:p w14:paraId="40E067D0">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val="zh-CN" w:eastAsia="zh-CN"/>
        </w:rPr>
      </w:pPr>
    </w:p>
    <w:p w14:paraId="1BBB0EDB">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val="zh-CN" w:eastAsia="zh-CN"/>
        </w:rPr>
      </w:pPr>
      <w:r>
        <w:rPr>
          <w:rFonts w:hint="eastAsia" w:ascii="仿宋" w:hAnsi="仿宋" w:eastAsia="仿宋" w:cs="仿宋"/>
          <w:snapToGrid/>
          <w:kern w:val="2"/>
          <w:sz w:val="24"/>
          <w:szCs w:val="24"/>
          <w:lang w:val="zh-CN" w:eastAsia="zh-CN"/>
        </w:rPr>
        <w:t>住所：                                   住所：</w:t>
      </w:r>
    </w:p>
    <w:p w14:paraId="2F2EDF16">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val="zh-CN" w:eastAsia="zh-CN"/>
        </w:rPr>
      </w:pPr>
      <w:r>
        <w:rPr>
          <w:rFonts w:hint="eastAsia" w:ascii="仿宋" w:hAnsi="仿宋" w:eastAsia="仿宋" w:cs="仿宋"/>
          <w:snapToGrid/>
          <w:kern w:val="2"/>
          <w:sz w:val="24"/>
          <w:szCs w:val="24"/>
          <w:lang w:val="zh-CN" w:eastAsia="zh-CN"/>
        </w:rPr>
        <w:t>法定代表人或                             法定代表人</w:t>
      </w:r>
    </w:p>
    <w:p w14:paraId="773B27FD">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val="zh-CN" w:eastAsia="zh-CN"/>
        </w:rPr>
      </w:pPr>
      <w:r>
        <w:rPr>
          <w:rFonts w:hint="eastAsia" w:ascii="仿宋" w:hAnsi="仿宋" w:eastAsia="仿宋" w:cs="仿宋"/>
          <w:snapToGrid/>
          <w:kern w:val="2"/>
          <w:sz w:val="24"/>
          <w:szCs w:val="24"/>
          <w:lang w:val="zh-CN" w:eastAsia="zh-CN"/>
        </w:rPr>
        <w:t xml:space="preserve">授权代表（签字）：                        或授权代表（签字）: </w:t>
      </w:r>
    </w:p>
    <w:p w14:paraId="6AADB1D9">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val="zh-CN" w:eastAsia="zh-CN"/>
        </w:rPr>
      </w:pPr>
      <w:r>
        <w:rPr>
          <w:rFonts w:hint="eastAsia" w:ascii="仿宋" w:hAnsi="仿宋" w:eastAsia="仿宋" w:cs="仿宋"/>
          <w:snapToGrid/>
          <w:kern w:val="2"/>
          <w:sz w:val="24"/>
          <w:szCs w:val="24"/>
          <w:lang w:val="zh-CN" w:eastAsia="zh-CN"/>
        </w:rPr>
        <w:t>联系人：                                 联系人：</w:t>
      </w:r>
    </w:p>
    <w:p w14:paraId="7ED20E03">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val="zh-CN" w:eastAsia="zh-CN"/>
        </w:rPr>
      </w:pPr>
      <w:r>
        <w:rPr>
          <w:rFonts w:hint="eastAsia" w:ascii="仿宋" w:hAnsi="仿宋" w:eastAsia="仿宋" w:cs="仿宋"/>
          <w:snapToGrid/>
          <w:kern w:val="2"/>
          <w:sz w:val="24"/>
          <w:szCs w:val="24"/>
          <w:lang w:val="zh-CN" w:eastAsia="zh-CN"/>
        </w:rPr>
        <w:t>约定送达地址：                           约定送达地址：</w:t>
      </w:r>
    </w:p>
    <w:p w14:paraId="77977761">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val="zh-CN" w:eastAsia="zh-CN"/>
        </w:rPr>
      </w:pPr>
      <w:r>
        <w:rPr>
          <w:rFonts w:hint="eastAsia" w:ascii="仿宋" w:hAnsi="仿宋" w:eastAsia="仿宋" w:cs="仿宋"/>
          <w:snapToGrid/>
          <w:kern w:val="2"/>
          <w:sz w:val="24"/>
          <w:szCs w:val="24"/>
          <w:lang w:val="zh-CN" w:eastAsia="zh-CN"/>
        </w:rPr>
        <w:t>邮政编码：                               邮政编码：</w:t>
      </w:r>
    </w:p>
    <w:p w14:paraId="4B12BE94">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val="zh-CN" w:eastAsia="zh-CN"/>
        </w:rPr>
      </w:pPr>
      <w:r>
        <w:rPr>
          <w:rFonts w:hint="eastAsia" w:ascii="仿宋" w:hAnsi="仿宋" w:eastAsia="仿宋" w:cs="仿宋"/>
          <w:snapToGrid/>
          <w:kern w:val="2"/>
          <w:sz w:val="24"/>
          <w:szCs w:val="24"/>
          <w:lang w:val="zh-CN" w:eastAsia="zh-CN"/>
        </w:rPr>
        <w:t xml:space="preserve">电话:                                    电话: </w:t>
      </w:r>
    </w:p>
    <w:p w14:paraId="6A76EDAC">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val="zh-CN" w:eastAsia="zh-CN"/>
        </w:rPr>
      </w:pPr>
      <w:r>
        <w:rPr>
          <w:rFonts w:hint="eastAsia" w:ascii="仿宋" w:hAnsi="仿宋" w:eastAsia="仿宋" w:cs="仿宋"/>
          <w:snapToGrid/>
          <w:kern w:val="2"/>
          <w:sz w:val="24"/>
          <w:szCs w:val="24"/>
          <w:lang w:val="zh-CN" w:eastAsia="zh-CN"/>
        </w:rPr>
        <w:t>传真:                                    传真:</w:t>
      </w:r>
    </w:p>
    <w:p w14:paraId="29FC994C">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val="zh-CN" w:eastAsia="zh-CN"/>
        </w:rPr>
        <w:t>电子邮箱：                               电子邮箱：</w:t>
      </w:r>
    </w:p>
    <w:p w14:paraId="0D08227D">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 xml:space="preserve">开户银行：                               开户银行： </w:t>
      </w:r>
    </w:p>
    <w:p w14:paraId="1CF90798">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 xml:space="preserve">开户名称：                               开户名称： </w:t>
      </w:r>
    </w:p>
    <w:p w14:paraId="156C910F">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开户账号：</w:t>
      </w:r>
      <w:r>
        <w:rPr>
          <w:rFonts w:hint="eastAsia" w:ascii="仿宋" w:hAnsi="仿宋" w:eastAsia="仿宋" w:cs="仿宋"/>
          <w:snapToGrid/>
          <w:kern w:val="2"/>
          <w:sz w:val="24"/>
          <w:szCs w:val="24"/>
          <w:lang w:val="zh-CN" w:eastAsia="zh-CN"/>
        </w:rPr>
        <w:t xml:space="preserve">                               </w:t>
      </w:r>
      <w:r>
        <w:rPr>
          <w:rFonts w:hint="eastAsia" w:ascii="仿宋" w:hAnsi="仿宋" w:eastAsia="仿宋" w:cs="仿宋"/>
          <w:snapToGrid/>
          <w:kern w:val="2"/>
          <w:sz w:val="24"/>
          <w:szCs w:val="24"/>
          <w:lang w:eastAsia="zh-CN"/>
        </w:rPr>
        <w:t>开户账号：</w:t>
      </w:r>
    </w:p>
    <w:p w14:paraId="343399E6">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p w14:paraId="00F01141">
      <w:pPr>
        <w:widowControl w:val="0"/>
        <w:kinsoku/>
        <w:autoSpaceDE/>
        <w:autoSpaceDN/>
        <w:adjustRightInd/>
        <w:snapToGrid/>
        <w:spacing w:line="360" w:lineRule="auto"/>
        <w:jc w:val="both"/>
        <w:textAlignment w:val="auto"/>
        <w:rPr>
          <w:rFonts w:hint="eastAsia" w:ascii="仿宋" w:hAnsi="仿宋" w:eastAsia="仿宋" w:cs="仿宋"/>
          <w:snapToGrid/>
          <w:kern w:val="2"/>
          <w:sz w:val="24"/>
          <w:szCs w:val="24"/>
          <w:lang w:eastAsia="zh-CN"/>
        </w:rPr>
      </w:pPr>
    </w:p>
    <w:p w14:paraId="150E6840">
      <w:pPr>
        <w:widowControl w:val="0"/>
        <w:autoSpaceDE w:val="0"/>
        <w:autoSpaceDN w:val="0"/>
        <w:adjustRightInd w:val="0"/>
        <w:rPr>
          <w:rFonts w:hint="eastAsia" w:ascii="仿宋" w:hAnsi="仿宋" w:eastAsia="仿宋" w:cs="仿宋"/>
          <w:color w:val="auto"/>
          <w:sz w:val="24"/>
          <w:szCs w:val="24"/>
          <w:lang w:val="en-US" w:eastAsia="zh-CN" w:bidi="ar-SA"/>
        </w:rPr>
      </w:pPr>
    </w:p>
    <w:p w14:paraId="57FB969A">
      <w:pPr>
        <w:widowControl w:val="0"/>
        <w:kinsoku/>
        <w:autoSpaceDE/>
        <w:autoSpaceDN/>
        <w:adjustRightInd/>
        <w:snapToGrid/>
        <w:spacing w:line="240" w:lineRule="auto"/>
        <w:jc w:val="both"/>
        <w:textAlignment w:val="auto"/>
        <w:rPr>
          <w:rFonts w:hint="eastAsia" w:ascii="仿宋" w:hAnsi="仿宋" w:eastAsia="仿宋" w:cs="仿宋"/>
          <w:snapToGrid/>
          <w:kern w:val="2"/>
          <w:sz w:val="24"/>
          <w:szCs w:val="24"/>
          <w:lang w:eastAsia="zh-CN"/>
        </w:rPr>
      </w:pPr>
    </w:p>
    <w:p w14:paraId="54EA8DE6">
      <w:pPr>
        <w:widowControl w:val="0"/>
        <w:autoSpaceDE w:val="0"/>
        <w:autoSpaceDN w:val="0"/>
        <w:adjustRightInd w:val="0"/>
        <w:rPr>
          <w:rFonts w:hint="eastAsia" w:ascii="仿宋" w:hAnsi="仿宋" w:eastAsia="仿宋" w:cs="仿宋"/>
          <w:color w:val="auto"/>
          <w:sz w:val="24"/>
          <w:szCs w:val="24"/>
          <w:lang w:val="en-US" w:eastAsia="zh-CN" w:bidi="ar-SA"/>
        </w:rPr>
      </w:pPr>
    </w:p>
    <w:p w14:paraId="417A2CF1">
      <w:pPr>
        <w:widowControl w:val="0"/>
        <w:kinsoku/>
        <w:autoSpaceDE/>
        <w:autoSpaceDN/>
        <w:adjustRightInd/>
        <w:snapToGrid/>
        <w:spacing w:line="240" w:lineRule="auto"/>
        <w:jc w:val="both"/>
        <w:textAlignment w:val="auto"/>
        <w:rPr>
          <w:rFonts w:hint="eastAsia" w:ascii="仿宋" w:hAnsi="仿宋" w:eastAsia="仿宋" w:cs="仿宋"/>
          <w:snapToGrid/>
          <w:kern w:val="2"/>
          <w:sz w:val="24"/>
          <w:szCs w:val="24"/>
          <w:lang w:eastAsia="zh-CN"/>
        </w:rPr>
      </w:pPr>
    </w:p>
    <w:p w14:paraId="7DEDA3D6">
      <w:pPr>
        <w:widowControl w:val="0"/>
        <w:autoSpaceDE w:val="0"/>
        <w:autoSpaceDN w:val="0"/>
        <w:adjustRightInd w:val="0"/>
        <w:rPr>
          <w:rFonts w:hint="eastAsia" w:ascii="仿宋" w:hAnsi="仿宋" w:eastAsia="仿宋" w:cs="仿宋"/>
          <w:color w:val="auto"/>
          <w:sz w:val="24"/>
          <w:szCs w:val="24"/>
          <w:lang w:val="en-US" w:eastAsia="zh-CN" w:bidi="ar-SA"/>
        </w:rPr>
      </w:pPr>
    </w:p>
    <w:p w14:paraId="36CFD62B">
      <w:pPr>
        <w:widowControl w:val="0"/>
        <w:kinsoku/>
        <w:autoSpaceDE/>
        <w:autoSpaceDN/>
        <w:adjustRightInd/>
        <w:snapToGrid/>
        <w:spacing w:line="240" w:lineRule="auto"/>
        <w:jc w:val="both"/>
        <w:textAlignment w:val="auto"/>
        <w:rPr>
          <w:rFonts w:hint="eastAsia" w:ascii="仿宋" w:hAnsi="仿宋" w:eastAsia="仿宋" w:cs="仿宋"/>
          <w:snapToGrid/>
          <w:kern w:val="2"/>
          <w:sz w:val="24"/>
          <w:szCs w:val="24"/>
          <w:lang w:eastAsia="zh-CN"/>
        </w:rPr>
      </w:pPr>
    </w:p>
    <w:p w14:paraId="63E61019">
      <w:pPr>
        <w:widowControl w:val="0"/>
        <w:autoSpaceDE w:val="0"/>
        <w:autoSpaceDN w:val="0"/>
        <w:adjustRightInd w:val="0"/>
        <w:rPr>
          <w:rFonts w:hint="eastAsia" w:ascii="仿宋" w:hAnsi="仿宋" w:eastAsia="仿宋" w:cs="仿宋"/>
          <w:color w:val="auto"/>
          <w:sz w:val="24"/>
          <w:szCs w:val="24"/>
          <w:lang w:val="en-US" w:eastAsia="zh-CN" w:bidi="ar-SA"/>
        </w:rPr>
      </w:pPr>
    </w:p>
    <w:p w14:paraId="7749F26B">
      <w:pPr>
        <w:widowControl w:val="0"/>
        <w:kinsoku/>
        <w:autoSpaceDE/>
        <w:autoSpaceDN/>
        <w:adjustRightInd/>
        <w:snapToGrid/>
        <w:spacing w:line="240" w:lineRule="auto"/>
        <w:jc w:val="both"/>
        <w:textAlignment w:val="auto"/>
        <w:rPr>
          <w:rFonts w:hint="eastAsia" w:ascii="仿宋" w:hAnsi="仿宋" w:eastAsia="仿宋" w:cs="仿宋"/>
          <w:snapToGrid/>
          <w:kern w:val="2"/>
          <w:sz w:val="24"/>
          <w:szCs w:val="24"/>
          <w:lang w:eastAsia="zh-CN"/>
        </w:rPr>
      </w:pPr>
    </w:p>
    <w:p w14:paraId="67B04381">
      <w:pPr>
        <w:widowControl w:val="0"/>
        <w:autoSpaceDE w:val="0"/>
        <w:autoSpaceDN w:val="0"/>
        <w:adjustRightInd w:val="0"/>
        <w:rPr>
          <w:rFonts w:hint="eastAsia" w:ascii="仿宋" w:hAnsi="仿宋" w:eastAsia="仿宋" w:cs="仿宋"/>
          <w:color w:val="000000"/>
          <w:sz w:val="24"/>
          <w:szCs w:val="24"/>
          <w:lang w:val="en-US" w:eastAsia="zh-CN" w:bidi="ar-SA"/>
        </w:rPr>
      </w:pPr>
    </w:p>
    <w:p w14:paraId="6BEFC872">
      <w:pPr>
        <w:widowControl w:val="0"/>
        <w:kinsoku/>
        <w:autoSpaceDE/>
        <w:autoSpaceDN/>
        <w:adjustRightInd/>
        <w:snapToGrid/>
        <w:spacing w:after="240" w:afterLines="100" w:line="360" w:lineRule="auto"/>
        <w:jc w:val="center"/>
        <w:textAlignment w:val="auto"/>
        <w:outlineLvl w:val="1"/>
        <w:rPr>
          <w:rFonts w:hint="eastAsia" w:ascii="仿宋" w:hAnsi="仿宋" w:eastAsia="仿宋" w:cs="仿宋"/>
          <w:snapToGrid/>
          <w:kern w:val="2"/>
          <w:sz w:val="24"/>
          <w:szCs w:val="24"/>
          <w:lang w:eastAsia="zh-CN"/>
        </w:rPr>
      </w:pPr>
      <w:bookmarkStart w:id="116" w:name="_Toc11166"/>
      <w:bookmarkStart w:id="117" w:name="_Toc27370"/>
      <w:bookmarkStart w:id="118" w:name="_Toc5915"/>
      <w:bookmarkStart w:id="119" w:name="_Toc29977"/>
      <w:bookmarkStart w:id="120" w:name="_Toc1646"/>
      <w:r>
        <w:rPr>
          <w:rFonts w:hint="eastAsia" w:ascii="仿宋" w:hAnsi="仿宋" w:eastAsia="仿宋" w:cs="仿宋"/>
          <w:snapToGrid/>
          <w:kern w:val="2"/>
          <w:sz w:val="32"/>
          <w:szCs w:val="32"/>
          <w:lang w:eastAsia="zh-CN"/>
        </w:rPr>
        <w:t>第二部分  通用条件</w:t>
      </w:r>
      <w:bookmarkEnd w:id="116"/>
      <w:bookmarkEnd w:id="117"/>
      <w:bookmarkEnd w:id="118"/>
      <w:bookmarkEnd w:id="119"/>
      <w:bookmarkEnd w:id="120"/>
    </w:p>
    <w:p w14:paraId="1D6ADBD9">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121" w:name="_Ref467378404"/>
      <w:bookmarkStart w:id="122" w:name="_Ref467379214"/>
      <w:bookmarkStart w:id="123" w:name="_Toc14021"/>
      <w:bookmarkStart w:id="124" w:name="_Ref467379205"/>
      <w:bookmarkStart w:id="125" w:name="_Toc25079"/>
      <w:bookmarkStart w:id="126" w:name="_Toc5228"/>
      <w:bookmarkStart w:id="127" w:name="_Toc7703"/>
      <w:bookmarkStart w:id="128" w:name="_Ref467378499"/>
      <w:bookmarkStart w:id="129" w:name="_Toc21621"/>
      <w:bookmarkStart w:id="130" w:name="_Ref467379225"/>
      <w:bookmarkStart w:id="131" w:name="_Toc2021_WPSOffice_Level2"/>
      <w:bookmarkStart w:id="132" w:name="_Toc19939"/>
      <w:bookmarkStart w:id="133" w:name="_Toc259093669"/>
      <w:bookmarkStart w:id="134" w:name="_Ref467379094"/>
      <w:bookmarkStart w:id="135" w:name="_Toc31297"/>
      <w:bookmarkStart w:id="136" w:name="_Ref467379109"/>
      <w:bookmarkStart w:id="137" w:name="_Ref467379101"/>
      <w:bookmarkStart w:id="138" w:name="_Ref467378463"/>
      <w:bookmarkStart w:id="139" w:name="_Ref467379195"/>
      <w:bookmarkStart w:id="140" w:name="_Toc279701240"/>
      <w:bookmarkStart w:id="141" w:name="_Toc19680"/>
      <w:bookmarkStart w:id="142" w:name="_Toc487900349"/>
      <w:r>
        <w:rPr>
          <w:rFonts w:hint="eastAsia" w:ascii="仿宋" w:hAnsi="仿宋" w:eastAsia="仿宋" w:cs="仿宋"/>
          <w:snapToGrid/>
          <w:kern w:val="2"/>
          <w:sz w:val="24"/>
          <w:szCs w:val="24"/>
          <w:lang w:eastAsia="zh-CN"/>
        </w:rPr>
        <w:t>2.1 定义</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14:paraId="36F594B3">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本合同中的下列词语应按以下内容进行解释：</w:t>
      </w:r>
    </w:p>
    <w:p w14:paraId="2078615E">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2.1.1 “合同”系指采购人和成交供应商签订的载明双方当事人所达成的协议，并包括所有的附件、附录和构成合同的其他文件。</w:t>
      </w:r>
    </w:p>
    <w:p w14:paraId="5644C4A2">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2.1.2 “合同价”系指根据合同约定，成交供应商在完全履行合同义务后，采购人应支付给成交供应商的价格。</w:t>
      </w:r>
    </w:p>
    <w:p w14:paraId="4FD47303">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2.1.3 “服务”系指成交供应商根据合同约定应向采购人履行的除货物和工程以外的其他政府采购对象，包括采购人自身需要的服务和向社会公众提供的公共服务。</w:t>
      </w:r>
    </w:p>
    <w:p w14:paraId="6AFA368C">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143" w:name="_Ref467378840"/>
      <w:r>
        <w:rPr>
          <w:rFonts w:hint="eastAsia" w:ascii="仿宋" w:hAnsi="仿宋" w:eastAsia="仿宋" w:cs="仿宋"/>
          <w:snapToGrid/>
          <w:kern w:val="2"/>
          <w:sz w:val="24"/>
          <w:szCs w:val="24"/>
          <w:lang w:eastAsia="zh-CN"/>
        </w:rPr>
        <w:t>2.1.4 “甲方”系指与成交供应商签署合同的采购人</w:t>
      </w:r>
      <w:bookmarkEnd w:id="143"/>
      <w:r>
        <w:rPr>
          <w:rFonts w:hint="eastAsia" w:ascii="仿宋" w:hAnsi="仿宋" w:eastAsia="仿宋" w:cs="仿宋"/>
          <w:snapToGrid/>
          <w:kern w:val="2"/>
          <w:sz w:val="24"/>
          <w:szCs w:val="24"/>
          <w:lang w:eastAsia="zh-CN"/>
        </w:rPr>
        <w:t>；采购人委托采购代理机构代表其与乙方签订合同的，采购人的授权委托书作为合同附件。</w:t>
      </w:r>
    </w:p>
    <w:p w14:paraId="7CF4F23B">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144" w:name="_Ref467379400"/>
      <w:r>
        <w:rPr>
          <w:rFonts w:hint="eastAsia" w:ascii="仿宋" w:hAnsi="仿宋" w:eastAsia="仿宋" w:cs="仿宋"/>
          <w:snapToGrid/>
          <w:kern w:val="2"/>
          <w:sz w:val="24"/>
          <w:szCs w:val="24"/>
          <w:lang w:eastAsia="zh-CN"/>
        </w:rPr>
        <w:t>2.1.5 “乙方”系指根据合同约定提供服务的成交供应商</w:t>
      </w:r>
      <w:bookmarkEnd w:id="144"/>
      <w:r>
        <w:rPr>
          <w:rFonts w:hint="eastAsia" w:ascii="仿宋" w:hAnsi="仿宋" w:eastAsia="仿宋" w:cs="仿宋"/>
          <w:snapToGrid/>
          <w:kern w:val="2"/>
          <w:sz w:val="24"/>
          <w:szCs w:val="24"/>
          <w:lang w:eastAsia="zh-CN"/>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03E6F3E1">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145" w:name="_Ref467379436"/>
      <w:r>
        <w:rPr>
          <w:rFonts w:hint="eastAsia" w:ascii="仿宋" w:hAnsi="仿宋" w:eastAsia="仿宋" w:cs="仿宋"/>
          <w:snapToGrid/>
          <w:kern w:val="2"/>
          <w:sz w:val="24"/>
          <w:szCs w:val="24"/>
          <w:lang w:eastAsia="zh-CN"/>
        </w:rPr>
        <w:t>2.1.6 “现场”系指合同约定提供服务的地点。</w:t>
      </w:r>
      <w:bookmarkEnd w:id="145"/>
    </w:p>
    <w:p w14:paraId="6FB97FF2">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146" w:name="_Toc259093670"/>
      <w:bookmarkStart w:id="147" w:name="_Toc487900350"/>
      <w:bookmarkStart w:id="148" w:name="_Toc32447_WPSOffice_Level2"/>
      <w:bookmarkStart w:id="149" w:name="_Toc279701241"/>
      <w:bookmarkStart w:id="150" w:name="_Toc31402"/>
      <w:bookmarkStart w:id="151" w:name="_Toc7203"/>
      <w:bookmarkStart w:id="152" w:name="_Toc16332"/>
      <w:bookmarkStart w:id="153" w:name="_Toc11443"/>
      <w:bookmarkStart w:id="154" w:name="_Toc19539"/>
      <w:bookmarkStart w:id="155" w:name="_Toc23289"/>
      <w:bookmarkStart w:id="156" w:name="_Toc16752"/>
      <w:r>
        <w:rPr>
          <w:rFonts w:hint="eastAsia" w:ascii="仿宋" w:hAnsi="仿宋" w:eastAsia="仿宋" w:cs="仿宋"/>
          <w:snapToGrid/>
          <w:kern w:val="2"/>
          <w:sz w:val="24"/>
          <w:szCs w:val="24"/>
          <w:lang w:eastAsia="zh-CN"/>
        </w:rPr>
        <w:t>2.2 技术规范</w:t>
      </w:r>
      <w:bookmarkEnd w:id="146"/>
      <w:bookmarkEnd w:id="147"/>
      <w:bookmarkEnd w:id="148"/>
      <w:bookmarkEnd w:id="149"/>
      <w:bookmarkEnd w:id="150"/>
      <w:bookmarkEnd w:id="151"/>
      <w:bookmarkEnd w:id="152"/>
      <w:bookmarkEnd w:id="153"/>
      <w:bookmarkEnd w:id="154"/>
      <w:bookmarkEnd w:id="155"/>
      <w:bookmarkEnd w:id="156"/>
    </w:p>
    <w:p w14:paraId="2BB7D3AE">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服务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05FD5746">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157" w:name="_Toc259093671"/>
      <w:bookmarkStart w:id="158" w:name="_Toc14405"/>
      <w:bookmarkStart w:id="159" w:name="_Toc4133"/>
      <w:bookmarkStart w:id="160" w:name="_Toc27804"/>
      <w:bookmarkStart w:id="161" w:name="_Toc9161"/>
      <w:bookmarkStart w:id="162" w:name="_Toc13673"/>
      <w:bookmarkStart w:id="163" w:name="_Toc487900351"/>
      <w:bookmarkStart w:id="164" w:name="_Toc27945"/>
      <w:bookmarkStart w:id="165" w:name="_Toc279701242"/>
      <w:bookmarkStart w:id="166" w:name="_Toc12487"/>
      <w:bookmarkStart w:id="167" w:name="_Toc12412"/>
      <w:bookmarkStart w:id="168" w:name="_Toc7236_WPSOffice_Level2"/>
      <w:r>
        <w:rPr>
          <w:rFonts w:hint="eastAsia" w:ascii="仿宋" w:hAnsi="仿宋" w:eastAsia="仿宋" w:cs="仿宋"/>
          <w:snapToGrid/>
          <w:kern w:val="2"/>
          <w:sz w:val="24"/>
          <w:szCs w:val="24"/>
          <w:lang w:eastAsia="zh-CN"/>
        </w:rPr>
        <w:t>2.3 知识产权</w:t>
      </w:r>
      <w:bookmarkEnd w:id="157"/>
      <w:bookmarkEnd w:id="158"/>
      <w:bookmarkEnd w:id="159"/>
      <w:bookmarkEnd w:id="160"/>
      <w:bookmarkEnd w:id="161"/>
      <w:bookmarkEnd w:id="162"/>
      <w:bookmarkEnd w:id="163"/>
      <w:bookmarkEnd w:id="164"/>
      <w:bookmarkEnd w:id="165"/>
      <w:bookmarkEnd w:id="166"/>
      <w:bookmarkEnd w:id="167"/>
      <w:bookmarkEnd w:id="168"/>
    </w:p>
    <w:p w14:paraId="05A31B54">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2.3.1 乙方应保证其提供的服务不受任何第三方提出的侵犯其著作权、商标权、专利权等知识产权方面的起诉；如果任何第三方提出侵权指控，那么乙方须与该第三方交涉并承担由此发生的一切责任、费用和赔偿；</w:t>
      </w:r>
    </w:p>
    <w:p w14:paraId="084E6F0D">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2.3.2 合同涉及技术成果的归属和收益的分成办法的，详见合同专用条款。</w:t>
      </w:r>
    </w:p>
    <w:p w14:paraId="6EBEEAAB">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169" w:name="_Toc9987"/>
      <w:bookmarkStart w:id="170" w:name="_Toc18703"/>
      <w:bookmarkStart w:id="171" w:name="_Toc13482_WPSOffice_Level2"/>
      <w:bookmarkStart w:id="172" w:name="_Toc2863"/>
      <w:r>
        <w:rPr>
          <w:rFonts w:hint="eastAsia" w:ascii="仿宋" w:hAnsi="仿宋" w:eastAsia="仿宋" w:cs="仿宋"/>
          <w:snapToGrid/>
          <w:kern w:val="2"/>
          <w:sz w:val="24"/>
          <w:szCs w:val="24"/>
          <w:lang w:eastAsia="zh-CN"/>
        </w:rPr>
        <w:t>2.4 履约检查和问题反馈</w:t>
      </w:r>
      <w:bookmarkEnd w:id="169"/>
      <w:bookmarkEnd w:id="170"/>
      <w:bookmarkEnd w:id="171"/>
      <w:bookmarkEnd w:id="172"/>
    </w:p>
    <w:p w14:paraId="453FD411">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173" w:name="_Ref467379657"/>
      <w:r>
        <w:rPr>
          <w:rFonts w:hint="eastAsia" w:ascii="仿宋" w:hAnsi="仿宋" w:eastAsia="仿宋" w:cs="仿宋"/>
          <w:snapToGrid/>
          <w:kern w:val="2"/>
          <w:sz w:val="24"/>
          <w:szCs w:val="24"/>
          <w:lang w:eastAsia="zh-CN"/>
        </w:rPr>
        <w:t>2.4.1</w:t>
      </w:r>
      <w:bookmarkEnd w:id="173"/>
      <w:bookmarkStart w:id="174" w:name="_Toc186431854"/>
      <w:bookmarkStart w:id="175" w:name="_Ref467379793"/>
      <w:bookmarkStart w:id="176" w:name="_Toc487900357"/>
      <w:bookmarkStart w:id="177" w:name="_Toc259093676"/>
      <w:bookmarkStart w:id="178" w:name="_Toc279701247"/>
      <w:bookmarkStart w:id="179" w:name="_Ref467379807"/>
      <w:r>
        <w:rPr>
          <w:rFonts w:hint="eastAsia" w:ascii="仿宋" w:hAnsi="仿宋" w:eastAsia="仿宋" w:cs="仿宋"/>
          <w:snapToGrid/>
          <w:kern w:val="2"/>
          <w:sz w:val="24"/>
          <w:szCs w:val="24"/>
          <w:lang w:eastAsia="zh-CN"/>
        </w:rPr>
        <w:t>甲方有权在其认为必要时，对乙方是否能够按照合同约定提供服务进行履约检查，以确保乙方所提供的服务能够依约满足甲方之项目需求，但不得因履约检查妨碍乙方的正常工作，乙方应予积极配合；</w:t>
      </w:r>
    </w:p>
    <w:p w14:paraId="221884C8">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2.4.2 合同履行期间，甲方有权将履行过程中出现的问题反馈给乙方，双方当事人应以书面形式约定需要完善和改进的内容</w:t>
      </w:r>
      <w:bookmarkEnd w:id="174"/>
      <w:bookmarkStart w:id="180" w:name="_Toc186431855"/>
      <w:r>
        <w:rPr>
          <w:rFonts w:hint="eastAsia" w:ascii="仿宋" w:hAnsi="仿宋" w:eastAsia="仿宋" w:cs="仿宋"/>
          <w:snapToGrid/>
          <w:kern w:val="2"/>
          <w:sz w:val="24"/>
          <w:szCs w:val="24"/>
          <w:lang w:eastAsia="zh-CN"/>
        </w:rPr>
        <w:t>。</w:t>
      </w:r>
    </w:p>
    <w:bookmarkEnd w:id="180"/>
    <w:p w14:paraId="1BA92C60">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181" w:name="_Toc26555"/>
      <w:bookmarkStart w:id="182" w:name="_Toc15447"/>
      <w:bookmarkStart w:id="183" w:name="_Toc31233"/>
      <w:bookmarkStart w:id="184" w:name="_Toc27397"/>
      <w:bookmarkStart w:id="185" w:name="_Toc22011"/>
      <w:bookmarkStart w:id="186" w:name="_Toc9454"/>
      <w:bookmarkStart w:id="187" w:name="_Toc29452_WPSOffice_Level2"/>
      <w:bookmarkStart w:id="188" w:name="_Toc7129"/>
      <w:r>
        <w:rPr>
          <w:rFonts w:hint="eastAsia" w:ascii="仿宋" w:hAnsi="仿宋" w:eastAsia="仿宋" w:cs="仿宋"/>
          <w:snapToGrid/>
          <w:kern w:val="2"/>
          <w:sz w:val="24"/>
          <w:szCs w:val="24"/>
          <w:lang w:eastAsia="zh-CN"/>
        </w:rPr>
        <w:t>2.5 结算方式和付款条件</w:t>
      </w:r>
      <w:bookmarkEnd w:id="175"/>
      <w:bookmarkEnd w:id="176"/>
      <w:bookmarkEnd w:id="177"/>
      <w:bookmarkEnd w:id="178"/>
      <w:bookmarkEnd w:id="179"/>
      <w:bookmarkEnd w:id="181"/>
      <w:bookmarkEnd w:id="182"/>
      <w:bookmarkEnd w:id="183"/>
      <w:bookmarkEnd w:id="184"/>
      <w:bookmarkEnd w:id="185"/>
      <w:bookmarkEnd w:id="186"/>
      <w:bookmarkEnd w:id="187"/>
      <w:bookmarkEnd w:id="188"/>
    </w:p>
    <w:p w14:paraId="0F997C43">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详见合同专用条款。</w:t>
      </w:r>
    </w:p>
    <w:p w14:paraId="541F8B99">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189" w:name="_Toc279701248"/>
      <w:bookmarkStart w:id="190" w:name="_Ref467379863"/>
      <w:bookmarkStart w:id="191" w:name="_Ref467379852"/>
      <w:bookmarkStart w:id="192" w:name="_Ref467379923"/>
      <w:bookmarkStart w:id="193" w:name="_Toc487900358"/>
      <w:bookmarkStart w:id="194" w:name="_Toc259093677"/>
      <w:bookmarkStart w:id="195" w:name="_Toc20952_WPSOffice_Level2"/>
      <w:bookmarkStart w:id="196" w:name="_Toc13154"/>
      <w:bookmarkStart w:id="197" w:name="_Toc23015"/>
      <w:bookmarkStart w:id="198" w:name="_Toc18178"/>
      <w:bookmarkStart w:id="199" w:name="_Toc13467"/>
      <w:bookmarkStart w:id="200" w:name="_Toc30507"/>
      <w:bookmarkStart w:id="201" w:name="_Toc18990"/>
      <w:bookmarkStart w:id="202" w:name="_Toc32599"/>
      <w:bookmarkStart w:id="203" w:name="_Toc16163"/>
      <w:r>
        <w:rPr>
          <w:rFonts w:hint="eastAsia" w:ascii="仿宋" w:hAnsi="仿宋" w:eastAsia="仿宋" w:cs="仿宋"/>
          <w:snapToGrid/>
          <w:kern w:val="2"/>
          <w:sz w:val="24"/>
          <w:szCs w:val="24"/>
          <w:lang w:eastAsia="zh-CN"/>
        </w:rPr>
        <w:t>2.6 技术资料</w:t>
      </w:r>
      <w:bookmarkEnd w:id="189"/>
      <w:bookmarkEnd w:id="190"/>
      <w:bookmarkEnd w:id="191"/>
      <w:bookmarkEnd w:id="192"/>
      <w:bookmarkEnd w:id="193"/>
      <w:bookmarkEnd w:id="194"/>
      <w:r>
        <w:rPr>
          <w:rFonts w:hint="eastAsia" w:ascii="仿宋" w:hAnsi="仿宋" w:eastAsia="仿宋" w:cs="仿宋"/>
          <w:snapToGrid/>
          <w:kern w:val="2"/>
          <w:sz w:val="24"/>
          <w:szCs w:val="24"/>
          <w:lang w:eastAsia="zh-CN"/>
        </w:rPr>
        <w:t>和保密义务</w:t>
      </w:r>
      <w:bookmarkEnd w:id="195"/>
      <w:bookmarkEnd w:id="196"/>
      <w:bookmarkEnd w:id="197"/>
      <w:bookmarkEnd w:id="198"/>
      <w:bookmarkEnd w:id="199"/>
      <w:bookmarkEnd w:id="200"/>
      <w:bookmarkEnd w:id="201"/>
      <w:bookmarkEnd w:id="202"/>
      <w:bookmarkEnd w:id="203"/>
    </w:p>
    <w:p w14:paraId="6E0A5D0A">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2.6.1 乙方有权依据合同约定和项目需要，向甲方了解有关情况，调阅有关资料等，甲方应予积极配合；</w:t>
      </w:r>
    </w:p>
    <w:p w14:paraId="5A7FFAF6">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2.6.2 乙方有义务妥善保管和保护由甲方提供的前款信息和资料等；</w:t>
      </w:r>
    </w:p>
    <w:p w14:paraId="32ABDE86">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1BB53F05">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204" w:name="_Toc28666"/>
      <w:bookmarkStart w:id="205" w:name="_Toc5184"/>
      <w:bookmarkStart w:id="206" w:name="_Toc11829"/>
      <w:bookmarkStart w:id="207" w:name="_Toc19069"/>
      <w:bookmarkStart w:id="208" w:name="_Toc5514_WPSOffice_Level2"/>
      <w:bookmarkStart w:id="209" w:name="_Toc259093681"/>
      <w:bookmarkStart w:id="210" w:name="_Toc487900362"/>
      <w:bookmarkStart w:id="211" w:name="_Toc279701252"/>
      <w:r>
        <w:rPr>
          <w:rFonts w:hint="eastAsia" w:ascii="仿宋" w:hAnsi="仿宋" w:eastAsia="仿宋" w:cs="仿宋"/>
          <w:snapToGrid/>
          <w:kern w:val="2"/>
          <w:sz w:val="24"/>
          <w:szCs w:val="24"/>
          <w:lang w:eastAsia="zh-CN"/>
        </w:rPr>
        <w:t>2.7 质量保证</w:t>
      </w:r>
      <w:bookmarkEnd w:id="204"/>
      <w:bookmarkEnd w:id="205"/>
      <w:bookmarkEnd w:id="206"/>
      <w:bookmarkEnd w:id="207"/>
      <w:bookmarkEnd w:id="208"/>
    </w:p>
    <w:p w14:paraId="10122579">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2.7.1 乙方应建立和完善履行合同的内部质量保证体系，并提供相关内部规章制度给甲方，以便甲方进行监督检查；</w:t>
      </w:r>
    </w:p>
    <w:p w14:paraId="04EDBA91">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2.7.2 乙方应保证履行合同的人员数量和素质、软件和硬件设备的配置、场地、环境和设施等满足全面履行合同的要求，并应接受甲方的监督检查。</w:t>
      </w:r>
    </w:p>
    <w:p w14:paraId="7CD3530E">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212" w:name="_Toc19909"/>
      <w:bookmarkStart w:id="213" w:name="_Toc3790"/>
      <w:bookmarkStart w:id="214" w:name="_Toc22267"/>
      <w:bookmarkStart w:id="215" w:name="_Toc2873"/>
      <w:bookmarkStart w:id="216" w:name="_Toc24670_WPSOffice_Level2"/>
      <w:r>
        <w:rPr>
          <w:rFonts w:hint="eastAsia" w:ascii="仿宋" w:hAnsi="仿宋" w:eastAsia="仿宋" w:cs="仿宋"/>
          <w:snapToGrid/>
          <w:kern w:val="2"/>
          <w:sz w:val="24"/>
          <w:szCs w:val="24"/>
          <w:lang w:eastAsia="zh-CN"/>
        </w:rPr>
        <w:t>2.8 延迟</w:t>
      </w:r>
      <w:bookmarkEnd w:id="209"/>
      <w:bookmarkEnd w:id="210"/>
      <w:bookmarkEnd w:id="211"/>
      <w:r>
        <w:rPr>
          <w:rFonts w:hint="eastAsia" w:ascii="仿宋" w:hAnsi="仿宋" w:eastAsia="仿宋" w:cs="仿宋"/>
          <w:snapToGrid/>
          <w:kern w:val="2"/>
          <w:sz w:val="24"/>
          <w:szCs w:val="24"/>
          <w:lang w:eastAsia="zh-CN"/>
        </w:rPr>
        <w:t>履行</w:t>
      </w:r>
      <w:bookmarkEnd w:id="212"/>
      <w:bookmarkEnd w:id="213"/>
      <w:bookmarkEnd w:id="214"/>
      <w:bookmarkEnd w:id="215"/>
      <w:bookmarkEnd w:id="216"/>
    </w:p>
    <w:p w14:paraId="5F699427">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7C35250F">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217" w:name="_Toc10611"/>
      <w:bookmarkStart w:id="218" w:name="_Toc19051"/>
      <w:bookmarkStart w:id="219" w:name="_Toc21338"/>
      <w:bookmarkStart w:id="220" w:name="_Toc23450_WPSOffice_Level2"/>
      <w:bookmarkStart w:id="221" w:name="_Toc30343"/>
      <w:bookmarkStart w:id="222" w:name="_Toc487900364"/>
      <w:bookmarkStart w:id="223" w:name="_Ref467378121"/>
      <w:bookmarkStart w:id="224" w:name="_Toc259093683"/>
      <w:bookmarkStart w:id="225" w:name="_Toc279701254"/>
      <w:r>
        <w:rPr>
          <w:rFonts w:hint="eastAsia" w:ascii="仿宋" w:hAnsi="仿宋" w:eastAsia="仿宋" w:cs="仿宋"/>
          <w:snapToGrid/>
          <w:kern w:val="2"/>
          <w:sz w:val="24"/>
          <w:szCs w:val="24"/>
          <w:lang w:eastAsia="zh-CN"/>
        </w:rPr>
        <w:t>2.9 合同变更</w:t>
      </w:r>
      <w:bookmarkEnd w:id="217"/>
      <w:bookmarkEnd w:id="218"/>
      <w:bookmarkEnd w:id="219"/>
      <w:bookmarkEnd w:id="220"/>
      <w:bookmarkEnd w:id="221"/>
    </w:p>
    <w:p w14:paraId="3C3B5FF3">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2.9.1 双方当事人协商一致，可以签订书面补充合同的形式变更合同，但不得违背采购文件确定的事项，且如果系追加与合同标的相同的服务的，那么所有补充合同的采购金额不得超过原合同价的10%；</w:t>
      </w:r>
    </w:p>
    <w:p w14:paraId="4C9F0863">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2.9.2 合同继续履行将损害国家利益和社会公共利益的，双方当事人应当以书面形式变更合同。有过错的一方应当承担赔偿责任，双方当事人都有过错的，各自承担相应的责任。</w:t>
      </w:r>
      <w:bookmarkStart w:id="226" w:name="_Toc487900369"/>
      <w:bookmarkStart w:id="227" w:name="_Toc259093688"/>
      <w:bookmarkStart w:id="228" w:name="_Toc279701259"/>
    </w:p>
    <w:p w14:paraId="3B5FB4D2">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229" w:name="_Toc2270"/>
      <w:bookmarkStart w:id="230" w:name="_Toc15986_WPSOffice_Level2"/>
      <w:bookmarkStart w:id="231" w:name="_Toc29195"/>
      <w:bookmarkStart w:id="232" w:name="_Toc15658"/>
      <w:bookmarkStart w:id="233" w:name="_Toc21830"/>
      <w:bookmarkStart w:id="234" w:name="_Toc42"/>
      <w:bookmarkStart w:id="235" w:name="_Toc10663"/>
      <w:bookmarkStart w:id="236" w:name="_Toc23368"/>
      <w:bookmarkStart w:id="237" w:name="_Toc26689"/>
      <w:r>
        <w:rPr>
          <w:rFonts w:hint="eastAsia" w:ascii="仿宋" w:hAnsi="仿宋" w:eastAsia="仿宋" w:cs="仿宋"/>
          <w:snapToGrid/>
          <w:kern w:val="2"/>
          <w:sz w:val="24"/>
          <w:szCs w:val="24"/>
          <w:lang w:eastAsia="zh-CN"/>
        </w:rPr>
        <w:t>2.10 合同转让</w:t>
      </w:r>
      <w:bookmarkEnd w:id="226"/>
      <w:bookmarkEnd w:id="227"/>
      <w:bookmarkEnd w:id="228"/>
      <w:r>
        <w:rPr>
          <w:rFonts w:hint="eastAsia" w:ascii="仿宋" w:hAnsi="仿宋" w:eastAsia="仿宋" w:cs="仿宋"/>
          <w:snapToGrid/>
          <w:kern w:val="2"/>
          <w:sz w:val="24"/>
          <w:szCs w:val="24"/>
          <w:lang w:eastAsia="zh-CN"/>
        </w:rPr>
        <w:t>和分包</w:t>
      </w:r>
      <w:bookmarkEnd w:id="229"/>
      <w:bookmarkEnd w:id="230"/>
      <w:bookmarkEnd w:id="231"/>
      <w:bookmarkEnd w:id="232"/>
      <w:bookmarkEnd w:id="233"/>
      <w:bookmarkEnd w:id="234"/>
      <w:bookmarkEnd w:id="235"/>
      <w:bookmarkEnd w:id="236"/>
      <w:bookmarkEnd w:id="237"/>
    </w:p>
    <w:p w14:paraId="4B3045A8">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1AC657E1">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238" w:name="_Toc5860"/>
      <w:bookmarkStart w:id="239" w:name="_Toc8497_WPSOffice_Level2"/>
      <w:bookmarkStart w:id="240" w:name="_Toc4720"/>
      <w:bookmarkStart w:id="241" w:name="_Toc32494"/>
      <w:bookmarkStart w:id="242" w:name="_Toc25571"/>
      <w:bookmarkStart w:id="243" w:name="_Toc20621"/>
      <w:bookmarkStart w:id="244" w:name="_Toc31816"/>
      <w:bookmarkStart w:id="245" w:name="_Toc26633"/>
      <w:bookmarkStart w:id="246" w:name="_Toc14371"/>
      <w:r>
        <w:rPr>
          <w:rFonts w:hint="eastAsia" w:ascii="仿宋" w:hAnsi="仿宋" w:eastAsia="仿宋" w:cs="仿宋"/>
          <w:snapToGrid/>
          <w:kern w:val="2"/>
          <w:sz w:val="24"/>
          <w:szCs w:val="24"/>
          <w:lang w:eastAsia="zh-CN"/>
        </w:rPr>
        <w:t>2.11 不可抗力</w:t>
      </w:r>
      <w:bookmarkEnd w:id="238"/>
      <w:bookmarkEnd w:id="239"/>
      <w:bookmarkEnd w:id="240"/>
      <w:bookmarkEnd w:id="241"/>
      <w:bookmarkEnd w:id="242"/>
      <w:bookmarkEnd w:id="243"/>
      <w:bookmarkEnd w:id="244"/>
      <w:bookmarkEnd w:id="245"/>
      <w:bookmarkEnd w:id="246"/>
    </w:p>
    <w:p w14:paraId="15921685">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2.11.1如果任何一方遭遇法律规定的不可抗力，致使合同履行受阻时，履行合同的期限应予延长，延长的期限应相当于不可抗力所影响的时间；</w:t>
      </w:r>
    </w:p>
    <w:p w14:paraId="5F54106D">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2.11.2 因不可抗力致使不能实现合同目的的，当事人可以解除合同；</w:t>
      </w:r>
    </w:p>
    <w:p w14:paraId="262EE87E">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2.11.3 因不可抗力致使合同有变更必要的，双方当事人应在合同专用条款约定时间内以书面形式变更合同；</w:t>
      </w:r>
    </w:p>
    <w:p w14:paraId="45FE3B29">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2.11.4受不可抗力影响的一方在不可抗力发生后，应在合同专用条款约定时间内以书面形式通知对方当事人，并在合同专用条款约定时间内，将有关部门出具的证明文件送达对方当事人。</w:t>
      </w:r>
    </w:p>
    <w:p w14:paraId="6596459F">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247" w:name="_Toc14115"/>
      <w:bookmarkStart w:id="248" w:name="_Toc25783"/>
      <w:bookmarkStart w:id="249" w:name="_Toc24465"/>
      <w:bookmarkStart w:id="250" w:name="_Toc279701255"/>
      <w:bookmarkStart w:id="251" w:name="_Toc31822_WPSOffice_Level2"/>
      <w:bookmarkStart w:id="252" w:name="_Toc3638"/>
      <w:bookmarkStart w:id="253" w:name="_Toc14301"/>
      <w:bookmarkStart w:id="254" w:name="_Toc23854"/>
      <w:bookmarkStart w:id="255" w:name="_Toc19929"/>
      <w:bookmarkStart w:id="256" w:name="_Toc487900365"/>
      <w:bookmarkStart w:id="257" w:name="_Toc7595"/>
      <w:bookmarkStart w:id="258" w:name="_Toc259093684"/>
      <w:r>
        <w:rPr>
          <w:rFonts w:hint="eastAsia" w:ascii="仿宋" w:hAnsi="仿宋" w:eastAsia="仿宋" w:cs="仿宋"/>
          <w:snapToGrid/>
          <w:kern w:val="2"/>
          <w:sz w:val="24"/>
          <w:szCs w:val="24"/>
          <w:lang w:eastAsia="zh-CN"/>
        </w:rPr>
        <w:t>2.12 税费</w:t>
      </w:r>
      <w:bookmarkEnd w:id="247"/>
      <w:bookmarkEnd w:id="248"/>
      <w:bookmarkEnd w:id="249"/>
      <w:bookmarkEnd w:id="250"/>
      <w:bookmarkEnd w:id="251"/>
      <w:bookmarkEnd w:id="252"/>
      <w:bookmarkEnd w:id="253"/>
      <w:bookmarkEnd w:id="254"/>
      <w:bookmarkEnd w:id="255"/>
      <w:bookmarkEnd w:id="256"/>
      <w:bookmarkEnd w:id="257"/>
      <w:bookmarkEnd w:id="258"/>
    </w:p>
    <w:p w14:paraId="1A2802FD">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与合同有关的一切税费，均按照中华人民共和国法律的相关规定缴纳。</w:t>
      </w:r>
    </w:p>
    <w:p w14:paraId="76928EAC">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259" w:name="_Toc26883"/>
      <w:bookmarkStart w:id="260" w:name="_Toc10475"/>
      <w:bookmarkStart w:id="261" w:name="_Toc259093687"/>
      <w:bookmarkStart w:id="262" w:name="_Toc30105"/>
      <w:bookmarkStart w:id="263" w:name="_Toc12636_WPSOffice_Level2"/>
      <w:bookmarkStart w:id="264" w:name="_Toc7315"/>
      <w:bookmarkStart w:id="265" w:name="_Toc25525"/>
      <w:bookmarkStart w:id="266" w:name="_Toc15954"/>
      <w:bookmarkStart w:id="267" w:name="_Toc14814"/>
      <w:bookmarkStart w:id="268" w:name="_Toc279701258"/>
      <w:bookmarkStart w:id="269" w:name="_Toc16590"/>
      <w:bookmarkStart w:id="270" w:name="_Toc487900368"/>
      <w:r>
        <w:rPr>
          <w:rFonts w:hint="eastAsia" w:ascii="仿宋" w:hAnsi="仿宋" w:eastAsia="仿宋" w:cs="仿宋"/>
          <w:snapToGrid/>
          <w:kern w:val="2"/>
          <w:sz w:val="24"/>
          <w:szCs w:val="24"/>
          <w:lang w:eastAsia="zh-CN"/>
        </w:rPr>
        <w:t>2.13 乙方破产</w:t>
      </w:r>
      <w:bookmarkEnd w:id="259"/>
      <w:bookmarkEnd w:id="260"/>
      <w:bookmarkEnd w:id="261"/>
      <w:bookmarkEnd w:id="262"/>
      <w:bookmarkEnd w:id="263"/>
      <w:bookmarkEnd w:id="264"/>
      <w:bookmarkEnd w:id="265"/>
      <w:bookmarkEnd w:id="266"/>
      <w:bookmarkEnd w:id="267"/>
      <w:bookmarkEnd w:id="268"/>
      <w:bookmarkEnd w:id="269"/>
      <w:bookmarkEnd w:id="270"/>
    </w:p>
    <w:p w14:paraId="22DC646F">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371E45C6">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271" w:name="_Toc3509_WPSOffice_Level2"/>
      <w:bookmarkStart w:id="272" w:name="_Toc26372"/>
      <w:bookmarkStart w:id="273" w:name="_Toc1123"/>
      <w:bookmarkStart w:id="274" w:name="_Toc23323"/>
      <w:bookmarkStart w:id="275" w:name="_Toc2016"/>
      <w:bookmarkStart w:id="276" w:name="_Toc22031"/>
      <w:bookmarkStart w:id="277" w:name="_Toc11530"/>
      <w:r>
        <w:rPr>
          <w:rFonts w:hint="eastAsia" w:ascii="仿宋" w:hAnsi="仿宋" w:eastAsia="仿宋" w:cs="仿宋"/>
          <w:snapToGrid/>
          <w:kern w:val="2"/>
          <w:sz w:val="24"/>
          <w:szCs w:val="24"/>
          <w:lang w:eastAsia="zh-CN"/>
        </w:rPr>
        <w:t>2.14 合同中止、终止</w:t>
      </w:r>
      <w:bookmarkEnd w:id="271"/>
      <w:bookmarkEnd w:id="272"/>
      <w:bookmarkEnd w:id="273"/>
      <w:bookmarkEnd w:id="274"/>
      <w:bookmarkEnd w:id="275"/>
      <w:bookmarkEnd w:id="276"/>
      <w:bookmarkEnd w:id="277"/>
    </w:p>
    <w:p w14:paraId="37D4A1F9">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2.14.1 双方当事人不得擅自中止或者终止合同；</w:t>
      </w:r>
    </w:p>
    <w:p w14:paraId="42E334A0">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2.14.2合同继续履行将损害国家利益和社会公共利益的，双方当事人应当中止或者终止合同。有过错的一方应当承担赔偿责任，双方当事人都有过错的，各自承担相应的责任。</w:t>
      </w:r>
    </w:p>
    <w:p w14:paraId="3C66EFAC">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278" w:name="_Toc4143"/>
      <w:bookmarkStart w:id="279" w:name="_Toc17363"/>
      <w:bookmarkStart w:id="280" w:name="_Toc23052_WPSOffice_Level2"/>
      <w:bookmarkStart w:id="281" w:name="_Toc32538"/>
      <w:bookmarkStart w:id="282" w:name="_Toc14525"/>
      <w:bookmarkStart w:id="283" w:name="_Toc11757"/>
      <w:bookmarkStart w:id="284" w:name="_Toc1969"/>
      <w:r>
        <w:rPr>
          <w:rFonts w:hint="eastAsia" w:ascii="仿宋" w:hAnsi="仿宋" w:eastAsia="仿宋" w:cs="仿宋"/>
          <w:snapToGrid/>
          <w:kern w:val="2"/>
          <w:sz w:val="24"/>
          <w:szCs w:val="24"/>
          <w:lang w:eastAsia="zh-CN"/>
        </w:rPr>
        <w:t>2.15 检验和验收</w:t>
      </w:r>
      <w:bookmarkEnd w:id="278"/>
      <w:bookmarkEnd w:id="279"/>
      <w:bookmarkEnd w:id="280"/>
      <w:bookmarkEnd w:id="281"/>
      <w:bookmarkEnd w:id="282"/>
      <w:bookmarkEnd w:id="283"/>
      <w:bookmarkEnd w:id="284"/>
    </w:p>
    <w:p w14:paraId="787B55A7">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2.15.1 乙方按照合同专用条款的约定，定期提交服务报告，甲方按照合同专用条款的约定进行定期验收；</w:t>
      </w:r>
    </w:p>
    <w:p w14:paraId="502FA565">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2.15.2 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2946FF09">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2.15.3 检验和验收标准、程序等具体内容以及前述验收书的效力详见合同专用条款。</w:t>
      </w:r>
    </w:p>
    <w:bookmarkEnd w:id="222"/>
    <w:bookmarkEnd w:id="223"/>
    <w:bookmarkEnd w:id="224"/>
    <w:bookmarkEnd w:id="225"/>
    <w:p w14:paraId="264A0790">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285" w:name="_Toc487900371"/>
      <w:bookmarkStart w:id="286" w:name="_Toc259093690"/>
      <w:bookmarkStart w:id="287" w:name="_Toc279701261"/>
      <w:bookmarkStart w:id="288" w:name="_Toc25198"/>
      <w:bookmarkStart w:id="289" w:name="_Toc12666"/>
      <w:bookmarkStart w:id="290" w:name="_Toc6285"/>
      <w:bookmarkStart w:id="291" w:name="_Toc31892"/>
      <w:bookmarkStart w:id="292" w:name="_Toc25751"/>
      <w:bookmarkStart w:id="293" w:name="_Toc2308"/>
      <w:bookmarkStart w:id="294" w:name="_Toc5390_WPSOffice_Level2"/>
      <w:bookmarkStart w:id="295" w:name="_Toc9808"/>
      <w:bookmarkStart w:id="296" w:name="_Toc25767"/>
      <w:r>
        <w:rPr>
          <w:rFonts w:hint="eastAsia" w:ascii="仿宋" w:hAnsi="仿宋" w:eastAsia="仿宋" w:cs="仿宋"/>
          <w:snapToGrid/>
          <w:kern w:val="2"/>
          <w:sz w:val="24"/>
          <w:szCs w:val="24"/>
          <w:lang w:eastAsia="zh-CN"/>
        </w:rPr>
        <w:t>2.16 通知</w:t>
      </w:r>
      <w:bookmarkEnd w:id="285"/>
      <w:bookmarkEnd w:id="286"/>
      <w:bookmarkEnd w:id="287"/>
      <w:r>
        <w:rPr>
          <w:rFonts w:hint="eastAsia" w:ascii="仿宋" w:hAnsi="仿宋" w:eastAsia="仿宋" w:cs="仿宋"/>
          <w:snapToGrid/>
          <w:kern w:val="2"/>
          <w:sz w:val="24"/>
          <w:szCs w:val="24"/>
          <w:lang w:eastAsia="zh-CN"/>
        </w:rPr>
        <w:t>和送达</w:t>
      </w:r>
      <w:bookmarkEnd w:id="288"/>
      <w:bookmarkEnd w:id="289"/>
      <w:bookmarkEnd w:id="290"/>
      <w:bookmarkEnd w:id="291"/>
      <w:bookmarkEnd w:id="292"/>
      <w:bookmarkEnd w:id="293"/>
      <w:bookmarkEnd w:id="294"/>
      <w:bookmarkEnd w:id="295"/>
      <w:bookmarkEnd w:id="296"/>
    </w:p>
    <w:p w14:paraId="703318A9">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297" w:name="_Toc29220"/>
      <w:bookmarkStart w:id="298" w:name="_Toc7073"/>
      <w:bookmarkStart w:id="299" w:name="_Toc279701262"/>
      <w:bookmarkStart w:id="300" w:name="_Toc259093691"/>
      <w:bookmarkStart w:id="301" w:name="_Toc487900372"/>
      <w:r>
        <w:rPr>
          <w:rFonts w:hint="eastAsia" w:ascii="仿宋" w:hAnsi="仿宋" w:eastAsia="仿宋" w:cs="仿宋"/>
          <w:snapToGrid/>
          <w:kern w:val="2"/>
          <w:sz w:val="24"/>
          <w:szCs w:val="24"/>
          <w:lang w:eastAsia="zh-CN"/>
        </w:rPr>
        <w:t xml:space="preserve">2.16.1 任何一方因履行合同而以合同第一部分尾部所列明的 </w:t>
      </w:r>
      <w:r>
        <w:rPr>
          <w:rFonts w:hint="eastAsia" w:ascii="仿宋" w:hAnsi="仿宋" w:eastAsia="仿宋" w:cs="仿宋"/>
          <w:snapToGrid/>
          <w:kern w:val="2"/>
          <w:sz w:val="24"/>
          <w:szCs w:val="24"/>
          <w:u w:val="single"/>
          <w:lang w:eastAsia="zh-CN"/>
        </w:rPr>
        <w:t xml:space="preserve">         </w:t>
      </w:r>
      <w:r>
        <w:rPr>
          <w:rFonts w:hint="eastAsia" w:ascii="仿宋" w:hAnsi="仿宋" w:eastAsia="仿宋" w:cs="仿宋"/>
          <w:snapToGrid/>
          <w:kern w:val="2"/>
          <w:sz w:val="24"/>
          <w:szCs w:val="24"/>
          <w:lang w:eastAsia="zh-CN"/>
        </w:rPr>
        <w:t>发出的所有通知、文件、材料，均视为已向对方当事人送达；任何一方变更上述送达方式或者地址的，应于   个工作日内书面通知对方当事人，在对方当事人收到有关变更通知之前，变更前的约定送达方式或者地址仍视为有效。</w:t>
      </w:r>
      <w:bookmarkEnd w:id="297"/>
      <w:bookmarkEnd w:id="298"/>
    </w:p>
    <w:p w14:paraId="319D10E9">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302" w:name="_Toc18401"/>
      <w:bookmarkStart w:id="303" w:name="_Toc27674"/>
      <w:r>
        <w:rPr>
          <w:rFonts w:hint="eastAsia" w:ascii="仿宋" w:hAnsi="仿宋" w:eastAsia="仿宋" w:cs="仿宋"/>
          <w:snapToGrid/>
          <w:kern w:val="2"/>
          <w:sz w:val="24"/>
          <w:szCs w:val="24"/>
          <w:lang w:eastAsia="zh-CN"/>
        </w:rPr>
        <w:t>2.16.2以当面交付方式送达的，交付之时视为送达；以电子邮件方式送达的，发出电子邮件之时视为送达；以传真方式送达的，发出传真之时视为送达；以邮寄方式送达的，邮件挂号寄出或者交邮之日之次日视为送达。</w:t>
      </w:r>
      <w:bookmarkEnd w:id="302"/>
      <w:bookmarkEnd w:id="303"/>
    </w:p>
    <w:bookmarkEnd w:id="299"/>
    <w:bookmarkEnd w:id="300"/>
    <w:bookmarkEnd w:id="301"/>
    <w:p w14:paraId="088261AB">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304" w:name="_Toc487900373"/>
      <w:bookmarkStart w:id="305" w:name="_Toc28906"/>
      <w:bookmarkStart w:id="306" w:name="_Toc12254"/>
      <w:bookmarkStart w:id="307" w:name="_Toc12524"/>
      <w:bookmarkStart w:id="308" w:name="_Toc20808"/>
      <w:bookmarkStart w:id="309" w:name="_Toc30566_WPSOffice_Level2"/>
      <w:bookmarkStart w:id="310" w:name="_Toc24954"/>
      <w:bookmarkStart w:id="311" w:name="_Toc259093692"/>
      <w:bookmarkStart w:id="312" w:name="_Toc2710"/>
      <w:bookmarkStart w:id="313" w:name="_Toc279701263"/>
      <w:bookmarkStart w:id="314" w:name="_Toc5063"/>
      <w:bookmarkStart w:id="315" w:name="_Toc27644"/>
      <w:r>
        <w:rPr>
          <w:rFonts w:hint="eastAsia" w:ascii="仿宋" w:hAnsi="仿宋" w:eastAsia="仿宋" w:cs="仿宋"/>
          <w:snapToGrid/>
          <w:kern w:val="2"/>
          <w:sz w:val="24"/>
          <w:szCs w:val="24"/>
          <w:lang w:eastAsia="zh-CN"/>
        </w:rPr>
        <w:t>2.17 合同使用的文字和适用的法律</w:t>
      </w:r>
      <w:bookmarkEnd w:id="304"/>
      <w:bookmarkEnd w:id="305"/>
      <w:bookmarkEnd w:id="306"/>
      <w:bookmarkEnd w:id="307"/>
      <w:bookmarkEnd w:id="308"/>
      <w:bookmarkEnd w:id="309"/>
      <w:bookmarkEnd w:id="310"/>
      <w:bookmarkEnd w:id="311"/>
      <w:bookmarkEnd w:id="312"/>
      <w:bookmarkEnd w:id="313"/>
      <w:bookmarkEnd w:id="314"/>
      <w:bookmarkEnd w:id="315"/>
    </w:p>
    <w:p w14:paraId="39007EB4">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2.17.1 合同使用汉语书就、变更和解释；</w:t>
      </w:r>
    </w:p>
    <w:p w14:paraId="72809203">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2.17.2 合同适用中华人民共和国法律。</w:t>
      </w:r>
    </w:p>
    <w:p w14:paraId="0DC9E32C">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316" w:name="_Toc22266"/>
      <w:bookmarkStart w:id="317" w:name="_Toc14451"/>
      <w:bookmarkStart w:id="318" w:name="_Toc13858"/>
      <w:bookmarkStart w:id="319" w:name="_Toc279701264"/>
      <w:bookmarkStart w:id="320" w:name="_Toc30096"/>
      <w:bookmarkStart w:id="321" w:name="_Toc27403"/>
      <w:bookmarkStart w:id="322" w:name="_Toc14929"/>
      <w:bookmarkStart w:id="323" w:name="_Toc27127"/>
      <w:bookmarkStart w:id="324" w:name="_Toc1492"/>
      <w:bookmarkStart w:id="325" w:name="_Toc259093693"/>
      <w:bookmarkStart w:id="326" w:name="_Toc31734_WPSOffice_Level2"/>
      <w:bookmarkStart w:id="327" w:name="_Toc487900374"/>
      <w:r>
        <w:rPr>
          <w:rFonts w:hint="eastAsia" w:ascii="仿宋" w:hAnsi="仿宋" w:eastAsia="仿宋" w:cs="仿宋"/>
          <w:snapToGrid/>
          <w:kern w:val="2"/>
          <w:sz w:val="24"/>
          <w:szCs w:val="24"/>
          <w:lang w:eastAsia="zh-CN"/>
        </w:rPr>
        <w:t>2.18 履约保证金</w:t>
      </w:r>
      <w:bookmarkEnd w:id="316"/>
      <w:bookmarkEnd w:id="317"/>
      <w:bookmarkEnd w:id="318"/>
      <w:bookmarkEnd w:id="319"/>
      <w:bookmarkEnd w:id="320"/>
      <w:bookmarkEnd w:id="321"/>
      <w:bookmarkEnd w:id="322"/>
      <w:bookmarkEnd w:id="323"/>
      <w:bookmarkEnd w:id="324"/>
      <w:bookmarkEnd w:id="325"/>
      <w:bookmarkEnd w:id="326"/>
    </w:p>
    <w:p w14:paraId="2355ED1D">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2.18.1 采购文件要求乙方提交履约保证金的，乙方应按合同专用条款约定的方式，以支票、汇票、本票或者金融机构、担保机构出具的保函等非现金形式，提交不超过合同价10%的履约保证金；</w:t>
      </w:r>
    </w:p>
    <w:p w14:paraId="45F97245">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2.18.2 履约保证金在合同专用条款约定期间内不予退还或者应完全有效，前述约定期间届满之日起    个工作日内，甲方应将履约保证金退还乙方；</w:t>
      </w:r>
    </w:p>
    <w:p w14:paraId="6F22E1B6">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2.18.3 如果乙方不履行合同，履约保证金不予退还；如果乙方未能按合同约定全面履行义务，那么甲方有权从履约保证金中取得补偿或赔偿，同时不影响甲方要求乙方承担合同约定的超过履约保证金的违约责任的权利。</w:t>
      </w:r>
    </w:p>
    <w:bookmarkEnd w:id="327"/>
    <w:p w14:paraId="60AE737D">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bookmarkStart w:id="328" w:name="_Toc25551"/>
      <w:bookmarkStart w:id="329" w:name="_Toc31397"/>
      <w:bookmarkStart w:id="330" w:name="_Toc1367"/>
      <w:bookmarkStart w:id="331" w:name="_Toc31345_WPSOffice_Level2"/>
      <w:r>
        <w:rPr>
          <w:rFonts w:hint="eastAsia" w:ascii="仿宋" w:hAnsi="仿宋" w:eastAsia="仿宋" w:cs="仿宋"/>
          <w:snapToGrid/>
          <w:kern w:val="2"/>
          <w:sz w:val="24"/>
          <w:szCs w:val="24"/>
          <w:lang w:eastAsia="zh-CN"/>
        </w:rPr>
        <w:t>2.19 合同份数</w:t>
      </w:r>
      <w:bookmarkEnd w:id="328"/>
      <w:bookmarkEnd w:id="329"/>
      <w:bookmarkEnd w:id="330"/>
      <w:bookmarkEnd w:id="331"/>
    </w:p>
    <w:p w14:paraId="0E219588">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合同份数按合同专用条款规定，每份均具有同等法律效力。</w:t>
      </w:r>
    </w:p>
    <w:p w14:paraId="74FF3C65">
      <w:pPr>
        <w:widowControl w:val="0"/>
        <w:kinsoku/>
        <w:autoSpaceDE/>
        <w:autoSpaceDN/>
        <w:adjustRightInd/>
        <w:snapToGrid/>
        <w:spacing w:line="360" w:lineRule="auto"/>
        <w:jc w:val="center"/>
        <w:textAlignment w:val="auto"/>
        <w:outlineLvl w:val="1"/>
        <w:rPr>
          <w:rFonts w:hint="eastAsia" w:ascii="仿宋" w:hAnsi="仿宋" w:eastAsia="仿宋" w:cs="仿宋"/>
          <w:snapToGrid/>
          <w:kern w:val="2"/>
          <w:sz w:val="24"/>
          <w:szCs w:val="24"/>
          <w:lang w:eastAsia="zh-CN"/>
        </w:rPr>
      </w:pPr>
      <w:r>
        <w:rPr>
          <w:rFonts w:hint="eastAsia" w:ascii="仿宋" w:hAnsi="仿宋" w:eastAsia="仿宋" w:cs="仿宋"/>
          <w:snapToGrid/>
          <w:kern w:val="2"/>
          <w:sz w:val="32"/>
          <w:szCs w:val="32"/>
          <w:lang w:eastAsia="zh-CN"/>
        </w:rPr>
        <w:br w:type="page"/>
      </w:r>
      <w:bookmarkStart w:id="332" w:name="_Toc30616"/>
      <w:bookmarkStart w:id="333" w:name="_Toc27157"/>
      <w:bookmarkStart w:id="334" w:name="_Toc11128"/>
      <w:bookmarkStart w:id="335" w:name="_Toc24089"/>
      <w:bookmarkStart w:id="336" w:name="_Toc23006"/>
      <w:r>
        <w:rPr>
          <w:rFonts w:hint="eastAsia" w:ascii="仿宋" w:hAnsi="仿宋" w:eastAsia="仿宋" w:cs="仿宋"/>
          <w:snapToGrid/>
          <w:kern w:val="2"/>
          <w:sz w:val="32"/>
          <w:szCs w:val="32"/>
          <w:lang w:eastAsia="zh-CN"/>
        </w:rPr>
        <w:t>第三部分  专用条件</w:t>
      </w:r>
      <w:bookmarkEnd w:id="332"/>
      <w:bookmarkEnd w:id="333"/>
      <w:bookmarkEnd w:id="334"/>
      <w:bookmarkEnd w:id="335"/>
      <w:bookmarkEnd w:id="336"/>
    </w:p>
    <w:p w14:paraId="157C8451">
      <w:pPr>
        <w:widowControl w:val="0"/>
        <w:kinsoku/>
        <w:autoSpaceDE/>
        <w:autoSpaceDN/>
        <w:adjustRightInd/>
        <w:snapToGrid/>
        <w:spacing w:line="560" w:lineRule="exact"/>
        <w:ind w:firstLine="480" w:firstLineChars="200"/>
        <w:jc w:val="both"/>
        <w:textAlignment w:val="auto"/>
        <w:rPr>
          <w:rFonts w:hint="eastAsia" w:ascii="仿宋" w:hAnsi="仿宋" w:eastAsia="仿宋" w:cs="仿宋"/>
          <w:snapToGrid/>
          <w:kern w:val="2"/>
          <w:sz w:val="24"/>
          <w:szCs w:val="28"/>
          <w:lang w:eastAsia="zh-CN"/>
        </w:rPr>
      </w:pPr>
      <w:r>
        <w:rPr>
          <w:rFonts w:hint="eastAsia" w:ascii="仿宋" w:hAnsi="仿宋" w:eastAsia="仿宋" w:cs="仿宋"/>
          <w:snapToGrid/>
          <w:kern w:val="2"/>
          <w:sz w:val="24"/>
          <w:szCs w:val="28"/>
          <w:lang w:eastAsia="zh-CN"/>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21"/>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326"/>
        <w:gridCol w:w="7729"/>
      </w:tblGrid>
      <w:tr w14:paraId="1A63AE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1326" w:type="dxa"/>
            <w:tcBorders>
              <w:left w:val="single" w:color="auto" w:sz="4" w:space="0"/>
            </w:tcBorders>
            <w:noWrap w:val="0"/>
            <w:vAlign w:val="center"/>
          </w:tcPr>
          <w:p w14:paraId="0609CB3D">
            <w:pPr>
              <w:widowControl w:val="0"/>
              <w:kinsoku/>
              <w:autoSpaceDE/>
              <w:autoSpaceDN/>
              <w:adjustRightInd/>
              <w:snapToGrid/>
              <w:spacing w:line="560" w:lineRule="exact"/>
              <w:jc w:val="center"/>
              <w:textAlignment w:val="auto"/>
              <w:rPr>
                <w:rFonts w:hint="eastAsia" w:ascii="仿宋" w:hAnsi="仿宋" w:eastAsia="仿宋" w:cs="仿宋"/>
                <w:b/>
                <w:snapToGrid/>
                <w:kern w:val="2"/>
                <w:szCs w:val="22"/>
                <w:lang w:eastAsia="zh-CN"/>
              </w:rPr>
            </w:pPr>
            <w:r>
              <w:rPr>
                <w:rFonts w:hint="eastAsia" w:ascii="仿宋" w:hAnsi="仿宋" w:eastAsia="仿宋" w:cs="仿宋"/>
                <w:b/>
                <w:snapToGrid/>
                <w:kern w:val="2"/>
                <w:szCs w:val="22"/>
                <w:lang w:eastAsia="zh-CN"/>
              </w:rPr>
              <w:t>条款号</w:t>
            </w:r>
          </w:p>
        </w:tc>
        <w:tc>
          <w:tcPr>
            <w:tcW w:w="7729" w:type="dxa"/>
            <w:noWrap w:val="0"/>
            <w:vAlign w:val="center"/>
          </w:tcPr>
          <w:p w14:paraId="4AB6F1E2">
            <w:pPr>
              <w:widowControl w:val="0"/>
              <w:kinsoku/>
              <w:autoSpaceDE/>
              <w:autoSpaceDN/>
              <w:adjustRightInd/>
              <w:snapToGrid/>
              <w:spacing w:line="560" w:lineRule="exact"/>
              <w:jc w:val="center"/>
              <w:textAlignment w:val="auto"/>
              <w:rPr>
                <w:rFonts w:hint="eastAsia" w:ascii="仿宋" w:hAnsi="仿宋" w:eastAsia="仿宋" w:cs="仿宋"/>
                <w:b/>
                <w:snapToGrid/>
                <w:kern w:val="2"/>
                <w:szCs w:val="22"/>
                <w:lang w:eastAsia="zh-CN"/>
              </w:rPr>
            </w:pPr>
            <w:r>
              <w:rPr>
                <w:rFonts w:hint="eastAsia" w:ascii="仿宋" w:hAnsi="仿宋" w:eastAsia="仿宋" w:cs="仿宋"/>
                <w:b/>
                <w:snapToGrid/>
                <w:kern w:val="2"/>
                <w:szCs w:val="22"/>
                <w:lang w:eastAsia="zh-CN"/>
              </w:rPr>
              <w:t>约定内容</w:t>
            </w:r>
          </w:p>
        </w:tc>
      </w:tr>
      <w:tr w14:paraId="430931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326" w:type="dxa"/>
            <w:tcBorders>
              <w:left w:val="single" w:color="auto" w:sz="4" w:space="0"/>
            </w:tcBorders>
            <w:noWrap w:val="0"/>
            <w:vAlign w:val="center"/>
          </w:tcPr>
          <w:p w14:paraId="17AD9818">
            <w:pPr>
              <w:widowControl w:val="0"/>
              <w:kinsoku/>
              <w:autoSpaceDE/>
              <w:autoSpaceDN/>
              <w:adjustRightInd/>
              <w:snapToGrid/>
              <w:spacing w:line="560" w:lineRule="exact"/>
              <w:jc w:val="both"/>
              <w:textAlignment w:val="auto"/>
              <w:rPr>
                <w:rFonts w:hint="eastAsia" w:ascii="仿宋" w:hAnsi="仿宋" w:eastAsia="仿宋" w:cs="仿宋"/>
                <w:snapToGrid/>
                <w:kern w:val="2"/>
                <w:szCs w:val="22"/>
                <w:lang w:eastAsia="zh-CN"/>
              </w:rPr>
            </w:pPr>
          </w:p>
        </w:tc>
        <w:tc>
          <w:tcPr>
            <w:tcW w:w="7729" w:type="dxa"/>
            <w:noWrap w:val="0"/>
            <w:vAlign w:val="center"/>
          </w:tcPr>
          <w:p w14:paraId="46A56855">
            <w:pPr>
              <w:widowControl w:val="0"/>
              <w:kinsoku/>
              <w:autoSpaceDE/>
              <w:autoSpaceDN/>
              <w:adjustRightInd/>
              <w:snapToGrid/>
              <w:spacing w:line="560" w:lineRule="exact"/>
              <w:jc w:val="both"/>
              <w:textAlignment w:val="auto"/>
              <w:rPr>
                <w:rFonts w:hint="eastAsia" w:ascii="仿宋" w:hAnsi="仿宋" w:eastAsia="仿宋" w:cs="仿宋"/>
                <w:snapToGrid/>
                <w:kern w:val="2"/>
                <w:szCs w:val="22"/>
                <w:lang w:eastAsia="zh-CN"/>
              </w:rPr>
            </w:pPr>
          </w:p>
        </w:tc>
      </w:tr>
      <w:tr w14:paraId="6034BA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1326" w:type="dxa"/>
            <w:tcBorders>
              <w:left w:val="single" w:color="auto" w:sz="4" w:space="0"/>
            </w:tcBorders>
            <w:noWrap w:val="0"/>
            <w:vAlign w:val="center"/>
          </w:tcPr>
          <w:p w14:paraId="19F28068">
            <w:pPr>
              <w:widowControl w:val="0"/>
              <w:kinsoku/>
              <w:autoSpaceDE/>
              <w:autoSpaceDN/>
              <w:adjustRightInd/>
              <w:snapToGrid/>
              <w:spacing w:line="560" w:lineRule="exact"/>
              <w:jc w:val="both"/>
              <w:textAlignment w:val="auto"/>
              <w:rPr>
                <w:rFonts w:hint="eastAsia" w:ascii="仿宋" w:hAnsi="仿宋" w:eastAsia="仿宋" w:cs="仿宋"/>
                <w:snapToGrid/>
                <w:kern w:val="2"/>
                <w:szCs w:val="22"/>
                <w:lang w:eastAsia="zh-CN"/>
              </w:rPr>
            </w:pPr>
          </w:p>
        </w:tc>
        <w:tc>
          <w:tcPr>
            <w:tcW w:w="7729" w:type="dxa"/>
            <w:noWrap w:val="0"/>
            <w:vAlign w:val="center"/>
          </w:tcPr>
          <w:p w14:paraId="58B1813D">
            <w:pPr>
              <w:widowControl w:val="0"/>
              <w:kinsoku/>
              <w:autoSpaceDE/>
              <w:autoSpaceDN/>
              <w:adjustRightInd/>
              <w:snapToGrid/>
              <w:spacing w:line="560" w:lineRule="exact"/>
              <w:jc w:val="both"/>
              <w:textAlignment w:val="auto"/>
              <w:rPr>
                <w:rFonts w:hint="eastAsia" w:ascii="仿宋" w:hAnsi="仿宋" w:eastAsia="仿宋" w:cs="仿宋"/>
                <w:snapToGrid/>
                <w:kern w:val="2"/>
                <w:szCs w:val="22"/>
                <w:lang w:eastAsia="zh-CN"/>
              </w:rPr>
            </w:pPr>
          </w:p>
        </w:tc>
      </w:tr>
      <w:tr w14:paraId="2FAC93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1326" w:type="dxa"/>
            <w:tcBorders>
              <w:left w:val="single" w:color="auto" w:sz="4" w:space="0"/>
            </w:tcBorders>
            <w:noWrap w:val="0"/>
            <w:vAlign w:val="center"/>
          </w:tcPr>
          <w:p w14:paraId="157E651D">
            <w:pPr>
              <w:widowControl w:val="0"/>
              <w:kinsoku/>
              <w:autoSpaceDE/>
              <w:autoSpaceDN/>
              <w:adjustRightInd/>
              <w:snapToGrid/>
              <w:spacing w:line="560" w:lineRule="exact"/>
              <w:jc w:val="both"/>
              <w:textAlignment w:val="auto"/>
              <w:rPr>
                <w:rFonts w:hint="eastAsia" w:ascii="仿宋" w:hAnsi="仿宋" w:eastAsia="仿宋" w:cs="仿宋"/>
                <w:snapToGrid/>
                <w:kern w:val="2"/>
                <w:szCs w:val="22"/>
                <w:lang w:eastAsia="zh-CN"/>
              </w:rPr>
            </w:pPr>
          </w:p>
        </w:tc>
        <w:tc>
          <w:tcPr>
            <w:tcW w:w="7729" w:type="dxa"/>
            <w:noWrap w:val="0"/>
            <w:vAlign w:val="center"/>
          </w:tcPr>
          <w:p w14:paraId="67A56691">
            <w:pPr>
              <w:widowControl w:val="0"/>
              <w:kinsoku/>
              <w:autoSpaceDE/>
              <w:autoSpaceDN/>
              <w:adjustRightInd/>
              <w:snapToGrid/>
              <w:spacing w:line="560" w:lineRule="exact"/>
              <w:jc w:val="both"/>
              <w:textAlignment w:val="auto"/>
              <w:rPr>
                <w:rFonts w:hint="eastAsia" w:ascii="仿宋" w:hAnsi="仿宋" w:eastAsia="仿宋" w:cs="仿宋"/>
                <w:snapToGrid/>
                <w:kern w:val="2"/>
                <w:szCs w:val="22"/>
                <w:lang w:eastAsia="zh-CN"/>
              </w:rPr>
            </w:pPr>
          </w:p>
        </w:tc>
      </w:tr>
      <w:tr w14:paraId="2B74D2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1326" w:type="dxa"/>
            <w:tcBorders>
              <w:left w:val="single" w:color="auto" w:sz="4" w:space="0"/>
            </w:tcBorders>
            <w:noWrap w:val="0"/>
            <w:vAlign w:val="center"/>
          </w:tcPr>
          <w:p w14:paraId="05C53CFA">
            <w:pPr>
              <w:widowControl w:val="0"/>
              <w:kinsoku/>
              <w:autoSpaceDE/>
              <w:autoSpaceDN/>
              <w:adjustRightInd/>
              <w:snapToGrid/>
              <w:spacing w:line="560" w:lineRule="exact"/>
              <w:jc w:val="both"/>
              <w:textAlignment w:val="auto"/>
              <w:rPr>
                <w:rFonts w:hint="eastAsia" w:ascii="仿宋" w:hAnsi="仿宋" w:eastAsia="仿宋" w:cs="仿宋"/>
                <w:snapToGrid/>
                <w:kern w:val="2"/>
                <w:szCs w:val="22"/>
                <w:lang w:eastAsia="zh-CN"/>
              </w:rPr>
            </w:pPr>
          </w:p>
        </w:tc>
        <w:tc>
          <w:tcPr>
            <w:tcW w:w="7729" w:type="dxa"/>
            <w:noWrap w:val="0"/>
            <w:vAlign w:val="center"/>
          </w:tcPr>
          <w:p w14:paraId="71FEFF5C">
            <w:pPr>
              <w:widowControl w:val="0"/>
              <w:kinsoku/>
              <w:autoSpaceDE/>
              <w:autoSpaceDN/>
              <w:adjustRightInd/>
              <w:snapToGrid/>
              <w:spacing w:line="560" w:lineRule="exact"/>
              <w:jc w:val="both"/>
              <w:textAlignment w:val="auto"/>
              <w:rPr>
                <w:rFonts w:hint="eastAsia" w:ascii="仿宋" w:hAnsi="仿宋" w:eastAsia="仿宋" w:cs="仿宋"/>
                <w:snapToGrid/>
                <w:kern w:val="2"/>
                <w:szCs w:val="22"/>
                <w:lang w:eastAsia="zh-CN"/>
              </w:rPr>
            </w:pPr>
          </w:p>
        </w:tc>
      </w:tr>
      <w:tr w14:paraId="25B09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326" w:type="dxa"/>
            <w:tcBorders>
              <w:left w:val="single" w:color="auto" w:sz="4" w:space="0"/>
            </w:tcBorders>
            <w:noWrap w:val="0"/>
            <w:vAlign w:val="center"/>
          </w:tcPr>
          <w:p w14:paraId="041CC8A0">
            <w:pPr>
              <w:widowControl w:val="0"/>
              <w:kinsoku/>
              <w:autoSpaceDE/>
              <w:autoSpaceDN/>
              <w:adjustRightInd/>
              <w:snapToGrid/>
              <w:spacing w:line="560" w:lineRule="exact"/>
              <w:jc w:val="both"/>
              <w:textAlignment w:val="auto"/>
              <w:rPr>
                <w:rFonts w:hint="eastAsia" w:ascii="仿宋" w:hAnsi="仿宋" w:eastAsia="仿宋" w:cs="仿宋"/>
                <w:snapToGrid/>
                <w:kern w:val="2"/>
                <w:szCs w:val="22"/>
                <w:lang w:eastAsia="zh-CN"/>
              </w:rPr>
            </w:pPr>
          </w:p>
        </w:tc>
        <w:tc>
          <w:tcPr>
            <w:tcW w:w="7729" w:type="dxa"/>
            <w:noWrap w:val="0"/>
            <w:vAlign w:val="center"/>
          </w:tcPr>
          <w:p w14:paraId="0B48895E">
            <w:pPr>
              <w:widowControl w:val="0"/>
              <w:kinsoku/>
              <w:autoSpaceDE/>
              <w:autoSpaceDN/>
              <w:adjustRightInd/>
              <w:snapToGrid/>
              <w:spacing w:line="560" w:lineRule="exact"/>
              <w:jc w:val="both"/>
              <w:textAlignment w:val="auto"/>
              <w:rPr>
                <w:rFonts w:hint="eastAsia" w:ascii="仿宋" w:hAnsi="仿宋" w:eastAsia="仿宋" w:cs="仿宋"/>
                <w:snapToGrid/>
                <w:kern w:val="2"/>
                <w:szCs w:val="22"/>
                <w:u w:val="single"/>
                <w:lang w:eastAsia="zh-CN"/>
              </w:rPr>
            </w:pPr>
          </w:p>
        </w:tc>
      </w:tr>
      <w:tr w14:paraId="0174F7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326" w:type="dxa"/>
            <w:tcBorders>
              <w:left w:val="single" w:color="auto" w:sz="4" w:space="0"/>
            </w:tcBorders>
            <w:noWrap w:val="0"/>
            <w:vAlign w:val="center"/>
          </w:tcPr>
          <w:p w14:paraId="1F0ABB58">
            <w:pPr>
              <w:widowControl w:val="0"/>
              <w:kinsoku/>
              <w:autoSpaceDE/>
              <w:autoSpaceDN/>
              <w:adjustRightInd/>
              <w:snapToGrid/>
              <w:spacing w:line="560" w:lineRule="exact"/>
              <w:jc w:val="both"/>
              <w:textAlignment w:val="auto"/>
              <w:rPr>
                <w:rFonts w:hint="eastAsia" w:ascii="仿宋" w:hAnsi="仿宋" w:eastAsia="仿宋" w:cs="仿宋"/>
                <w:snapToGrid/>
                <w:kern w:val="2"/>
                <w:szCs w:val="22"/>
                <w:lang w:eastAsia="zh-CN"/>
              </w:rPr>
            </w:pPr>
          </w:p>
        </w:tc>
        <w:tc>
          <w:tcPr>
            <w:tcW w:w="7729" w:type="dxa"/>
            <w:noWrap w:val="0"/>
            <w:vAlign w:val="center"/>
          </w:tcPr>
          <w:p w14:paraId="1886C9F0">
            <w:pPr>
              <w:widowControl w:val="0"/>
              <w:kinsoku/>
              <w:autoSpaceDE/>
              <w:autoSpaceDN/>
              <w:adjustRightInd/>
              <w:snapToGrid/>
              <w:spacing w:line="560" w:lineRule="exact"/>
              <w:jc w:val="both"/>
              <w:textAlignment w:val="auto"/>
              <w:rPr>
                <w:rFonts w:hint="eastAsia" w:ascii="仿宋" w:hAnsi="仿宋" w:eastAsia="仿宋" w:cs="仿宋"/>
                <w:snapToGrid/>
                <w:kern w:val="2"/>
                <w:szCs w:val="22"/>
                <w:lang w:eastAsia="zh-CN"/>
              </w:rPr>
            </w:pPr>
          </w:p>
        </w:tc>
      </w:tr>
      <w:tr w14:paraId="6FA9A8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1326" w:type="dxa"/>
            <w:tcBorders>
              <w:left w:val="single" w:color="auto" w:sz="4" w:space="0"/>
            </w:tcBorders>
            <w:noWrap w:val="0"/>
            <w:vAlign w:val="center"/>
          </w:tcPr>
          <w:p w14:paraId="5E621527">
            <w:pPr>
              <w:widowControl w:val="0"/>
              <w:kinsoku/>
              <w:autoSpaceDE/>
              <w:autoSpaceDN/>
              <w:adjustRightInd/>
              <w:snapToGrid/>
              <w:spacing w:line="560" w:lineRule="exact"/>
              <w:jc w:val="both"/>
              <w:textAlignment w:val="auto"/>
              <w:rPr>
                <w:rFonts w:hint="eastAsia" w:ascii="仿宋" w:hAnsi="仿宋" w:eastAsia="仿宋" w:cs="仿宋"/>
                <w:snapToGrid/>
                <w:kern w:val="2"/>
                <w:szCs w:val="22"/>
                <w:lang w:eastAsia="zh-CN"/>
              </w:rPr>
            </w:pPr>
          </w:p>
        </w:tc>
        <w:tc>
          <w:tcPr>
            <w:tcW w:w="7729" w:type="dxa"/>
            <w:noWrap w:val="0"/>
            <w:vAlign w:val="center"/>
          </w:tcPr>
          <w:p w14:paraId="0CA7F669">
            <w:pPr>
              <w:widowControl w:val="0"/>
              <w:kinsoku/>
              <w:autoSpaceDE/>
              <w:autoSpaceDN/>
              <w:adjustRightInd/>
              <w:snapToGrid/>
              <w:spacing w:line="560" w:lineRule="exact"/>
              <w:jc w:val="both"/>
              <w:textAlignment w:val="auto"/>
              <w:rPr>
                <w:rFonts w:hint="eastAsia" w:ascii="仿宋" w:hAnsi="仿宋" w:eastAsia="仿宋" w:cs="仿宋"/>
                <w:snapToGrid/>
                <w:kern w:val="2"/>
                <w:szCs w:val="22"/>
                <w:u w:val="single"/>
                <w:lang w:eastAsia="zh-CN"/>
              </w:rPr>
            </w:pPr>
          </w:p>
        </w:tc>
      </w:tr>
      <w:tr w14:paraId="378E15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326" w:type="dxa"/>
            <w:tcBorders>
              <w:left w:val="single" w:color="auto" w:sz="4" w:space="0"/>
            </w:tcBorders>
            <w:noWrap w:val="0"/>
            <w:vAlign w:val="center"/>
          </w:tcPr>
          <w:p w14:paraId="5ED61E4D">
            <w:pPr>
              <w:widowControl w:val="0"/>
              <w:kinsoku/>
              <w:autoSpaceDE/>
              <w:autoSpaceDN/>
              <w:adjustRightInd/>
              <w:snapToGrid/>
              <w:spacing w:line="560" w:lineRule="exact"/>
              <w:jc w:val="both"/>
              <w:textAlignment w:val="auto"/>
              <w:rPr>
                <w:rFonts w:hint="eastAsia" w:ascii="仿宋" w:hAnsi="仿宋" w:eastAsia="仿宋" w:cs="仿宋"/>
                <w:snapToGrid/>
                <w:kern w:val="2"/>
                <w:szCs w:val="22"/>
                <w:lang w:eastAsia="zh-CN"/>
              </w:rPr>
            </w:pPr>
          </w:p>
        </w:tc>
        <w:tc>
          <w:tcPr>
            <w:tcW w:w="7729" w:type="dxa"/>
            <w:noWrap w:val="0"/>
            <w:vAlign w:val="center"/>
          </w:tcPr>
          <w:p w14:paraId="710ADF5F">
            <w:pPr>
              <w:widowControl w:val="0"/>
              <w:kinsoku/>
              <w:autoSpaceDE/>
              <w:autoSpaceDN/>
              <w:adjustRightInd/>
              <w:snapToGrid/>
              <w:spacing w:line="560" w:lineRule="exact"/>
              <w:jc w:val="both"/>
              <w:textAlignment w:val="auto"/>
              <w:rPr>
                <w:rFonts w:hint="eastAsia" w:ascii="仿宋" w:hAnsi="仿宋" w:eastAsia="仿宋" w:cs="仿宋"/>
                <w:snapToGrid/>
                <w:kern w:val="2"/>
                <w:szCs w:val="22"/>
                <w:lang w:eastAsia="zh-CN"/>
              </w:rPr>
            </w:pPr>
          </w:p>
        </w:tc>
      </w:tr>
      <w:tr w14:paraId="36E3F8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326" w:type="dxa"/>
            <w:tcBorders>
              <w:left w:val="single" w:color="auto" w:sz="4" w:space="0"/>
            </w:tcBorders>
            <w:noWrap w:val="0"/>
            <w:vAlign w:val="center"/>
          </w:tcPr>
          <w:p w14:paraId="471A2D3C">
            <w:pPr>
              <w:widowControl w:val="0"/>
              <w:kinsoku/>
              <w:autoSpaceDE/>
              <w:autoSpaceDN/>
              <w:adjustRightInd/>
              <w:snapToGrid/>
              <w:spacing w:line="560" w:lineRule="exact"/>
              <w:jc w:val="both"/>
              <w:textAlignment w:val="auto"/>
              <w:rPr>
                <w:rFonts w:hint="eastAsia" w:ascii="仿宋" w:hAnsi="仿宋" w:eastAsia="仿宋" w:cs="仿宋"/>
                <w:snapToGrid/>
                <w:kern w:val="2"/>
                <w:szCs w:val="22"/>
                <w:lang w:eastAsia="zh-CN"/>
              </w:rPr>
            </w:pPr>
          </w:p>
        </w:tc>
        <w:tc>
          <w:tcPr>
            <w:tcW w:w="7729" w:type="dxa"/>
            <w:noWrap w:val="0"/>
            <w:vAlign w:val="center"/>
          </w:tcPr>
          <w:p w14:paraId="5ABB7ED5">
            <w:pPr>
              <w:widowControl w:val="0"/>
              <w:kinsoku/>
              <w:autoSpaceDE/>
              <w:autoSpaceDN/>
              <w:adjustRightInd/>
              <w:snapToGrid/>
              <w:spacing w:line="560" w:lineRule="exact"/>
              <w:jc w:val="both"/>
              <w:textAlignment w:val="auto"/>
              <w:rPr>
                <w:rFonts w:hint="eastAsia" w:ascii="仿宋" w:hAnsi="仿宋" w:eastAsia="仿宋" w:cs="仿宋"/>
                <w:snapToGrid/>
                <w:kern w:val="2"/>
                <w:szCs w:val="22"/>
                <w:lang w:eastAsia="zh-CN"/>
              </w:rPr>
            </w:pPr>
          </w:p>
        </w:tc>
      </w:tr>
    </w:tbl>
    <w:p w14:paraId="0F1E800E">
      <w:pPr>
        <w:widowControl w:val="0"/>
        <w:kinsoku/>
        <w:autoSpaceDE/>
        <w:autoSpaceDN/>
        <w:adjustRightInd/>
        <w:snapToGrid/>
        <w:spacing w:line="360" w:lineRule="auto"/>
        <w:ind w:firstLine="480" w:firstLineChars="200"/>
        <w:jc w:val="both"/>
        <w:textAlignment w:val="auto"/>
        <w:rPr>
          <w:rFonts w:hint="eastAsia" w:ascii="仿宋" w:hAnsi="仿宋" w:eastAsia="仿宋" w:cs="仿宋"/>
          <w:snapToGrid/>
          <w:kern w:val="2"/>
          <w:sz w:val="24"/>
          <w:szCs w:val="24"/>
          <w:lang w:eastAsia="zh-CN"/>
        </w:rPr>
      </w:pPr>
    </w:p>
    <w:p w14:paraId="2A085E74">
      <w:pPr>
        <w:widowControl w:val="0"/>
        <w:spacing w:beforeLines="0" w:afterLines="0"/>
        <w:ind w:firstLine="0" w:firstLineChars="0"/>
        <w:jc w:val="both"/>
        <w:rPr>
          <w:rFonts w:hint="eastAsia" w:ascii="仿宋" w:hAnsi="仿宋" w:eastAsia="仿宋" w:cs="仿宋"/>
          <w:kern w:val="2"/>
          <w:sz w:val="21"/>
          <w:szCs w:val="22"/>
          <w:lang w:val="en-US" w:eastAsia="zh-CN" w:bidi="ar-SA"/>
        </w:rPr>
      </w:pPr>
    </w:p>
    <w:p w14:paraId="5037BE7F">
      <w:pPr>
        <w:widowControl w:val="0"/>
        <w:spacing w:beforeLines="0" w:afterLines="0"/>
        <w:ind w:firstLine="0" w:firstLineChars="0"/>
        <w:jc w:val="both"/>
        <w:rPr>
          <w:rFonts w:hint="eastAsia" w:ascii="仿宋" w:hAnsi="仿宋" w:eastAsia="仿宋" w:cs="仿宋"/>
          <w:kern w:val="2"/>
          <w:sz w:val="21"/>
          <w:szCs w:val="22"/>
          <w:lang w:val="en-US" w:eastAsia="zh-CN" w:bidi="ar-SA"/>
        </w:rPr>
      </w:pPr>
    </w:p>
    <w:p w14:paraId="2A67039F">
      <w:pPr>
        <w:widowControl w:val="0"/>
        <w:autoSpaceDE w:val="0"/>
        <w:autoSpaceDN w:val="0"/>
        <w:adjustRightInd w:val="0"/>
        <w:spacing w:before="6" w:after="40" w:line="320" w:lineRule="atLeast"/>
        <w:ind w:firstLine="357"/>
        <w:jc w:val="both"/>
        <w:textAlignment w:val="baseline"/>
        <w:rPr>
          <w:rFonts w:hint="eastAsia" w:ascii="仿宋" w:hAnsi="仿宋" w:eastAsia="仿宋" w:cs="仿宋"/>
          <w:b/>
          <w:kern w:val="2"/>
          <w:sz w:val="8"/>
          <w:szCs w:val="22"/>
          <w:lang w:val="en-US" w:eastAsia="zh-CN" w:bidi="ar-SA"/>
        </w:rPr>
      </w:pPr>
      <w:bookmarkStart w:id="337" w:name="_bookmark3"/>
      <w:bookmarkEnd w:id="337"/>
      <w:bookmarkStart w:id="338" w:name="第二章 合同格式"/>
      <w:bookmarkEnd w:id="338"/>
    </w:p>
    <w:p w14:paraId="0AFFB3C0">
      <w:pPr>
        <w:rPr>
          <w:rFonts w:hint="eastAsia" w:ascii="仿宋" w:hAnsi="仿宋" w:eastAsia="仿宋" w:cs="仿宋"/>
          <w:color w:val="000000" w:themeColor="text1"/>
          <w:sz w:val="24"/>
          <w:szCs w:val="24"/>
          <w14:textFill>
            <w14:solidFill>
              <w14:schemeClr w14:val="tx1"/>
            </w14:solidFill>
          </w14:textFill>
        </w:rPr>
      </w:pPr>
      <w:bookmarkStart w:id="339" w:name="第一部分 协议书"/>
      <w:bookmarkEnd w:id="339"/>
      <w:bookmarkStart w:id="340" w:name="_bookmark4"/>
      <w:bookmarkEnd w:id="340"/>
      <w:r>
        <w:rPr>
          <w:rFonts w:hint="eastAsia" w:ascii="仿宋" w:hAnsi="仿宋" w:eastAsia="仿宋" w:cs="仿宋"/>
          <w:color w:val="000000" w:themeColor="text1"/>
          <w:sz w:val="24"/>
          <w:szCs w:val="24"/>
          <w14:textFill>
            <w14:solidFill>
              <w14:schemeClr w14:val="tx1"/>
            </w14:solidFill>
          </w14:textFill>
        </w:rPr>
        <w:br w:type="page"/>
      </w:r>
    </w:p>
    <w:p w14:paraId="28E8D480">
      <w:pPr>
        <w:spacing w:before="138" w:line="225" w:lineRule="auto"/>
        <w:ind w:firstLine="1472" w:firstLineChars="400"/>
        <w:rPr>
          <w:rFonts w:hint="eastAsia" w:ascii="仿宋" w:hAnsi="仿宋" w:eastAsia="仿宋" w:cs="仿宋"/>
          <w:spacing w:val="9"/>
          <w:sz w:val="35"/>
          <w:szCs w:val="35"/>
          <w14:textOutline w14:w="6537" w14:cap="sq" w14:cmpd="sng">
            <w14:solidFill>
              <w14:srgbClr w14:val="000000"/>
            </w14:solidFill>
            <w14:prstDash w14:val="solid"/>
            <w14:bevel/>
          </w14:textOutline>
        </w:rPr>
      </w:pPr>
    </w:p>
    <w:p w14:paraId="03691979">
      <w:pPr>
        <w:spacing w:before="138" w:line="225" w:lineRule="auto"/>
        <w:jc w:val="center"/>
        <w:outlineLvl w:val="0"/>
        <w:rPr>
          <w:rFonts w:hint="eastAsia" w:ascii="仿宋" w:hAnsi="仿宋" w:eastAsia="仿宋" w:cs="仿宋"/>
          <w:sz w:val="35"/>
          <w:szCs w:val="35"/>
        </w:rPr>
      </w:pPr>
      <w:bookmarkStart w:id="341" w:name="_Toc27904"/>
      <w:r>
        <w:rPr>
          <w:rFonts w:hint="eastAsia" w:ascii="仿宋" w:hAnsi="仿宋" w:eastAsia="仿宋" w:cs="仿宋"/>
          <w:spacing w:val="9"/>
          <w:sz w:val="35"/>
          <w:szCs w:val="35"/>
          <w14:textOutline w14:w="6537" w14:cap="sq" w14:cmpd="sng">
            <w14:solidFill>
              <w14:srgbClr w14:val="000000"/>
            </w14:solidFill>
            <w14:prstDash w14:val="solid"/>
            <w14:bevel/>
          </w14:textOutline>
        </w:rPr>
        <w:t>第六部分</w:t>
      </w:r>
      <w:r>
        <w:rPr>
          <w:rFonts w:hint="eastAsia" w:ascii="仿宋" w:hAnsi="仿宋" w:eastAsia="仿宋" w:cs="仿宋"/>
          <w:spacing w:val="9"/>
          <w:sz w:val="35"/>
          <w:szCs w:val="35"/>
        </w:rPr>
        <w:t xml:space="preserve">  </w:t>
      </w:r>
      <w:r>
        <w:rPr>
          <w:rFonts w:hint="eastAsia" w:ascii="仿宋" w:hAnsi="仿宋" w:eastAsia="仿宋" w:cs="仿宋"/>
          <w:spacing w:val="9"/>
          <w:sz w:val="35"/>
          <w:szCs w:val="35"/>
          <w14:textOutline w14:w="6537" w14:cap="sq" w14:cmpd="sng">
            <w14:solidFill>
              <w14:srgbClr w14:val="000000"/>
            </w14:solidFill>
            <w14:prstDash w14:val="solid"/>
            <w14:bevel/>
          </w14:textOutline>
        </w:rPr>
        <w:t>投标文件格式</w:t>
      </w:r>
      <w:bookmarkEnd w:id="341"/>
    </w:p>
    <w:p w14:paraId="047F91A0">
      <w:pPr>
        <w:pStyle w:val="3"/>
        <w:spacing w:line="251" w:lineRule="auto"/>
        <w:rPr>
          <w:rFonts w:hint="eastAsia" w:ascii="仿宋" w:hAnsi="仿宋" w:eastAsia="仿宋" w:cs="仿宋"/>
        </w:rPr>
      </w:pPr>
    </w:p>
    <w:p w14:paraId="6E74F9BB">
      <w:pPr>
        <w:spacing w:line="360" w:lineRule="auto"/>
        <w:jc w:val="both"/>
        <w:rPr>
          <w:rFonts w:hint="eastAsia" w:ascii="仿宋" w:hAnsi="仿宋" w:eastAsia="仿宋" w:cs="仿宋"/>
          <w:b/>
          <w:bCs/>
          <w:color w:val="auto"/>
          <w:sz w:val="36"/>
          <w:szCs w:val="36"/>
        </w:rPr>
      </w:pPr>
    </w:p>
    <w:p w14:paraId="270013B9">
      <w:pPr>
        <w:spacing w:line="360" w:lineRule="auto"/>
        <w:jc w:val="both"/>
        <w:rPr>
          <w:rFonts w:hint="eastAsia" w:ascii="仿宋" w:hAnsi="仿宋" w:eastAsia="仿宋" w:cs="仿宋"/>
          <w:color w:val="auto"/>
          <w:sz w:val="22"/>
          <w:szCs w:val="28"/>
        </w:rPr>
      </w:pPr>
      <w:r>
        <w:rPr>
          <w:rFonts w:hint="eastAsia" w:ascii="仿宋" w:hAnsi="仿宋" w:eastAsia="仿宋" w:cs="仿宋"/>
          <w:b/>
          <w:bCs/>
          <w:color w:val="auto"/>
          <w:sz w:val="36"/>
          <w:szCs w:val="36"/>
        </w:rPr>
        <w:t>（</w:t>
      </w:r>
      <w:r>
        <w:rPr>
          <w:rFonts w:hint="eastAsia" w:ascii="仿宋" w:hAnsi="仿宋" w:eastAsia="仿宋" w:cs="仿宋"/>
          <w:b/>
          <w:bCs/>
          <w:color w:val="auto"/>
          <w:sz w:val="36"/>
          <w:szCs w:val="36"/>
          <w:lang w:val="en-US" w:eastAsia="zh-CN"/>
        </w:rPr>
        <w:t>投标</w:t>
      </w:r>
      <w:r>
        <w:rPr>
          <w:rFonts w:hint="eastAsia" w:ascii="仿宋" w:hAnsi="仿宋" w:eastAsia="仿宋" w:cs="仿宋"/>
          <w:b/>
          <w:bCs/>
          <w:color w:val="auto"/>
          <w:sz w:val="36"/>
          <w:szCs w:val="36"/>
          <w:lang w:eastAsia="zh-CN"/>
        </w:rPr>
        <w:t>文件</w:t>
      </w:r>
      <w:r>
        <w:rPr>
          <w:rFonts w:hint="eastAsia" w:ascii="仿宋" w:hAnsi="仿宋" w:eastAsia="仿宋" w:cs="仿宋"/>
          <w:b/>
          <w:bCs/>
          <w:color w:val="auto"/>
          <w:sz w:val="36"/>
          <w:szCs w:val="36"/>
        </w:rPr>
        <w:t>标书封皮）</w:t>
      </w:r>
    </w:p>
    <w:p w14:paraId="332CCA20">
      <w:pPr>
        <w:spacing w:line="360" w:lineRule="auto"/>
        <w:jc w:val="right"/>
        <w:rPr>
          <w:rFonts w:hint="eastAsia" w:ascii="仿宋" w:hAnsi="仿宋" w:eastAsia="仿宋" w:cs="仿宋"/>
          <w:color w:val="auto"/>
          <w:sz w:val="22"/>
          <w:szCs w:val="28"/>
        </w:rPr>
      </w:pPr>
      <w:r>
        <w:rPr>
          <w:rFonts w:hint="eastAsia" w:ascii="仿宋" w:hAnsi="仿宋" w:eastAsia="仿宋" w:cs="仿宋"/>
          <w:b/>
          <w:bCs/>
          <w:color w:val="auto"/>
          <w:kern w:val="1"/>
          <w:sz w:val="40"/>
          <w:szCs w:val="40"/>
        </w:rPr>
        <w:t>正（副）本</w:t>
      </w:r>
    </w:p>
    <w:p w14:paraId="074067E1">
      <w:pPr>
        <w:spacing w:line="360" w:lineRule="auto"/>
        <w:rPr>
          <w:rFonts w:hint="eastAsia" w:ascii="仿宋" w:hAnsi="仿宋" w:eastAsia="仿宋" w:cs="仿宋"/>
          <w:color w:val="auto"/>
          <w:sz w:val="22"/>
          <w:szCs w:val="28"/>
        </w:rPr>
      </w:pPr>
    </w:p>
    <w:p w14:paraId="6F6E3D64">
      <w:pPr>
        <w:spacing w:line="360" w:lineRule="auto"/>
        <w:jc w:val="center"/>
        <w:rPr>
          <w:rFonts w:hint="eastAsia" w:ascii="仿宋" w:hAnsi="仿宋" w:eastAsia="仿宋" w:cs="仿宋"/>
          <w:color w:val="auto"/>
          <w:sz w:val="22"/>
          <w:szCs w:val="28"/>
        </w:rPr>
      </w:pPr>
      <w:r>
        <w:rPr>
          <w:rFonts w:hint="eastAsia" w:ascii="仿宋" w:hAnsi="仿宋" w:eastAsia="仿宋" w:cs="仿宋"/>
          <w:b/>
          <w:bCs/>
          <w:color w:val="auto"/>
          <w:sz w:val="56"/>
          <w:szCs w:val="56"/>
          <w:u w:val="single"/>
        </w:rPr>
        <w:t xml:space="preserve">****          </w:t>
      </w:r>
      <w:r>
        <w:rPr>
          <w:rFonts w:hint="eastAsia" w:ascii="仿宋" w:hAnsi="仿宋" w:eastAsia="仿宋" w:cs="仿宋"/>
          <w:b/>
          <w:bCs/>
          <w:color w:val="auto"/>
          <w:sz w:val="56"/>
          <w:szCs w:val="56"/>
        </w:rPr>
        <w:t>项目</w:t>
      </w:r>
    </w:p>
    <w:p w14:paraId="3CE5CE5F">
      <w:pPr>
        <w:spacing w:line="360" w:lineRule="auto"/>
        <w:rPr>
          <w:rFonts w:hint="eastAsia" w:ascii="仿宋" w:hAnsi="仿宋" w:eastAsia="仿宋" w:cs="仿宋"/>
          <w:color w:val="auto"/>
          <w:sz w:val="22"/>
          <w:szCs w:val="28"/>
        </w:rPr>
      </w:pPr>
    </w:p>
    <w:p w14:paraId="168583AB">
      <w:pPr>
        <w:spacing w:line="360" w:lineRule="auto"/>
        <w:rPr>
          <w:rFonts w:hint="eastAsia" w:ascii="仿宋" w:hAnsi="仿宋" w:eastAsia="仿宋" w:cs="仿宋"/>
          <w:color w:val="auto"/>
          <w:sz w:val="22"/>
          <w:szCs w:val="28"/>
        </w:rPr>
      </w:pPr>
    </w:p>
    <w:p w14:paraId="74EFD2F8">
      <w:pPr>
        <w:spacing w:line="360" w:lineRule="auto"/>
        <w:rPr>
          <w:rFonts w:hint="eastAsia" w:ascii="仿宋" w:hAnsi="仿宋" w:eastAsia="仿宋" w:cs="仿宋"/>
          <w:color w:val="auto"/>
          <w:sz w:val="22"/>
          <w:szCs w:val="28"/>
        </w:rPr>
      </w:pPr>
    </w:p>
    <w:p w14:paraId="3D3B6C36">
      <w:pPr>
        <w:spacing w:line="360" w:lineRule="auto"/>
        <w:rPr>
          <w:rFonts w:hint="eastAsia" w:ascii="仿宋" w:hAnsi="仿宋" w:eastAsia="仿宋" w:cs="仿宋"/>
          <w:color w:val="auto"/>
          <w:sz w:val="22"/>
          <w:szCs w:val="28"/>
        </w:rPr>
      </w:pPr>
    </w:p>
    <w:p w14:paraId="1DE276C2">
      <w:pPr>
        <w:spacing w:line="360" w:lineRule="auto"/>
        <w:rPr>
          <w:rFonts w:hint="eastAsia" w:ascii="仿宋" w:hAnsi="仿宋" w:eastAsia="仿宋" w:cs="仿宋"/>
          <w:color w:val="auto"/>
          <w:sz w:val="22"/>
          <w:szCs w:val="28"/>
        </w:rPr>
      </w:pPr>
    </w:p>
    <w:p w14:paraId="4AC7A06F">
      <w:pPr>
        <w:spacing w:line="360" w:lineRule="auto"/>
        <w:jc w:val="center"/>
        <w:rPr>
          <w:rFonts w:hint="eastAsia" w:ascii="仿宋" w:hAnsi="仿宋" w:eastAsia="仿宋" w:cs="仿宋"/>
          <w:color w:val="auto"/>
          <w:sz w:val="28"/>
          <w:szCs w:val="28"/>
        </w:rPr>
      </w:pPr>
      <w:r>
        <w:rPr>
          <w:rFonts w:hint="eastAsia" w:ascii="仿宋" w:hAnsi="仿宋" w:eastAsia="仿宋" w:cs="仿宋"/>
          <w:b/>
          <w:bCs/>
          <w:color w:val="auto"/>
          <w:sz w:val="72"/>
          <w:szCs w:val="144"/>
          <w:lang w:val="en-US" w:eastAsia="zh-CN"/>
        </w:rPr>
        <w:t>投 标</w:t>
      </w:r>
      <w:r>
        <w:rPr>
          <w:rFonts w:hint="eastAsia" w:ascii="仿宋" w:hAnsi="仿宋" w:eastAsia="仿宋" w:cs="仿宋"/>
          <w:b/>
          <w:bCs/>
          <w:color w:val="auto"/>
          <w:sz w:val="72"/>
          <w:szCs w:val="144"/>
        </w:rPr>
        <w:t xml:space="preserve"> 文 件</w:t>
      </w:r>
    </w:p>
    <w:p w14:paraId="7237235B">
      <w:pPr>
        <w:tabs>
          <w:tab w:val="left" w:pos="1500"/>
        </w:tabs>
        <w:spacing w:line="360" w:lineRule="auto"/>
        <w:rPr>
          <w:rFonts w:hint="eastAsia" w:ascii="仿宋" w:hAnsi="仿宋" w:eastAsia="仿宋" w:cs="仿宋"/>
          <w:color w:val="auto"/>
          <w:sz w:val="32"/>
          <w:szCs w:val="32"/>
          <w:lang w:eastAsia="zh-CN"/>
        </w:rPr>
      </w:pPr>
    </w:p>
    <w:p w14:paraId="3E44AC02">
      <w:pPr>
        <w:spacing w:line="360" w:lineRule="auto"/>
        <w:rPr>
          <w:rFonts w:hint="eastAsia" w:ascii="仿宋" w:hAnsi="仿宋" w:eastAsia="仿宋" w:cs="仿宋"/>
          <w:color w:val="auto"/>
          <w:sz w:val="32"/>
          <w:szCs w:val="32"/>
        </w:rPr>
      </w:pPr>
    </w:p>
    <w:p w14:paraId="7971C23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z w:val="32"/>
          <w:szCs w:val="32"/>
          <w:u w:val="single"/>
          <w:lang w:val="en-US" w:eastAsia="zh-CN"/>
        </w:rPr>
      </w:pPr>
      <w:r>
        <w:rPr>
          <w:rFonts w:hint="eastAsia" w:ascii="仿宋" w:hAnsi="仿宋" w:eastAsia="仿宋" w:cs="仿宋"/>
          <w:color w:val="auto"/>
          <w:sz w:val="32"/>
          <w:szCs w:val="32"/>
        </w:rPr>
        <w:t>项目编号：</w:t>
      </w:r>
      <w:r>
        <w:rPr>
          <w:rFonts w:hint="eastAsia" w:ascii="仿宋" w:hAnsi="仿宋" w:eastAsia="仿宋" w:cs="仿宋"/>
          <w:color w:val="auto"/>
          <w:sz w:val="32"/>
          <w:szCs w:val="32"/>
          <w:u w:val="single"/>
          <w:lang w:val="en-US" w:eastAsia="zh-CN"/>
        </w:rPr>
        <w:t xml:space="preserve">                               </w:t>
      </w:r>
    </w:p>
    <w:p w14:paraId="042944C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投标人</w:t>
      </w:r>
      <w:r>
        <w:rPr>
          <w:rFonts w:hint="eastAsia" w:ascii="仿宋" w:hAnsi="仿宋" w:eastAsia="仿宋" w:cs="仿宋"/>
          <w:color w:val="auto"/>
          <w:sz w:val="32"/>
          <w:szCs w:val="32"/>
        </w:rPr>
        <w:t>名称：</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u w:val="single"/>
          <w:lang w:val="en-US" w:eastAsia="zh-CN"/>
        </w:rPr>
        <w:t xml:space="preserve">           </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（加盖单位公章）</w:t>
      </w:r>
    </w:p>
    <w:p w14:paraId="693ADAB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法定代表人：</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u w:val="single"/>
          <w:lang w:val="en-US" w:eastAsia="zh-CN"/>
        </w:rPr>
        <w:t xml:space="preserve">            </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（签字或盖章）</w:t>
      </w:r>
    </w:p>
    <w:p w14:paraId="32408AA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u w:val="single"/>
        </w:rPr>
      </w:pPr>
      <w:r>
        <w:rPr>
          <w:rFonts w:hint="eastAsia" w:ascii="仿宋" w:hAnsi="仿宋" w:eastAsia="仿宋" w:cs="仿宋"/>
          <w:color w:val="auto"/>
          <w:sz w:val="32"/>
          <w:szCs w:val="32"/>
          <w:lang w:val="en-US" w:eastAsia="zh-CN"/>
        </w:rPr>
        <w:t>投标人</w:t>
      </w:r>
      <w:r>
        <w:rPr>
          <w:rFonts w:hint="eastAsia" w:ascii="仿宋" w:hAnsi="仿宋" w:eastAsia="仿宋" w:cs="仿宋"/>
          <w:color w:val="auto"/>
          <w:sz w:val="32"/>
          <w:szCs w:val="32"/>
        </w:rPr>
        <w:t>地址：</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u w:val="single"/>
          <w:lang w:val="en-US" w:eastAsia="zh-CN"/>
        </w:rPr>
        <w:t xml:space="preserve">          </w:t>
      </w:r>
      <w:r>
        <w:rPr>
          <w:rFonts w:hint="eastAsia" w:ascii="仿宋" w:hAnsi="仿宋" w:eastAsia="仿宋" w:cs="仿宋"/>
          <w:color w:val="auto"/>
          <w:sz w:val="32"/>
          <w:szCs w:val="32"/>
          <w:u w:val="single"/>
        </w:rPr>
        <w:t xml:space="preserve">     </w:t>
      </w:r>
    </w:p>
    <w:p w14:paraId="7B450A2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联  系  人：</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u w:val="single"/>
          <w:lang w:val="en-US" w:eastAsia="zh-CN"/>
        </w:rPr>
        <w:t xml:space="preserve">                   </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 xml:space="preserve">   </w:t>
      </w:r>
    </w:p>
    <w:p w14:paraId="363DF1E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联系电话：</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u w:val="single"/>
          <w:lang w:val="en-US" w:eastAsia="zh-CN"/>
        </w:rPr>
        <w:t xml:space="preserve">                    </w:t>
      </w:r>
      <w:r>
        <w:rPr>
          <w:rFonts w:hint="eastAsia" w:ascii="仿宋" w:hAnsi="仿宋" w:eastAsia="仿宋" w:cs="仿宋"/>
          <w:color w:val="auto"/>
          <w:sz w:val="32"/>
          <w:szCs w:val="32"/>
          <w:u w:val="single"/>
        </w:rPr>
        <w:t xml:space="preserve">     </w:t>
      </w:r>
    </w:p>
    <w:p w14:paraId="46133A9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color w:val="auto"/>
          <w:kern w:val="1"/>
          <w:sz w:val="32"/>
          <w:szCs w:val="32"/>
        </w:rPr>
      </w:pPr>
      <w:r>
        <w:rPr>
          <w:rFonts w:hint="eastAsia" w:ascii="仿宋" w:hAnsi="仿宋" w:eastAsia="仿宋" w:cs="仿宋"/>
          <w:color w:val="auto"/>
          <w:sz w:val="32"/>
          <w:szCs w:val="32"/>
        </w:rPr>
        <w:t>年   月    日</w:t>
      </w:r>
    </w:p>
    <w:p w14:paraId="55585D14">
      <w:pPr>
        <w:spacing w:before="169" w:line="222" w:lineRule="auto"/>
        <w:ind w:left="4230"/>
        <w:rPr>
          <w:rFonts w:hint="eastAsia" w:ascii="仿宋" w:hAnsi="仿宋" w:eastAsia="仿宋" w:cs="仿宋"/>
          <w:spacing w:val="-32"/>
          <w:sz w:val="28"/>
          <w:szCs w:val="28"/>
        </w:rPr>
      </w:pPr>
    </w:p>
    <w:p w14:paraId="67DBFF35">
      <w:pPr>
        <w:spacing w:before="169" w:line="222" w:lineRule="auto"/>
        <w:ind w:left="4230"/>
        <w:rPr>
          <w:rFonts w:hint="eastAsia" w:ascii="仿宋" w:hAnsi="仿宋" w:eastAsia="仿宋" w:cs="仿宋"/>
          <w:spacing w:val="-32"/>
          <w:sz w:val="28"/>
          <w:szCs w:val="28"/>
        </w:rPr>
      </w:pPr>
    </w:p>
    <w:p w14:paraId="252DEF47">
      <w:pPr>
        <w:spacing w:before="169" w:line="222" w:lineRule="auto"/>
        <w:ind w:left="4230"/>
        <w:rPr>
          <w:rFonts w:hint="eastAsia" w:ascii="仿宋" w:hAnsi="仿宋" w:eastAsia="仿宋" w:cs="仿宋"/>
          <w:sz w:val="36"/>
          <w:szCs w:val="36"/>
        </w:rPr>
      </w:pPr>
      <w:r>
        <w:rPr>
          <w:rFonts w:hint="eastAsia" w:ascii="仿宋" w:hAnsi="仿宋" w:eastAsia="仿宋" w:cs="仿宋"/>
          <w:spacing w:val="-32"/>
          <w:sz w:val="36"/>
          <w:szCs w:val="36"/>
        </w:rPr>
        <w:t>目</w:t>
      </w:r>
      <w:r>
        <w:rPr>
          <w:rFonts w:hint="eastAsia" w:ascii="仿宋" w:hAnsi="仿宋" w:eastAsia="仿宋" w:cs="仿宋"/>
          <w:spacing w:val="-32"/>
          <w:sz w:val="36"/>
          <w:szCs w:val="36"/>
          <w:lang w:val="en-US" w:eastAsia="zh-CN"/>
        </w:rPr>
        <w:t xml:space="preserve">  </w:t>
      </w:r>
      <w:r>
        <w:rPr>
          <w:rFonts w:hint="eastAsia" w:ascii="仿宋" w:hAnsi="仿宋" w:eastAsia="仿宋" w:cs="仿宋"/>
          <w:spacing w:val="-32"/>
          <w:sz w:val="36"/>
          <w:szCs w:val="36"/>
        </w:rPr>
        <w:t>录</w:t>
      </w:r>
    </w:p>
    <w:p w14:paraId="29FF0531">
      <w:pPr>
        <w:widowControl/>
        <w:autoSpaceDE w:val="0"/>
        <w:autoSpaceDN w:val="0"/>
        <w:adjustRightInd w:val="0"/>
        <w:spacing w:line="360" w:lineRule="auto"/>
        <w:ind w:right="-482" w:firstLine="480"/>
        <w:rPr>
          <w:rStyle w:val="34"/>
          <w:rFonts w:hint="eastAsia" w:ascii="仿宋" w:hAnsi="仿宋" w:eastAsia="仿宋" w:cs="仿宋"/>
          <w:sz w:val="24"/>
          <w:szCs w:val="24"/>
        </w:rPr>
      </w:pPr>
    </w:p>
    <w:p w14:paraId="016CCCBA">
      <w:pPr>
        <w:widowControl/>
        <w:autoSpaceDE w:val="0"/>
        <w:autoSpaceDN w:val="0"/>
        <w:adjustRightInd w:val="0"/>
        <w:spacing w:line="360" w:lineRule="auto"/>
        <w:ind w:right="-482" w:firstLine="480"/>
        <w:rPr>
          <w:rStyle w:val="34"/>
          <w:rFonts w:hint="eastAsia" w:ascii="仿宋" w:hAnsi="仿宋" w:eastAsia="仿宋" w:cs="仿宋"/>
          <w:sz w:val="24"/>
          <w:szCs w:val="24"/>
        </w:rPr>
      </w:pPr>
      <w:r>
        <w:rPr>
          <w:rStyle w:val="34"/>
          <w:rFonts w:hint="eastAsia" w:ascii="仿宋" w:hAnsi="仿宋" w:eastAsia="仿宋" w:cs="仿宋"/>
          <w:sz w:val="24"/>
          <w:szCs w:val="24"/>
        </w:rPr>
        <w:t>一、</w:t>
      </w:r>
      <w:r>
        <w:rPr>
          <w:rStyle w:val="34"/>
          <w:rFonts w:hint="eastAsia" w:ascii="仿宋" w:hAnsi="仿宋" w:eastAsia="仿宋" w:cs="仿宋"/>
          <w:sz w:val="24"/>
          <w:szCs w:val="24"/>
          <w:lang w:eastAsia="zh-CN"/>
        </w:rPr>
        <w:t>投标函</w:t>
      </w:r>
      <w:r>
        <w:rPr>
          <w:rStyle w:val="34"/>
          <w:rFonts w:hint="eastAsia" w:ascii="仿宋" w:hAnsi="仿宋" w:eastAsia="仿宋" w:cs="仿宋"/>
          <w:sz w:val="24"/>
          <w:szCs w:val="24"/>
        </w:rPr>
        <w:t>；</w:t>
      </w:r>
    </w:p>
    <w:p w14:paraId="3F840741">
      <w:pPr>
        <w:widowControl/>
        <w:autoSpaceDE w:val="0"/>
        <w:autoSpaceDN w:val="0"/>
        <w:adjustRightInd w:val="0"/>
        <w:spacing w:line="360" w:lineRule="auto"/>
        <w:ind w:right="-482" w:firstLine="480"/>
        <w:rPr>
          <w:rStyle w:val="34"/>
          <w:rFonts w:hint="eastAsia" w:ascii="仿宋" w:hAnsi="仿宋" w:eastAsia="仿宋" w:cs="仿宋"/>
          <w:sz w:val="24"/>
          <w:szCs w:val="24"/>
        </w:rPr>
      </w:pPr>
      <w:r>
        <w:rPr>
          <w:rStyle w:val="34"/>
          <w:rFonts w:hint="eastAsia" w:ascii="仿宋" w:hAnsi="仿宋" w:eastAsia="仿宋" w:cs="仿宋"/>
          <w:sz w:val="24"/>
          <w:szCs w:val="24"/>
        </w:rPr>
        <w:t>二、报价一览表；</w:t>
      </w:r>
    </w:p>
    <w:p w14:paraId="4C566259">
      <w:pPr>
        <w:widowControl/>
        <w:autoSpaceDE w:val="0"/>
        <w:autoSpaceDN w:val="0"/>
        <w:adjustRightInd w:val="0"/>
        <w:spacing w:line="360" w:lineRule="auto"/>
        <w:ind w:right="-482" w:firstLine="480"/>
        <w:rPr>
          <w:rStyle w:val="34"/>
          <w:rFonts w:hint="eastAsia" w:ascii="仿宋" w:hAnsi="仿宋" w:eastAsia="仿宋" w:cs="仿宋"/>
          <w:sz w:val="24"/>
          <w:szCs w:val="24"/>
        </w:rPr>
      </w:pPr>
      <w:r>
        <w:rPr>
          <w:rStyle w:val="34"/>
          <w:rFonts w:hint="eastAsia" w:ascii="仿宋" w:hAnsi="仿宋" w:eastAsia="仿宋" w:cs="仿宋"/>
          <w:sz w:val="24"/>
          <w:szCs w:val="24"/>
          <w:lang w:val="en-US" w:eastAsia="zh-CN"/>
        </w:rPr>
        <w:t>三</w:t>
      </w:r>
      <w:r>
        <w:rPr>
          <w:rStyle w:val="34"/>
          <w:rFonts w:hint="eastAsia" w:ascii="仿宋" w:hAnsi="仿宋" w:eastAsia="仿宋" w:cs="仿宋"/>
          <w:sz w:val="24"/>
          <w:szCs w:val="24"/>
        </w:rPr>
        <w:t>、技 术 规 格 偏 离 表</w:t>
      </w:r>
    </w:p>
    <w:p w14:paraId="0FFBC0D3">
      <w:pPr>
        <w:pStyle w:val="9"/>
        <w:rPr>
          <w:rFonts w:hint="eastAsia" w:ascii="仿宋" w:hAnsi="仿宋" w:eastAsia="仿宋" w:cs="仿宋"/>
          <w:lang w:val="en-US" w:eastAsia="zh-CN"/>
        </w:rPr>
      </w:pPr>
      <w:r>
        <w:rPr>
          <w:rStyle w:val="34"/>
          <w:rFonts w:hint="eastAsia" w:ascii="仿宋" w:hAnsi="仿宋" w:eastAsia="仿宋" w:cs="仿宋"/>
          <w:sz w:val="24"/>
          <w:szCs w:val="24"/>
          <w:lang w:val="en-US" w:eastAsia="zh-CN"/>
        </w:rPr>
        <w:t>四、法定代表人身份证明</w:t>
      </w:r>
    </w:p>
    <w:p w14:paraId="52EFBDDE">
      <w:pPr>
        <w:widowControl/>
        <w:autoSpaceDE w:val="0"/>
        <w:autoSpaceDN w:val="0"/>
        <w:adjustRightInd w:val="0"/>
        <w:spacing w:line="360" w:lineRule="auto"/>
        <w:ind w:right="-482" w:firstLine="480"/>
        <w:rPr>
          <w:rStyle w:val="34"/>
          <w:rFonts w:hint="eastAsia" w:ascii="仿宋" w:hAnsi="仿宋" w:eastAsia="仿宋" w:cs="仿宋"/>
          <w:sz w:val="24"/>
          <w:szCs w:val="24"/>
        </w:rPr>
      </w:pPr>
      <w:r>
        <w:rPr>
          <w:rStyle w:val="34"/>
          <w:rFonts w:hint="eastAsia" w:ascii="仿宋" w:hAnsi="仿宋" w:eastAsia="仿宋" w:cs="仿宋"/>
          <w:sz w:val="24"/>
          <w:szCs w:val="24"/>
          <w:lang w:val="en-US" w:eastAsia="zh-CN"/>
        </w:rPr>
        <w:t>五</w:t>
      </w:r>
      <w:r>
        <w:rPr>
          <w:rStyle w:val="34"/>
          <w:rFonts w:hint="eastAsia" w:ascii="仿宋" w:hAnsi="仿宋" w:eastAsia="仿宋" w:cs="仿宋"/>
          <w:sz w:val="24"/>
          <w:szCs w:val="24"/>
        </w:rPr>
        <w:t>、</w:t>
      </w:r>
      <w:r>
        <w:rPr>
          <w:rStyle w:val="34"/>
          <w:rFonts w:hint="eastAsia" w:ascii="仿宋" w:hAnsi="仿宋" w:eastAsia="仿宋" w:cs="仿宋"/>
          <w:sz w:val="24"/>
          <w:szCs w:val="24"/>
          <w:lang w:val="en-US" w:eastAsia="zh-CN"/>
        </w:rPr>
        <w:t>投标保证金缴纳证明</w:t>
      </w:r>
    </w:p>
    <w:p w14:paraId="38CD235E">
      <w:pPr>
        <w:widowControl/>
        <w:numPr>
          <w:ilvl w:val="0"/>
          <w:numId w:val="0"/>
        </w:numPr>
        <w:autoSpaceDE w:val="0"/>
        <w:autoSpaceDN w:val="0"/>
        <w:adjustRightInd w:val="0"/>
        <w:spacing w:line="360" w:lineRule="auto"/>
        <w:ind w:right="-482" w:rightChars="0" w:firstLine="480" w:firstLineChars="200"/>
        <w:rPr>
          <w:rFonts w:hint="eastAsia" w:ascii="仿宋" w:hAnsi="仿宋" w:eastAsia="仿宋" w:cs="仿宋"/>
          <w:b w:val="0"/>
          <w:bCs w:val="0"/>
          <w:kern w:val="1"/>
          <w:sz w:val="24"/>
          <w:szCs w:val="24"/>
          <w:lang w:val="en-US" w:eastAsia="zh-CN" w:bidi="ar-SA"/>
        </w:rPr>
      </w:pPr>
      <w:r>
        <w:rPr>
          <w:rFonts w:hint="eastAsia" w:ascii="仿宋" w:hAnsi="仿宋" w:eastAsia="仿宋" w:cs="仿宋"/>
          <w:b w:val="0"/>
          <w:bCs w:val="0"/>
          <w:kern w:val="1"/>
          <w:sz w:val="24"/>
          <w:szCs w:val="24"/>
          <w:lang w:val="en-US" w:eastAsia="zh-CN" w:bidi="ar-SA"/>
        </w:rPr>
        <w:t>六、资格审查资料</w:t>
      </w:r>
    </w:p>
    <w:p w14:paraId="5B6EFC0E">
      <w:pPr>
        <w:widowControl/>
        <w:numPr>
          <w:ilvl w:val="0"/>
          <w:numId w:val="0"/>
        </w:numPr>
        <w:autoSpaceDE w:val="0"/>
        <w:autoSpaceDN w:val="0"/>
        <w:adjustRightInd w:val="0"/>
        <w:spacing w:line="360" w:lineRule="auto"/>
        <w:ind w:right="-482" w:rightChars="0" w:firstLine="480" w:firstLineChars="200"/>
        <w:rPr>
          <w:rFonts w:hint="eastAsia" w:ascii="仿宋" w:hAnsi="仿宋" w:eastAsia="仿宋" w:cs="仿宋"/>
          <w:b w:val="0"/>
          <w:bCs w:val="0"/>
          <w:kern w:val="1"/>
          <w:sz w:val="24"/>
          <w:szCs w:val="24"/>
          <w:lang w:val="en-US" w:eastAsia="zh-CN" w:bidi="ar-SA"/>
        </w:rPr>
      </w:pPr>
      <w:r>
        <w:rPr>
          <w:rFonts w:hint="eastAsia" w:ascii="仿宋" w:hAnsi="仿宋" w:eastAsia="仿宋" w:cs="仿宋"/>
          <w:b w:val="0"/>
          <w:bCs w:val="0"/>
          <w:kern w:val="1"/>
          <w:sz w:val="24"/>
          <w:szCs w:val="24"/>
          <w:lang w:val="en-US" w:eastAsia="zh-CN" w:bidi="ar-SA"/>
        </w:rPr>
        <w:t>七、中小企业声明函（服务）</w:t>
      </w:r>
    </w:p>
    <w:p w14:paraId="25FBF5CD">
      <w:pPr>
        <w:widowControl/>
        <w:numPr>
          <w:ilvl w:val="0"/>
          <w:numId w:val="0"/>
        </w:numPr>
        <w:autoSpaceDE w:val="0"/>
        <w:autoSpaceDN w:val="0"/>
        <w:adjustRightInd w:val="0"/>
        <w:spacing w:line="360" w:lineRule="auto"/>
        <w:ind w:right="-482" w:rightChars="0" w:firstLine="480" w:firstLineChars="200"/>
        <w:rPr>
          <w:rFonts w:hint="eastAsia" w:ascii="仿宋" w:hAnsi="仿宋" w:eastAsia="仿宋" w:cs="仿宋"/>
          <w:b w:val="0"/>
          <w:bCs w:val="0"/>
          <w:kern w:val="1"/>
          <w:sz w:val="24"/>
          <w:szCs w:val="24"/>
          <w:lang w:val="en-US" w:eastAsia="zh-CN" w:bidi="ar-SA"/>
        </w:rPr>
      </w:pPr>
      <w:r>
        <w:rPr>
          <w:rFonts w:hint="eastAsia" w:ascii="仿宋" w:hAnsi="仿宋" w:eastAsia="仿宋" w:cs="仿宋"/>
          <w:b w:val="0"/>
          <w:bCs w:val="0"/>
          <w:kern w:val="1"/>
          <w:sz w:val="24"/>
          <w:szCs w:val="24"/>
          <w:lang w:val="en-US" w:eastAsia="zh-CN" w:bidi="ar-SA"/>
        </w:rPr>
        <w:t>八、商务技术文件（格式自拟）</w:t>
      </w:r>
    </w:p>
    <w:p w14:paraId="2472B561">
      <w:pPr>
        <w:widowControl/>
        <w:numPr>
          <w:ilvl w:val="0"/>
          <w:numId w:val="0"/>
        </w:numPr>
        <w:autoSpaceDE w:val="0"/>
        <w:autoSpaceDN w:val="0"/>
        <w:adjustRightInd w:val="0"/>
        <w:spacing w:line="360" w:lineRule="auto"/>
        <w:ind w:right="-482" w:rightChars="0" w:firstLine="480" w:firstLineChars="200"/>
        <w:rPr>
          <w:rFonts w:hint="eastAsia" w:ascii="仿宋" w:hAnsi="仿宋" w:eastAsia="仿宋" w:cs="仿宋"/>
          <w:b w:val="0"/>
          <w:bCs w:val="0"/>
          <w:kern w:val="1"/>
          <w:sz w:val="24"/>
          <w:szCs w:val="24"/>
          <w:lang w:val="en-US" w:eastAsia="zh-CN" w:bidi="ar-SA"/>
        </w:rPr>
      </w:pPr>
      <w:r>
        <w:rPr>
          <w:rFonts w:hint="eastAsia" w:ascii="仿宋" w:hAnsi="仿宋" w:eastAsia="仿宋" w:cs="仿宋"/>
          <w:b w:val="0"/>
          <w:bCs w:val="0"/>
          <w:kern w:val="1"/>
          <w:sz w:val="24"/>
          <w:szCs w:val="24"/>
          <w:lang w:val="en-US" w:eastAsia="zh-CN" w:bidi="ar-SA"/>
        </w:rPr>
        <w:t>九、其他资料</w:t>
      </w:r>
    </w:p>
    <w:p w14:paraId="1C983A3D">
      <w:pPr>
        <w:spacing w:before="218" w:line="219" w:lineRule="auto"/>
        <w:ind w:left="3976"/>
        <w:outlineLvl w:val="9"/>
        <w:rPr>
          <w:rFonts w:hint="eastAsia" w:ascii="仿宋" w:hAnsi="仿宋" w:eastAsia="仿宋" w:cs="仿宋"/>
          <w:sz w:val="24"/>
          <w:szCs w:val="24"/>
        </w:rPr>
      </w:pPr>
    </w:p>
    <w:p w14:paraId="7D6201EB">
      <w:pPr>
        <w:spacing w:before="218" w:line="219" w:lineRule="auto"/>
        <w:ind w:left="3976"/>
        <w:outlineLvl w:val="9"/>
        <w:rPr>
          <w:rFonts w:hint="eastAsia" w:ascii="仿宋" w:hAnsi="仿宋" w:eastAsia="仿宋" w:cs="仿宋"/>
          <w:sz w:val="24"/>
          <w:szCs w:val="24"/>
        </w:rPr>
      </w:pPr>
    </w:p>
    <w:p w14:paraId="4B42D476">
      <w:pPr>
        <w:pStyle w:val="9"/>
        <w:outlineLvl w:val="9"/>
        <w:rPr>
          <w:rFonts w:hint="eastAsia" w:ascii="仿宋" w:hAnsi="仿宋" w:eastAsia="仿宋" w:cs="仿宋"/>
          <w:sz w:val="24"/>
          <w:szCs w:val="24"/>
        </w:rPr>
      </w:pPr>
    </w:p>
    <w:p w14:paraId="6570B0C9">
      <w:pPr>
        <w:outlineLvl w:val="9"/>
        <w:rPr>
          <w:rFonts w:hint="eastAsia" w:ascii="仿宋" w:hAnsi="仿宋" w:eastAsia="仿宋" w:cs="仿宋"/>
          <w:sz w:val="24"/>
          <w:szCs w:val="24"/>
        </w:rPr>
      </w:pPr>
    </w:p>
    <w:p w14:paraId="7A3AB0E9">
      <w:pPr>
        <w:pStyle w:val="9"/>
        <w:outlineLvl w:val="9"/>
        <w:rPr>
          <w:rFonts w:hint="eastAsia" w:ascii="仿宋" w:hAnsi="仿宋" w:eastAsia="仿宋" w:cs="仿宋"/>
          <w:sz w:val="24"/>
          <w:szCs w:val="24"/>
        </w:rPr>
      </w:pPr>
    </w:p>
    <w:p w14:paraId="186C479A">
      <w:pPr>
        <w:outlineLvl w:val="9"/>
        <w:rPr>
          <w:rFonts w:hint="eastAsia" w:ascii="仿宋" w:hAnsi="仿宋" w:eastAsia="仿宋" w:cs="仿宋"/>
          <w:sz w:val="24"/>
          <w:szCs w:val="24"/>
        </w:rPr>
      </w:pPr>
    </w:p>
    <w:p w14:paraId="70D92141">
      <w:pPr>
        <w:pStyle w:val="9"/>
        <w:outlineLvl w:val="9"/>
        <w:rPr>
          <w:rFonts w:hint="eastAsia" w:ascii="仿宋" w:hAnsi="仿宋" w:eastAsia="仿宋" w:cs="仿宋"/>
          <w:sz w:val="24"/>
          <w:szCs w:val="24"/>
        </w:rPr>
      </w:pPr>
    </w:p>
    <w:p w14:paraId="1E4BA521">
      <w:pPr>
        <w:outlineLvl w:val="9"/>
        <w:rPr>
          <w:rFonts w:hint="eastAsia" w:ascii="仿宋" w:hAnsi="仿宋" w:eastAsia="仿宋" w:cs="仿宋"/>
          <w:sz w:val="24"/>
          <w:szCs w:val="24"/>
        </w:rPr>
      </w:pPr>
    </w:p>
    <w:p w14:paraId="6AC2775D">
      <w:pPr>
        <w:pStyle w:val="9"/>
        <w:outlineLvl w:val="9"/>
        <w:rPr>
          <w:rFonts w:hint="eastAsia" w:ascii="仿宋" w:hAnsi="仿宋" w:eastAsia="仿宋" w:cs="仿宋"/>
          <w:sz w:val="24"/>
          <w:szCs w:val="24"/>
        </w:rPr>
      </w:pPr>
    </w:p>
    <w:p w14:paraId="7CD91891">
      <w:pPr>
        <w:outlineLvl w:val="9"/>
        <w:rPr>
          <w:rFonts w:hint="eastAsia" w:ascii="仿宋" w:hAnsi="仿宋" w:eastAsia="仿宋" w:cs="仿宋"/>
          <w:sz w:val="24"/>
          <w:szCs w:val="24"/>
        </w:rPr>
      </w:pPr>
    </w:p>
    <w:p w14:paraId="315ADDBD">
      <w:pPr>
        <w:pStyle w:val="9"/>
        <w:outlineLvl w:val="9"/>
        <w:rPr>
          <w:rFonts w:hint="eastAsia" w:ascii="仿宋" w:hAnsi="仿宋" w:eastAsia="仿宋" w:cs="仿宋"/>
          <w:sz w:val="24"/>
          <w:szCs w:val="24"/>
        </w:rPr>
      </w:pPr>
    </w:p>
    <w:p w14:paraId="23B1F7B9">
      <w:pPr>
        <w:outlineLvl w:val="9"/>
        <w:rPr>
          <w:rFonts w:hint="eastAsia" w:ascii="仿宋" w:hAnsi="仿宋" w:eastAsia="仿宋" w:cs="仿宋"/>
          <w:sz w:val="24"/>
          <w:szCs w:val="24"/>
        </w:rPr>
      </w:pPr>
    </w:p>
    <w:p w14:paraId="602BB851">
      <w:pPr>
        <w:pStyle w:val="9"/>
        <w:outlineLvl w:val="9"/>
        <w:rPr>
          <w:rFonts w:hint="eastAsia" w:ascii="仿宋" w:hAnsi="仿宋" w:eastAsia="仿宋" w:cs="仿宋"/>
          <w:sz w:val="24"/>
          <w:szCs w:val="24"/>
        </w:rPr>
      </w:pPr>
    </w:p>
    <w:p w14:paraId="58807F6E">
      <w:pPr>
        <w:outlineLvl w:val="9"/>
        <w:rPr>
          <w:rFonts w:hint="eastAsia" w:ascii="仿宋" w:hAnsi="仿宋" w:eastAsia="仿宋" w:cs="仿宋"/>
          <w:sz w:val="24"/>
          <w:szCs w:val="24"/>
        </w:rPr>
      </w:pPr>
    </w:p>
    <w:p w14:paraId="2C885670">
      <w:pPr>
        <w:pStyle w:val="9"/>
        <w:outlineLvl w:val="9"/>
        <w:rPr>
          <w:rFonts w:hint="eastAsia" w:ascii="仿宋" w:hAnsi="仿宋" w:eastAsia="仿宋" w:cs="仿宋"/>
          <w:sz w:val="24"/>
          <w:szCs w:val="24"/>
        </w:rPr>
      </w:pPr>
    </w:p>
    <w:p w14:paraId="61AC4439">
      <w:pPr>
        <w:outlineLvl w:val="9"/>
        <w:rPr>
          <w:rFonts w:hint="eastAsia" w:ascii="仿宋" w:hAnsi="仿宋" w:eastAsia="仿宋" w:cs="仿宋"/>
          <w:sz w:val="24"/>
          <w:szCs w:val="24"/>
        </w:rPr>
      </w:pPr>
    </w:p>
    <w:p w14:paraId="5DE9180A">
      <w:pPr>
        <w:pStyle w:val="9"/>
        <w:outlineLvl w:val="9"/>
        <w:rPr>
          <w:rFonts w:hint="eastAsia" w:ascii="仿宋" w:hAnsi="仿宋" w:eastAsia="仿宋" w:cs="仿宋"/>
          <w:sz w:val="24"/>
          <w:szCs w:val="24"/>
        </w:rPr>
      </w:pPr>
    </w:p>
    <w:p w14:paraId="7862F857">
      <w:pPr>
        <w:outlineLvl w:val="9"/>
        <w:rPr>
          <w:rFonts w:hint="eastAsia" w:ascii="仿宋" w:hAnsi="仿宋" w:eastAsia="仿宋" w:cs="仿宋"/>
          <w:sz w:val="24"/>
          <w:szCs w:val="24"/>
        </w:rPr>
      </w:pPr>
    </w:p>
    <w:p w14:paraId="1D76CDA3">
      <w:pPr>
        <w:pStyle w:val="9"/>
        <w:rPr>
          <w:rFonts w:hint="eastAsia" w:ascii="仿宋" w:hAnsi="仿宋" w:eastAsia="仿宋" w:cs="仿宋"/>
          <w:sz w:val="24"/>
          <w:szCs w:val="24"/>
        </w:rPr>
      </w:pPr>
    </w:p>
    <w:p w14:paraId="17436702">
      <w:pPr>
        <w:rPr>
          <w:rFonts w:hint="eastAsia" w:ascii="仿宋" w:hAnsi="仿宋" w:eastAsia="仿宋" w:cs="仿宋"/>
          <w:sz w:val="24"/>
          <w:szCs w:val="24"/>
        </w:rPr>
      </w:pPr>
    </w:p>
    <w:p w14:paraId="7F741409">
      <w:pPr>
        <w:pStyle w:val="9"/>
        <w:rPr>
          <w:rFonts w:hint="eastAsia" w:ascii="仿宋" w:hAnsi="仿宋" w:eastAsia="仿宋" w:cs="仿宋"/>
          <w:sz w:val="24"/>
          <w:szCs w:val="24"/>
        </w:rPr>
      </w:pPr>
    </w:p>
    <w:p w14:paraId="1D712D30">
      <w:pPr>
        <w:rPr>
          <w:rFonts w:hint="eastAsia" w:ascii="仿宋" w:hAnsi="仿宋" w:eastAsia="仿宋" w:cs="仿宋"/>
          <w:sz w:val="24"/>
          <w:szCs w:val="24"/>
        </w:rPr>
      </w:pPr>
    </w:p>
    <w:p w14:paraId="19ABA15D">
      <w:pPr>
        <w:pStyle w:val="9"/>
        <w:rPr>
          <w:rFonts w:hint="eastAsia" w:ascii="仿宋" w:hAnsi="仿宋" w:eastAsia="仿宋" w:cs="仿宋"/>
          <w:sz w:val="24"/>
          <w:szCs w:val="24"/>
        </w:rPr>
      </w:pPr>
    </w:p>
    <w:p w14:paraId="7E05EAB5">
      <w:pPr>
        <w:rPr>
          <w:rFonts w:hint="eastAsia" w:ascii="仿宋" w:hAnsi="仿宋" w:eastAsia="仿宋" w:cs="仿宋"/>
          <w:sz w:val="24"/>
          <w:szCs w:val="24"/>
        </w:rPr>
      </w:pPr>
    </w:p>
    <w:p w14:paraId="5E776516">
      <w:pPr>
        <w:pStyle w:val="9"/>
        <w:rPr>
          <w:rFonts w:hint="eastAsia" w:ascii="仿宋" w:hAnsi="仿宋" w:eastAsia="仿宋" w:cs="仿宋"/>
          <w:sz w:val="24"/>
          <w:szCs w:val="24"/>
        </w:rPr>
      </w:pPr>
    </w:p>
    <w:p w14:paraId="74221E05">
      <w:pPr>
        <w:rPr>
          <w:rFonts w:hint="eastAsia" w:ascii="仿宋" w:hAnsi="仿宋" w:eastAsia="仿宋" w:cs="仿宋"/>
          <w:sz w:val="24"/>
          <w:szCs w:val="24"/>
        </w:rPr>
      </w:pPr>
    </w:p>
    <w:p w14:paraId="6E927EE7">
      <w:pPr>
        <w:pStyle w:val="9"/>
        <w:rPr>
          <w:rFonts w:hint="eastAsia" w:ascii="仿宋" w:hAnsi="仿宋" w:eastAsia="仿宋" w:cs="仿宋"/>
          <w:sz w:val="24"/>
          <w:szCs w:val="24"/>
        </w:rPr>
      </w:pPr>
    </w:p>
    <w:p w14:paraId="28C50ED1">
      <w:pPr>
        <w:widowControl/>
        <w:autoSpaceDE w:val="0"/>
        <w:autoSpaceDN w:val="0"/>
        <w:adjustRightInd w:val="0"/>
        <w:spacing w:before="120" w:after="120" w:line="440" w:lineRule="exact"/>
        <w:ind w:right="-481"/>
        <w:jc w:val="both"/>
        <w:rPr>
          <w:rFonts w:hint="eastAsia" w:ascii="仿宋" w:hAnsi="仿宋" w:eastAsia="仿宋" w:cs="仿宋"/>
          <w:kern w:val="1"/>
          <w:sz w:val="28"/>
          <w:szCs w:val="28"/>
        </w:rPr>
      </w:pPr>
    </w:p>
    <w:p w14:paraId="3F612006">
      <w:pPr>
        <w:widowControl/>
        <w:autoSpaceDE w:val="0"/>
        <w:autoSpaceDN w:val="0"/>
        <w:adjustRightInd w:val="0"/>
        <w:spacing w:before="120" w:after="120" w:line="440" w:lineRule="exact"/>
        <w:ind w:right="-481"/>
        <w:jc w:val="center"/>
        <w:outlineLvl w:val="1"/>
        <w:rPr>
          <w:rFonts w:hint="eastAsia" w:ascii="仿宋" w:hAnsi="仿宋" w:eastAsia="仿宋" w:cs="仿宋"/>
          <w:color w:val="000000"/>
          <w:sz w:val="24"/>
        </w:rPr>
      </w:pPr>
      <w:bookmarkStart w:id="342" w:name="_Toc13168"/>
      <w:r>
        <w:rPr>
          <w:rFonts w:hint="eastAsia" w:ascii="仿宋" w:hAnsi="仿宋" w:eastAsia="仿宋" w:cs="仿宋"/>
          <w:kern w:val="1"/>
          <w:sz w:val="28"/>
          <w:szCs w:val="28"/>
        </w:rPr>
        <w:t>一、投标函</w:t>
      </w:r>
      <w:bookmarkEnd w:id="342"/>
    </w:p>
    <w:p w14:paraId="062C2973">
      <w:pPr>
        <w:pStyle w:val="35"/>
        <w:widowControl/>
        <w:spacing w:line="400" w:lineRule="exact"/>
        <w:ind w:left="0" w:leftChars="0"/>
        <w:rPr>
          <w:rFonts w:hint="eastAsia" w:ascii="仿宋" w:hAnsi="仿宋" w:eastAsia="仿宋" w:cs="仿宋"/>
          <w:color w:val="000000"/>
          <w:sz w:val="24"/>
        </w:rPr>
      </w:pPr>
      <w:r>
        <w:rPr>
          <w:rFonts w:hint="eastAsia" w:ascii="仿宋" w:hAnsi="仿宋" w:eastAsia="仿宋" w:cs="仿宋"/>
          <w:color w:val="000000"/>
          <w:sz w:val="24"/>
        </w:rPr>
        <w:t xml:space="preserve"> </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w:t>
      </w:r>
    </w:p>
    <w:p w14:paraId="09EE23EA">
      <w:pPr>
        <w:pStyle w:val="35"/>
        <w:widowControl/>
        <w:spacing w:line="400" w:lineRule="exact"/>
        <w:ind w:left="0" w:leftChars="0"/>
        <w:rPr>
          <w:rFonts w:hint="eastAsia" w:ascii="仿宋" w:hAnsi="仿宋" w:eastAsia="仿宋" w:cs="仿宋"/>
          <w:color w:val="000000"/>
          <w:sz w:val="24"/>
        </w:rPr>
      </w:pPr>
      <w:r>
        <w:rPr>
          <w:rFonts w:hint="eastAsia" w:ascii="仿宋" w:hAnsi="仿宋" w:eastAsia="仿宋" w:cs="仿宋"/>
          <w:color w:val="000000"/>
          <w:sz w:val="24"/>
        </w:rPr>
        <w:t xml:space="preserve">     </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 xml:space="preserve"> (投标人名称)授权</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(投标人授权代理人姓名)</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(职务、职称)为我方代表，参加贵方组织的</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 xml:space="preserve"> (项目名称、项目编号)招标的有关活动，并对此项目进行投标。为此：</w:t>
      </w:r>
    </w:p>
    <w:p w14:paraId="3422C9AB">
      <w:pPr>
        <w:pStyle w:val="35"/>
        <w:widowControl/>
        <w:spacing w:line="400" w:lineRule="exact"/>
        <w:ind w:left="0" w:leftChars="0" w:firstLine="480" w:firstLineChars="200"/>
        <w:rPr>
          <w:rFonts w:hint="eastAsia" w:ascii="仿宋" w:hAnsi="仿宋" w:eastAsia="仿宋" w:cs="仿宋"/>
          <w:color w:val="000000"/>
          <w:sz w:val="24"/>
        </w:rPr>
      </w:pPr>
      <w:r>
        <w:rPr>
          <w:rFonts w:hint="eastAsia" w:ascii="仿宋" w:hAnsi="仿宋" w:eastAsia="仿宋" w:cs="仿宋"/>
          <w:color w:val="000000"/>
          <w:sz w:val="24"/>
        </w:rPr>
        <w:t>1、我方同意在本项目招标文件中规定的投标有效期内遵守本投标文件中的承诺且在此期限期满之前均具有约束力。</w:t>
      </w:r>
    </w:p>
    <w:p w14:paraId="4E876781">
      <w:pPr>
        <w:pStyle w:val="35"/>
        <w:widowControl/>
        <w:spacing w:line="400" w:lineRule="exact"/>
        <w:ind w:left="0" w:leftChars="0" w:firstLine="480" w:firstLineChars="200"/>
        <w:rPr>
          <w:rFonts w:hint="eastAsia" w:ascii="仿宋" w:hAnsi="仿宋" w:eastAsia="仿宋" w:cs="仿宋"/>
          <w:color w:val="000000"/>
          <w:sz w:val="24"/>
        </w:rPr>
      </w:pPr>
      <w:r>
        <w:rPr>
          <w:rFonts w:hint="eastAsia" w:ascii="仿宋" w:hAnsi="仿宋" w:eastAsia="仿宋" w:cs="仿宋"/>
          <w:color w:val="000000"/>
          <w:sz w:val="24"/>
        </w:rPr>
        <w:t>2、我方承诺已经具备《中华人民共和国政府采购法》中规定的参加政府采购活动的供应商应当具备的条件：</w:t>
      </w:r>
    </w:p>
    <w:p w14:paraId="52802F65">
      <w:pPr>
        <w:pStyle w:val="35"/>
        <w:widowControl/>
        <w:spacing w:line="400" w:lineRule="exact"/>
        <w:ind w:left="0" w:leftChars="0" w:firstLine="480" w:firstLineChars="200"/>
        <w:rPr>
          <w:rFonts w:hint="eastAsia" w:ascii="仿宋" w:hAnsi="仿宋" w:eastAsia="仿宋" w:cs="仿宋"/>
          <w:color w:val="000000"/>
          <w:sz w:val="24"/>
        </w:rPr>
      </w:pPr>
      <w:r>
        <w:rPr>
          <w:rFonts w:hint="eastAsia" w:ascii="仿宋" w:hAnsi="仿宋" w:eastAsia="仿宋" w:cs="仿宋"/>
          <w:color w:val="000000"/>
          <w:sz w:val="24"/>
        </w:rPr>
        <w:t>1）具有独立承担民事责任的能力；</w:t>
      </w:r>
    </w:p>
    <w:p w14:paraId="737F4693">
      <w:pPr>
        <w:pStyle w:val="35"/>
        <w:widowControl/>
        <w:spacing w:line="400" w:lineRule="exact"/>
        <w:ind w:left="0" w:leftChars="0" w:firstLine="480" w:firstLineChars="200"/>
        <w:rPr>
          <w:rFonts w:hint="eastAsia" w:ascii="仿宋" w:hAnsi="仿宋" w:eastAsia="仿宋" w:cs="仿宋"/>
          <w:color w:val="000000"/>
          <w:sz w:val="24"/>
        </w:rPr>
      </w:pPr>
      <w:r>
        <w:rPr>
          <w:rFonts w:hint="eastAsia" w:ascii="仿宋" w:hAnsi="仿宋" w:eastAsia="仿宋" w:cs="仿宋"/>
          <w:color w:val="000000"/>
          <w:sz w:val="24"/>
        </w:rPr>
        <w:t>2）具有良好的商业信誉和健全的财务会计制度；</w:t>
      </w:r>
    </w:p>
    <w:p w14:paraId="6FFF6588">
      <w:pPr>
        <w:pStyle w:val="35"/>
        <w:widowControl/>
        <w:spacing w:line="400" w:lineRule="exact"/>
        <w:ind w:left="0" w:leftChars="0" w:firstLine="480" w:firstLineChars="200"/>
        <w:rPr>
          <w:rFonts w:hint="eastAsia" w:ascii="仿宋" w:hAnsi="仿宋" w:eastAsia="仿宋" w:cs="仿宋"/>
          <w:color w:val="000000"/>
          <w:sz w:val="24"/>
        </w:rPr>
      </w:pPr>
      <w:r>
        <w:rPr>
          <w:rFonts w:hint="eastAsia" w:ascii="仿宋" w:hAnsi="仿宋" w:eastAsia="仿宋" w:cs="仿宋"/>
          <w:color w:val="000000"/>
          <w:sz w:val="24"/>
        </w:rPr>
        <w:t>3）具有履行合同所必需的设备和专业技术能力；</w:t>
      </w:r>
    </w:p>
    <w:p w14:paraId="1B933E42">
      <w:pPr>
        <w:pStyle w:val="35"/>
        <w:widowControl/>
        <w:spacing w:line="400" w:lineRule="exact"/>
        <w:ind w:left="0" w:leftChars="0" w:firstLine="480" w:firstLineChars="200"/>
        <w:rPr>
          <w:rFonts w:hint="eastAsia" w:ascii="仿宋" w:hAnsi="仿宋" w:eastAsia="仿宋" w:cs="仿宋"/>
          <w:color w:val="000000"/>
          <w:sz w:val="24"/>
        </w:rPr>
      </w:pPr>
      <w:r>
        <w:rPr>
          <w:rFonts w:hint="eastAsia" w:ascii="仿宋" w:hAnsi="仿宋" w:eastAsia="仿宋" w:cs="仿宋"/>
          <w:color w:val="000000"/>
          <w:sz w:val="24"/>
        </w:rPr>
        <w:t>4）有依法缴纳税收和社会保障资金的良好记录；</w:t>
      </w:r>
    </w:p>
    <w:p w14:paraId="6BAA2847">
      <w:pPr>
        <w:pStyle w:val="35"/>
        <w:widowControl/>
        <w:spacing w:line="400" w:lineRule="exact"/>
        <w:ind w:left="0" w:leftChars="0" w:firstLine="480" w:firstLineChars="200"/>
        <w:rPr>
          <w:rFonts w:hint="eastAsia" w:ascii="仿宋" w:hAnsi="仿宋" w:eastAsia="仿宋" w:cs="仿宋"/>
          <w:color w:val="000000"/>
          <w:sz w:val="24"/>
        </w:rPr>
      </w:pPr>
      <w:r>
        <w:rPr>
          <w:rFonts w:hint="eastAsia" w:ascii="仿宋" w:hAnsi="仿宋" w:eastAsia="仿宋" w:cs="仿宋"/>
          <w:color w:val="000000"/>
          <w:sz w:val="24"/>
        </w:rPr>
        <w:t>5）参加此项采购活动前三年内，在经营活动中没有重大违法记录；</w:t>
      </w:r>
    </w:p>
    <w:p w14:paraId="0452A965">
      <w:pPr>
        <w:pStyle w:val="36"/>
        <w:spacing w:line="400" w:lineRule="exact"/>
        <w:ind w:firstLine="480" w:firstLineChars="200"/>
        <w:rPr>
          <w:rFonts w:hint="eastAsia" w:ascii="仿宋" w:hAnsi="仿宋" w:eastAsia="仿宋" w:cs="仿宋"/>
          <w:color w:val="000000"/>
          <w:sz w:val="24"/>
        </w:rPr>
      </w:pPr>
      <w:r>
        <w:rPr>
          <w:rFonts w:hint="eastAsia" w:ascii="仿宋" w:hAnsi="仿宋" w:eastAsia="仿宋" w:cs="仿宋"/>
          <w:color w:val="000000"/>
          <w:sz w:val="24"/>
        </w:rPr>
        <w:t>6）法律、行政法规规定的其他条件。</w:t>
      </w:r>
    </w:p>
    <w:p w14:paraId="28DC2811">
      <w:pPr>
        <w:pStyle w:val="35"/>
        <w:widowControl/>
        <w:spacing w:line="400" w:lineRule="exact"/>
        <w:ind w:left="0" w:leftChars="0" w:firstLine="480" w:firstLineChars="200"/>
        <w:rPr>
          <w:rFonts w:hint="eastAsia" w:ascii="仿宋" w:hAnsi="仿宋" w:eastAsia="仿宋" w:cs="仿宋"/>
          <w:color w:val="000000"/>
          <w:sz w:val="24"/>
        </w:rPr>
      </w:pPr>
      <w:r>
        <w:rPr>
          <w:rFonts w:hint="eastAsia" w:ascii="仿宋" w:hAnsi="仿宋" w:eastAsia="仿宋" w:cs="仿宋"/>
          <w:color w:val="000000"/>
          <w:sz w:val="24"/>
        </w:rPr>
        <w:t>3、提供投标人须知规定的全部投标文件。</w:t>
      </w:r>
    </w:p>
    <w:p w14:paraId="44A5465A">
      <w:pPr>
        <w:pStyle w:val="35"/>
        <w:widowControl/>
        <w:spacing w:line="400" w:lineRule="exact"/>
        <w:ind w:left="0" w:leftChars="0" w:firstLine="480" w:firstLineChars="200"/>
        <w:rPr>
          <w:rFonts w:hint="eastAsia" w:ascii="仿宋" w:hAnsi="仿宋" w:eastAsia="仿宋" w:cs="仿宋"/>
          <w:color w:val="000000"/>
          <w:sz w:val="24"/>
        </w:rPr>
      </w:pPr>
      <w:r>
        <w:rPr>
          <w:rFonts w:hint="eastAsia" w:ascii="仿宋" w:hAnsi="仿宋" w:eastAsia="仿宋" w:cs="仿宋"/>
          <w:color w:val="000000"/>
          <w:sz w:val="24"/>
        </w:rPr>
        <w:t>4、按招标文件要求提供和交付的货物及相关服务的投标报价详见开标一览表。</w:t>
      </w:r>
    </w:p>
    <w:p w14:paraId="18324F0C">
      <w:pPr>
        <w:pStyle w:val="35"/>
        <w:widowControl/>
        <w:spacing w:line="400" w:lineRule="exact"/>
        <w:ind w:left="0" w:leftChars="0" w:firstLine="480" w:firstLineChars="200"/>
        <w:rPr>
          <w:rFonts w:hint="eastAsia" w:ascii="仿宋" w:hAnsi="仿宋" w:eastAsia="仿宋" w:cs="仿宋"/>
          <w:color w:val="000000"/>
          <w:sz w:val="24"/>
        </w:rPr>
      </w:pPr>
      <w:r>
        <w:rPr>
          <w:rFonts w:hint="eastAsia" w:ascii="仿宋" w:hAnsi="仿宋" w:eastAsia="仿宋" w:cs="仿宋"/>
          <w:color w:val="000000"/>
          <w:sz w:val="24"/>
        </w:rPr>
        <w:t>5、保证忠实地执行双方所签订的合同，并承担合同规定的责任和义务。</w:t>
      </w:r>
    </w:p>
    <w:p w14:paraId="751C18BE">
      <w:pPr>
        <w:pStyle w:val="35"/>
        <w:widowControl/>
        <w:spacing w:line="400" w:lineRule="exact"/>
        <w:ind w:left="0" w:leftChars="0" w:firstLine="480" w:firstLineChars="200"/>
        <w:rPr>
          <w:rFonts w:hint="eastAsia" w:ascii="仿宋" w:hAnsi="仿宋" w:eastAsia="仿宋" w:cs="仿宋"/>
          <w:color w:val="000000"/>
          <w:sz w:val="24"/>
        </w:rPr>
      </w:pPr>
      <w:r>
        <w:rPr>
          <w:rFonts w:hint="eastAsia" w:ascii="仿宋" w:hAnsi="仿宋" w:eastAsia="仿宋" w:cs="仿宋"/>
          <w:color w:val="000000"/>
          <w:sz w:val="24"/>
        </w:rPr>
        <w:t>6、我方承诺完全满足和响应招标文件中的各项技术和服务要求，若有偏差，已在投标文件偏离表中予以明确特别说明。</w:t>
      </w:r>
    </w:p>
    <w:p w14:paraId="17062600">
      <w:pPr>
        <w:pStyle w:val="35"/>
        <w:widowControl/>
        <w:spacing w:line="400" w:lineRule="exact"/>
        <w:ind w:left="0" w:leftChars="0" w:firstLine="480" w:firstLineChars="200"/>
        <w:rPr>
          <w:rFonts w:hint="eastAsia" w:ascii="仿宋" w:hAnsi="仿宋" w:eastAsia="仿宋" w:cs="仿宋"/>
          <w:color w:val="000000"/>
          <w:sz w:val="24"/>
        </w:rPr>
      </w:pPr>
      <w:r>
        <w:rPr>
          <w:rFonts w:hint="eastAsia" w:ascii="仿宋" w:hAnsi="仿宋" w:eastAsia="仿宋" w:cs="仿宋"/>
          <w:color w:val="000000"/>
          <w:sz w:val="24"/>
        </w:rPr>
        <w:t>7、我方承诺：完全理解投标报价若超过项目预算时，投标将被拒绝。</w:t>
      </w:r>
    </w:p>
    <w:p w14:paraId="2485A4E1">
      <w:pPr>
        <w:pStyle w:val="35"/>
        <w:widowControl/>
        <w:spacing w:line="400" w:lineRule="exact"/>
        <w:ind w:left="0" w:leftChars="0" w:firstLine="480" w:firstLineChars="200"/>
        <w:rPr>
          <w:rFonts w:hint="eastAsia" w:ascii="仿宋" w:hAnsi="仿宋" w:eastAsia="仿宋" w:cs="仿宋"/>
          <w:color w:val="000000"/>
          <w:sz w:val="24"/>
        </w:rPr>
      </w:pPr>
      <w:r>
        <w:rPr>
          <w:rFonts w:hint="eastAsia" w:ascii="仿宋" w:hAnsi="仿宋" w:eastAsia="仿宋" w:cs="仿宋"/>
          <w:color w:val="000000"/>
          <w:sz w:val="24"/>
        </w:rPr>
        <w:t>8、我方承诺：与在本项目中设计编制技术规格的机构及其附属机构无任何直接隶属关系和利益关联。</w:t>
      </w:r>
    </w:p>
    <w:p w14:paraId="19434170">
      <w:pPr>
        <w:pStyle w:val="35"/>
        <w:widowControl/>
        <w:spacing w:line="400" w:lineRule="exact"/>
        <w:ind w:left="0" w:leftChars="0" w:firstLine="480" w:firstLineChars="200"/>
        <w:rPr>
          <w:rFonts w:hint="eastAsia" w:ascii="仿宋" w:hAnsi="仿宋" w:eastAsia="仿宋" w:cs="仿宋"/>
          <w:color w:val="000000"/>
          <w:sz w:val="24"/>
          <w:lang w:eastAsia="zh-CN"/>
        </w:rPr>
      </w:pPr>
      <w:r>
        <w:rPr>
          <w:rFonts w:hint="eastAsia" w:ascii="仿宋" w:hAnsi="仿宋" w:eastAsia="仿宋" w:cs="仿宋"/>
          <w:color w:val="000000"/>
          <w:sz w:val="24"/>
        </w:rPr>
        <w:t>9、</w:t>
      </w:r>
      <w:r>
        <w:rPr>
          <w:rFonts w:hint="eastAsia" w:ascii="仿宋" w:hAnsi="仿宋" w:eastAsia="仿宋" w:cs="仿宋"/>
          <w:color w:val="000000"/>
          <w:sz w:val="24"/>
          <w:lang w:val="en-US" w:eastAsia="zh-CN"/>
        </w:rPr>
        <w:t>本项目投标有效期为</w:t>
      </w:r>
      <w:r>
        <w:rPr>
          <w:rFonts w:hint="eastAsia" w:ascii="仿宋" w:hAnsi="仿宋" w:eastAsia="仿宋" w:cs="仿宋"/>
          <w:color w:val="000000"/>
          <w:sz w:val="24"/>
          <w:u w:val="single"/>
          <w:lang w:val="en-US" w:eastAsia="zh-CN"/>
        </w:rPr>
        <w:t xml:space="preserve">     </w:t>
      </w:r>
      <w:r>
        <w:rPr>
          <w:rFonts w:hint="eastAsia" w:ascii="仿宋" w:hAnsi="仿宋" w:eastAsia="仿宋" w:cs="仿宋"/>
          <w:color w:val="000000"/>
          <w:sz w:val="24"/>
          <w:lang w:val="en-US" w:eastAsia="zh-CN"/>
        </w:rPr>
        <w:t>日历天，</w:t>
      </w:r>
      <w:r>
        <w:rPr>
          <w:rFonts w:hint="eastAsia" w:ascii="仿宋" w:hAnsi="仿宋" w:eastAsia="仿宋" w:cs="仿宋"/>
          <w:color w:val="000000"/>
          <w:sz w:val="24"/>
        </w:rPr>
        <w:t>如果在开标后规定的投标有效期内撤回投标，我方的投标保证金可被贵方没收</w:t>
      </w:r>
      <w:r>
        <w:rPr>
          <w:rFonts w:hint="eastAsia" w:ascii="仿宋" w:hAnsi="仿宋" w:eastAsia="仿宋" w:cs="仿宋"/>
          <w:color w:val="000000"/>
          <w:sz w:val="24"/>
          <w:lang w:eastAsia="zh-CN"/>
        </w:rPr>
        <w:t>。</w:t>
      </w:r>
    </w:p>
    <w:p w14:paraId="56CCA059">
      <w:pPr>
        <w:pStyle w:val="35"/>
        <w:widowControl/>
        <w:spacing w:line="400" w:lineRule="exact"/>
        <w:ind w:left="0" w:leftChars="0" w:firstLine="480" w:firstLineChars="200"/>
        <w:rPr>
          <w:rFonts w:hint="eastAsia" w:ascii="仿宋" w:hAnsi="仿宋" w:eastAsia="仿宋" w:cs="仿宋"/>
          <w:color w:val="000000"/>
          <w:sz w:val="24"/>
        </w:rPr>
      </w:pPr>
      <w:r>
        <w:rPr>
          <w:rFonts w:hint="eastAsia" w:ascii="仿宋" w:hAnsi="仿宋" w:eastAsia="仿宋" w:cs="仿宋"/>
          <w:color w:val="000000"/>
          <w:sz w:val="24"/>
        </w:rPr>
        <w:t>10、我方完全理解贵方不一定接受最低价的投标或收到的任何投标。</w:t>
      </w:r>
    </w:p>
    <w:p w14:paraId="6FFA2372">
      <w:pPr>
        <w:pStyle w:val="35"/>
        <w:widowControl/>
        <w:spacing w:line="400" w:lineRule="exact"/>
        <w:ind w:left="0" w:leftChars="0" w:firstLine="480" w:firstLineChars="200"/>
        <w:rPr>
          <w:rFonts w:hint="eastAsia" w:ascii="仿宋" w:hAnsi="仿宋" w:eastAsia="仿宋" w:cs="仿宋"/>
          <w:color w:val="000000"/>
          <w:sz w:val="24"/>
        </w:rPr>
      </w:pPr>
      <w:r>
        <w:rPr>
          <w:rFonts w:hint="eastAsia" w:ascii="仿宋" w:hAnsi="仿宋" w:eastAsia="仿宋" w:cs="仿宋"/>
          <w:color w:val="000000"/>
          <w:sz w:val="24"/>
        </w:rPr>
        <w:t>11、</w:t>
      </w:r>
      <w:r>
        <w:rPr>
          <w:rFonts w:hint="eastAsia" w:ascii="仿宋" w:hAnsi="仿宋" w:eastAsia="仿宋" w:cs="仿宋"/>
          <w:sz w:val="24"/>
        </w:rPr>
        <w:t>我方承诺：投标文件所提供的一切资料真实、及时、有效。由于我方提供资料不实而造成的责任和后果由我方承担。我方同意按照贵方提出的要求，</w:t>
      </w:r>
      <w:r>
        <w:rPr>
          <w:rFonts w:hint="eastAsia" w:ascii="仿宋" w:hAnsi="仿宋" w:eastAsia="仿宋" w:cs="仿宋"/>
          <w:color w:val="000000"/>
          <w:sz w:val="24"/>
        </w:rPr>
        <w:t>向贵方提供任何与本项投标有关的数据、情况和技术资料。若贵方需要，我方愿意提供我方作出的一切承诺的证明材料。</w:t>
      </w:r>
    </w:p>
    <w:p w14:paraId="0CB3F925">
      <w:pPr>
        <w:pStyle w:val="35"/>
        <w:widowControl/>
        <w:spacing w:line="400" w:lineRule="exact"/>
        <w:ind w:left="0" w:leftChars="0" w:firstLine="480" w:firstLineChars="200"/>
        <w:rPr>
          <w:rFonts w:hint="eastAsia" w:ascii="仿宋" w:hAnsi="仿宋" w:eastAsia="仿宋" w:cs="仿宋"/>
          <w:color w:val="000000"/>
          <w:sz w:val="24"/>
        </w:rPr>
      </w:pPr>
      <w:r>
        <w:rPr>
          <w:rFonts w:hint="eastAsia" w:ascii="仿宋" w:hAnsi="仿宋" w:eastAsia="仿宋" w:cs="仿宋"/>
          <w:color w:val="000000"/>
          <w:sz w:val="24"/>
        </w:rPr>
        <w:t>12、我方已详细审核全部投标文件，包括投标文件修改书（如有的话）、参考资料及有关附件，确认无误。</w:t>
      </w:r>
    </w:p>
    <w:p w14:paraId="3C15AD8B">
      <w:pPr>
        <w:pStyle w:val="35"/>
        <w:widowControl/>
        <w:spacing w:line="400" w:lineRule="exact"/>
        <w:ind w:left="0" w:leftChars="0" w:firstLine="480" w:firstLineChars="200"/>
        <w:rPr>
          <w:rFonts w:hint="eastAsia" w:ascii="仿宋" w:hAnsi="仿宋" w:eastAsia="仿宋" w:cs="仿宋"/>
          <w:color w:val="000000"/>
          <w:sz w:val="24"/>
        </w:rPr>
      </w:pPr>
      <w:r>
        <w:rPr>
          <w:rFonts w:hint="eastAsia" w:ascii="仿宋" w:hAnsi="仿宋" w:eastAsia="仿宋" w:cs="仿宋"/>
          <w:color w:val="000000"/>
          <w:sz w:val="24"/>
        </w:rPr>
        <w:t>13、我方承诺：采购人若需追加采购本项目招标文件所列货物及相关服务的，在不改变合同其他实质性条款的前提下，按相同或更优惠的折扣率保证供货。</w:t>
      </w:r>
    </w:p>
    <w:p w14:paraId="60FE1746">
      <w:pPr>
        <w:pStyle w:val="35"/>
        <w:widowControl/>
        <w:spacing w:line="400" w:lineRule="exact"/>
        <w:ind w:left="0" w:leftChars="0" w:firstLine="480" w:firstLineChars="200"/>
        <w:rPr>
          <w:rFonts w:hint="eastAsia" w:ascii="仿宋" w:hAnsi="仿宋" w:eastAsia="仿宋" w:cs="仿宋"/>
          <w:color w:val="000000"/>
          <w:sz w:val="24"/>
        </w:rPr>
      </w:pPr>
      <w:r>
        <w:rPr>
          <w:rFonts w:hint="eastAsia" w:ascii="仿宋" w:hAnsi="仿宋" w:eastAsia="仿宋" w:cs="仿宋"/>
          <w:color w:val="000000"/>
          <w:sz w:val="24"/>
        </w:rPr>
        <w:t>14、我方承诺：如所报货物属国家强制认证产品的，均已通过认证且在有效期内，否则，由此产生的一切法律责任由我方承担。</w:t>
      </w:r>
    </w:p>
    <w:p w14:paraId="1D3D646F">
      <w:pPr>
        <w:pStyle w:val="35"/>
        <w:widowControl/>
        <w:spacing w:line="400" w:lineRule="exact"/>
        <w:ind w:left="0" w:leftChars="0" w:firstLine="480" w:firstLineChars="200"/>
        <w:rPr>
          <w:rFonts w:hint="eastAsia" w:ascii="仿宋" w:hAnsi="仿宋" w:eastAsia="仿宋" w:cs="仿宋"/>
          <w:color w:val="000000"/>
          <w:sz w:val="24"/>
        </w:rPr>
      </w:pPr>
      <w:r>
        <w:rPr>
          <w:rFonts w:hint="eastAsia" w:ascii="仿宋" w:hAnsi="仿宋" w:eastAsia="仿宋" w:cs="仿宋"/>
          <w:color w:val="000000"/>
          <w:sz w:val="24"/>
        </w:rPr>
        <w:t>15、我方承诺：接受招标文件中的全部条款且无任何异议，保证遵守招标文件的规定。</w:t>
      </w:r>
    </w:p>
    <w:p w14:paraId="526D448F">
      <w:pPr>
        <w:pStyle w:val="35"/>
        <w:widowControl/>
        <w:spacing w:line="400" w:lineRule="exact"/>
        <w:ind w:left="0" w:leftChars="0" w:firstLine="480" w:firstLineChars="200"/>
        <w:rPr>
          <w:rFonts w:hint="eastAsia" w:ascii="仿宋" w:hAnsi="仿宋" w:eastAsia="仿宋" w:cs="仿宋"/>
          <w:color w:val="000000"/>
          <w:sz w:val="24"/>
        </w:rPr>
      </w:pPr>
      <w:r>
        <w:rPr>
          <w:rFonts w:hint="eastAsia" w:ascii="仿宋" w:hAnsi="仿宋" w:eastAsia="仿宋" w:cs="仿宋"/>
          <w:color w:val="000000"/>
          <w:sz w:val="24"/>
        </w:rPr>
        <w:t>16、我方将严格遵守《中华人民共和国政府采购法》的有关规定，若有下列情形之一的，将被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055091DE">
      <w:pPr>
        <w:pStyle w:val="35"/>
        <w:widowControl/>
        <w:spacing w:line="400" w:lineRule="exact"/>
        <w:ind w:left="0" w:leftChars="0" w:firstLine="480" w:firstLineChars="200"/>
        <w:rPr>
          <w:rFonts w:hint="eastAsia" w:ascii="仿宋" w:hAnsi="仿宋" w:eastAsia="仿宋" w:cs="仿宋"/>
          <w:color w:val="000000"/>
          <w:sz w:val="24"/>
        </w:rPr>
      </w:pPr>
      <w:r>
        <w:rPr>
          <w:rFonts w:hint="eastAsia" w:ascii="仿宋" w:hAnsi="仿宋" w:eastAsia="仿宋" w:cs="仿宋"/>
          <w:color w:val="000000"/>
          <w:sz w:val="24"/>
        </w:rPr>
        <w:t>1）提供虚假材料谋取中标、成交的；</w:t>
      </w:r>
    </w:p>
    <w:p w14:paraId="6548A446">
      <w:pPr>
        <w:pStyle w:val="35"/>
        <w:widowControl/>
        <w:spacing w:line="400" w:lineRule="exact"/>
        <w:ind w:left="0" w:leftChars="0" w:firstLine="480" w:firstLineChars="200"/>
        <w:rPr>
          <w:rFonts w:hint="eastAsia" w:ascii="仿宋" w:hAnsi="仿宋" w:eastAsia="仿宋" w:cs="仿宋"/>
          <w:color w:val="000000"/>
          <w:sz w:val="24"/>
        </w:rPr>
      </w:pPr>
      <w:r>
        <w:rPr>
          <w:rFonts w:hint="eastAsia" w:ascii="仿宋" w:hAnsi="仿宋" w:eastAsia="仿宋" w:cs="仿宋"/>
          <w:color w:val="000000"/>
          <w:sz w:val="24"/>
        </w:rPr>
        <w:t>2）采取不正当手段诋毁、排挤其他供应商的；</w:t>
      </w:r>
    </w:p>
    <w:p w14:paraId="713B403A">
      <w:pPr>
        <w:pStyle w:val="35"/>
        <w:widowControl/>
        <w:spacing w:line="400" w:lineRule="exact"/>
        <w:ind w:left="0" w:leftChars="0" w:firstLine="480" w:firstLineChars="200"/>
        <w:rPr>
          <w:rFonts w:hint="eastAsia" w:ascii="仿宋" w:hAnsi="仿宋" w:eastAsia="仿宋" w:cs="仿宋"/>
          <w:color w:val="000000"/>
          <w:sz w:val="24"/>
        </w:rPr>
      </w:pPr>
      <w:r>
        <w:rPr>
          <w:rFonts w:hint="eastAsia" w:ascii="仿宋" w:hAnsi="仿宋" w:eastAsia="仿宋" w:cs="仿宋"/>
          <w:color w:val="000000"/>
          <w:sz w:val="24"/>
        </w:rPr>
        <w:t>3）与采购人、其他供应商或者采购代理机构工作人员恶意串通的；</w:t>
      </w:r>
    </w:p>
    <w:p w14:paraId="28C7D4F3">
      <w:pPr>
        <w:pStyle w:val="35"/>
        <w:widowControl/>
        <w:spacing w:line="400" w:lineRule="exact"/>
        <w:ind w:left="0" w:leftChars="0" w:firstLine="480" w:firstLineChars="200"/>
        <w:rPr>
          <w:rFonts w:hint="eastAsia" w:ascii="仿宋" w:hAnsi="仿宋" w:eastAsia="仿宋" w:cs="仿宋"/>
          <w:color w:val="000000"/>
          <w:sz w:val="24"/>
        </w:rPr>
      </w:pPr>
      <w:r>
        <w:rPr>
          <w:rFonts w:hint="eastAsia" w:ascii="仿宋" w:hAnsi="仿宋" w:eastAsia="仿宋" w:cs="仿宋"/>
          <w:color w:val="000000"/>
          <w:sz w:val="24"/>
        </w:rPr>
        <w:t>4）向采购人、采购代理机构工作人员行贿或者提供其他不正当利益的；</w:t>
      </w:r>
    </w:p>
    <w:p w14:paraId="6A46FD2A">
      <w:pPr>
        <w:pStyle w:val="35"/>
        <w:widowControl/>
        <w:spacing w:line="400" w:lineRule="exact"/>
        <w:ind w:left="0" w:leftChars="0" w:firstLine="480" w:firstLineChars="200"/>
        <w:rPr>
          <w:rFonts w:hint="eastAsia" w:ascii="仿宋" w:hAnsi="仿宋" w:eastAsia="仿宋" w:cs="仿宋"/>
          <w:color w:val="000000"/>
          <w:sz w:val="24"/>
        </w:rPr>
      </w:pPr>
      <w:r>
        <w:rPr>
          <w:rFonts w:hint="eastAsia" w:ascii="仿宋" w:hAnsi="仿宋" w:eastAsia="仿宋" w:cs="仿宋"/>
          <w:color w:val="000000"/>
          <w:sz w:val="24"/>
        </w:rPr>
        <w:t>5）在采购过程中与采购人进行协商谈判的；</w:t>
      </w:r>
    </w:p>
    <w:p w14:paraId="27957C28">
      <w:pPr>
        <w:pStyle w:val="35"/>
        <w:widowControl/>
        <w:spacing w:line="400" w:lineRule="exact"/>
        <w:ind w:left="0" w:leftChars="0" w:firstLine="480" w:firstLineChars="200"/>
        <w:rPr>
          <w:rFonts w:hint="eastAsia" w:ascii="仿宋" w:hAnsi="仿宋" w:eastAsia="仿宋" w:cs="仿宋"/>
          <w:color w:val="000000"/>
          <w:sz w:val="24"/>
        </w:rPr>
      </w:pPr>
      <w:r>
        <w:rPr>
          <w:rFonts w:hint="eastAsia" w:ascii="仿宋" w:hAnsi="仿宋" w:eastAsia="仿宋" w:cs="仿宋"/>
          <w:color w:val="000000"/>
          <w:sz w:val="24"/>
        </w:rPr>
        <w:t>6）拒绝有关部门监督检查或提供虚假情况的。</w:t>
      </w:r>
    </w:p>
    <w:p w14:paraId="19891E48">
      <w:pPr>
        <w:pStyle w:val="36"/>
        <w:spacing w:line="400" w:lineRule="exact"/>
        <w:rPr>
          <w:rFonts w:hint="eastAsia" w:ascii="仿宋" w:hAnsi="仿宋" w:eastAsia="仿宋" w:cs="仿宋"/>
          <w:color w:val="000000"/>
          <w:sz w:val="24"/>
        </w:rPr>
      </w:pPr>
      <w:r>
        <w:rPr>
          <w:rFonts w:hint="eastAsia" w:ascii="仿宋" w:hAnsi="仿宋" w:eastAsia="仿宋" w:cs="仿宋"/>
          <w:color w:val="000000"/>
          <w:kern w:val="0"/>
          <w:sz w:val="24"/>
        </w:rPr>
        <w:t xml:space="preserve">    17、与本投标</w:t>
      </w:r>
      <w:r>
        <w:rPr>
          <w:rFonts w:hint="eastAsia" w:ascii="仿宋" w:hAnsi="仿宋" w:eastAsia="仿宋" w:cs="仿宋"/>
          <w:color w:val="000000"/>
          <w:sz w:val="24"/>
        </w:rPr>
        <w:t>有关的一切往来通讯请寄：</w:t>
      </w:r>
    </w:p>
    <w:p w14:paraId="77595A00">
      <w:pPr>
        <w:pStyle w:val="35"/>
        <w:widowControl/>
        <w:spacing w:line="400" w:lineRule="exact"/>
        <w:ind w:left="0" w:leftChars="0" w:firstLine="480" w:firstLineChars="200"/>
        <w:rPr>
          <w:rFonts w:hint="eastAsia" w:ascii="仿宋" w:hAnsi="仿宋" w:eastAsia="仿宋" w:cs="仿宋"/>
          <w:color w:val="000000"/>
          <w:sz w:val="24"/>
        </w:rPr>
      </w:pPr>
      <w:r>
        <w:rPr>
          <w:rFonts w:hint="eastAsia" w:ascii="仿宋" w:hAnsi="仿宋" w:eastAsia="仿宋" w:cs="仿宋"/>
          <w:color w:val="000000"/>
          <w:sz w:val="24"/>
        </w:rPr>
        <w:t>地址：____________________________________________________</w:t>
      </w:r>
    </w:p>
    <w:p w14:paraId="5F85DEF9">
      <w:pPr>
        <w:pStyle w:val="35"/>
        <w:widowControl/>
        <w:spacing w:line="400" w:lineRule="exact"/>
        <w:ind w:left="0" w:leftChars="0" w:firstLine="480" w:firstLineChars="200"/>
        <w:rPr>
          <w:rFonts w:hint="eastAsia" w:ascii="仿宋" w:hAnsi="仿宋" w:eastAsia="仿宋" w:cs="仿宋"/>
          <w:color w:val="000000"/>
          <w:sz w:val="24"/>
        </w:rPr>
      </w:pPr>
      <w:r>
        <w:rPr>
          <w:rFonts w:hint="eastAsia" w:ascii="仿宋" w:hAnsi="仿宋" w:eastAsia="仿宋" w:cs="仿宋"/>
          <w:color w:val="000000"/>
          <w:sz w:val="24"/>
        </w:rPr>
        <w:t>邮编：____________　</w:t>
      </w:r>
    </w:p>
    <w:p w14:paraId="64D459B8">
      <w:pPr>
        <w:pStyle w:val="35"/>
        <w:widowControl/>
        <w:spacing w:line="400" w:lineRule="exact"/>
        <w:ind w:left="0" w:leftChars="0" w:firstLine="480" w:firstLineChars="200"/>
        <w:rPr>
          <w:rFonts w:hint="eastAsia" w:ascii="仿宋" w:hAnsi="仿宋" w:eastAsia="仿宋" w:cs="仿宋"/>
          <w:color w:val="000000"/>
          <w:sz w:val="24"/>
        </w:rPr>
      </w:pPr>
      <w:r>
        <w:rPr>
          <w:rFonts w:hint="eastAsia" w:ascii="仿宋" w:hAnsi="仿宋" w:eastAsia="仿宋" w:cs="仿宋"/>
          <w:color w:val="000000"/>
          <w:sz w:val="24"/>
        </w:rPr>
        <w:t>电话：____________　</w:t>
      </w:r>
    </w:p>
    <w:p w14:paraId="342AF707">
      <w:pPr>
        <w:pStyle w:val="35"/>
        <w:widowControl/>
        <w:spacing w:line="400" w:lineRule="exact"/>
        <w:ind w:left="0" w:leftChars="0" w:firstLine="480" w:firstLineChars="200"/>
        <w:rPr>
          <w:rFonts w:hint="eastAsia" w:ascii="仿宋" w:hAnsi="仿宋" w:eastAsia="仿宋" w:cs="仿宋"/>
          <w:color w:val="000000"/>
          <w:sz w:val="24"/>
        </w:rPr>
      </w:pPr>
      <w:r>
        <w:rPr>
          <w:rFonts w:hint="eastAsia" w:ascii="仿宋" w:hAnsi="仿宋" w:eastAsia="仿宋" w:cs="仿宋"/>
          <w:color w:val="000000"/>
          <w:sz w:val="24"/>
        </w:rPr>
        <w:t>投标人法定代表人或授权代理人联系电话，e-mail：</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 xml:space="preserve">        </w:t>
      </w:r>
    </w:p>
    <w:p w14:paraId="256C00D3">
      <w:pPr>
        <w:pStyle w:val="35"/>
        <w:widowControl/>
        <w:spacing w:line="400" w:lineRule="exact"/>
        <w:ind w:left="0" w:leftChars="0"/>
        <w:rPr>
          <w:rFonts w:hint="eastAsia" w:ascii="仿宋" w:hAnsi="仿宋" w:eastAsia="仿宋" w:cs="仿宋"/>
          <w:color w:val="000000"/>
          <w:sz w:val="24"/>
        </w:rPr>
      </w:pPr>
    </w:p>
    <w:p w14:paraId="319C7C19">
      <w:pPr>
        <w:pStyle w:val="35"/>
        <w:widowControl/>
        <w:spacing w:line="400" w:lineRule="exact"/>
        <w:ind w:left="0" w:leftChars="0" w:firstLine="482" w:firstLineChars="200"/>
        <w:rPr>
          <w:rFonts w:hint="eastAsia" w:ascii="仿宋" w:hAnsi="仿宋" w:eastAsia="仿宋" w:cs="仿宋"/>
          <w:b/>
          <w:color w:val="000000"/>
          <w:sz w:val="24"/>
        </w:rPr>
      </w:pPr>
      <w:r>
        <w:rPr>
          <w:rFonts w:hint="eastAsia" w:ascii="仿宋" w:hAnsi="仿宋" w:eastAsia="仿宋" w:cs="仿宋"/>
          <w:b/>
          <w:color w:val="000000"/>
          <w:sz w:val="24"/>
        </w:rPr>
        <w:t>投标人</w:t>
      </w:r>
      <w:r>
        <w:rPr>
          <w:rFonts w:hint="eastAsia" w:ascii="仿宋" w:hAnsi="仿宋" w:eastAsia="仿宋" w:cs="仿宋"/>
          <w:b/>
          <w:color w:val="000000"/>
          <w:sz w:val="24"/>
          <w:lang w:eastAsia="zh-CN"/>
        </w:rPr>
        <w:t>（</w:t>
      </w:r>
      <w:r>
        <w:rPr>
          <w:rFonts w:hint="eastAsia" w:ascii="仿宋" w:hAnsi="仿宋" w:eastAsia="仿宋" w:cs="仿宋"/>
          <w:b/>
          <w:color w:val="000000"/>
          <w:sz w:val="24"/>
        </w:rPr>
        <w:t>公章</w:t>
      </w:r>
      <w:r>
        <w:rPr>
          <w:rFonts w:hint="eastAsia" w:ascii="仿宋" w:hAnsi="仿宋" w:eastAsia="仿宋" w:cs="仿宋"/>
          <w:b/>
          <w:color w:val="000000"/>
          <w:sz w:val="24"/>
          <w:lang w:eastAsia="zh-CN"/>
        </w:rPr>
        <w:t>）</w:t>
      </w:r>
      <w:r>
        <w:rPr>
          <w:rFonts w:hint="eastAsia" w:ascii="仿宋" w:hAnsi="仿宋" w:eastAsia="仿宋" w:cs="仿宋"/>
          <w:b/>
          <w:color w:val="000000"/>
          <w:sz w:val="24"/>
        </w:rPr>
        <w:t>：</w:t>
      </w:r>
    </w:p>
    <w:p w14:paraId="442924E6">
      <w:pPr>
        <w:pStyle w:val="35"/>
        <w:widowControl/>
        <w:spacing w:line="400" w:lineRule="exact"/>
        <w:ind w:left="101" w:leftChars="48" w:firstLine="361" w:firstLineChars="150"/>
        <w:rPr>
          <w:rFonts w:hint="eastAsia" w:ascii="仿宋" w:hAnsi="仿宋" w:eastAsia="仿宋" w:cs="仿宋"/>
          <w:b/>
          <w:color w:val="000000"/>
          <w:sz w:val="24"/>
        </w:rPr>
      </w:pPr>
      <w:r>
        <w:rPr>
          <w:rFonts w:hint="eastAsia" w:ascii="仿宋" w:hAnsi="仿宋" w:eastAsia="仿宋" w:cs="仿宋"/>
          <w:b/>
          <w:color w:val="000000"/>
          <w:sz w:val="24"/>
        </w:rPr>
        <w:t>法定代表人（单位负责人）</w:t>
      </w:r>
      <w:r>
        <w:rPr>
          <w:rFonts w:hint="eastAsia" w:ascii="仿宋" w:hAnsi="仿宋" w:eastAsia="仿宋" w:cs="仿宋"/>
          <w:b/>
          <w:color w:val="000000"/>
          <w:sz w:val="24"/>
          <w:lang w:eastAsia="zh-CN"/>
        </w:rPr>
        <w:t>或其授权委托人（签字或盖章）</w:t>
      </w:r>
      <w:r>
        <w:rPr>
          <w:rFonts w:hint="eastAsia" w:ascii="仿宋" w:hAnsi="仿宋" w:eastAsia="仿宋" w:cs="仿宋"/>
          <w:b/>
          <w:color w:val="000000"/>
          <w:sz w:val="24"/>
        </w:rPr>
        <w:t>：</w:t>
      </w:r>
    </w:p>
    <w:p w14:paraId="6F1363A7">
      <w:pPr>
        <w:pStyle w:val="35"/>
        <w:widowControl/>
        <w:spacing w:line="400" w:lineRule="exact"/>
        <w:ind w:left="0" w:leftChars="0"/>
        <w:rPr>
          <w:rFonts w:hint="eastAsia" w:ascii="仿宋" w:hAnsi="仿宋" w:eastAsia="仿宋" w:cs="仿宋"/>
          <w:color w:val="000000"/>
          <w:sz w:val="24"/>
        </w:rPr>
      </w:pPr>
      <w:r>
        <w:rPr>
          <w:rFonts w:hint="eastAsia" w:ascii="仿宋" w:hAnsi="仿宋" w:eastAsia="仿宋" w:cs="仿宋"/>
          <w:color w:val="000000"/>
          <w:sz w:val="24"/>
        </w:rPr>
        <w:tab/>
      </w:r>
      <w:r>
        <w:rPr>
          <w:rFonts w:hint="eastAsia" w:ascii="仿宋" w:hAnsi="仿宋" w:eastAsia="仿宋" w:cs="仿宋"/>
          <w:color w:val="000000"/>
          <w:sz w:val="24"/>
        </w:rPr>
        <w:t xml:space="preserve"> </w:t>
      </w:r>
      <w:r>
        <w:rPr>
          <w:rFonts w:hint="eastAsia" w:ascii="仿宋" w:hAnsi="仿宋" w:eastAsia="仿宋" w:cs="仿宋"/>
          <w:b/>
          <w:bCs/>
          <w:color w:val="000000"/>
          <w:sz w:val="24"/>
        </w:rPr>
        <w:t>日期：    年     月    日</w:t>
      </w:r>
    </w:p>
    <w:p w14:paraId="28BECE38">
      <w:pPr>
        <w:pStyle w:val="35"/>
        <w:widowControl/>
        <w:spacing w:line="400" w:lineRule="exact"/>
        <w:ind w:left="0" w:leftChars="0"/>
        <w:rPr>
          <w:rFonts w:hint="eastAsia" w:ascii="仿宋" w:hAnsi="仿宋" w:eastAsia="仿宋" w:cs="仿宋"/>
          <w:color w:val="000000"/>
          <w:sz w:val="24"/>
        </w:rPr>
      </w:pPr>
    </w:p>
    <w:p w14:paraId="7AEEF17D">
      <w:pPr>
        <w:pStyle w:val="35"/>
        <w:widowControl/>
        <w:spacing w:line="400" w:lineRule="exact"/>
        <w:ind w:left="0" w:leftChars="0"/>
        <w:rPr>
          <w:rFonts w:hint="eastAsia" w:ascii="仿宋" w:hAnsi="仿宋" w:eastAsia="仿宋" w:cs="仿宋"/>
          <w:b/>
          <w:color w:val="000000"/>
          <w:sz w:val="24"/>
        </w:rPr>
      </w:pPr>
      <w:r>
        <w:rPr>
          <w:rFonts w:hint="eastAsia" w:ascii="仿宋" w:hAnsi="仿宋" w:eastAsia="仿宋" w:cs="仿宋"/>
          <w:b/>
          <w:color w:val="000000"/>
          <w:sz w:val="24"/>
        </w:rPr>
        <w:t>说明：除可填报项目外，对本投标函的任何修改将被视为非实质性响应投标，从而导致该投标被拒绝。</w:t>
      </w:r>
    </w:p>
    <w:p w14:paraId="77093665">
      <w:pPr>
        <w:pStyle w:val="36"/>
        <w:rPr>
          <w:rFonts w:hint="eastAsia" w:ascii="仿宋" w:hAnsi="仿宋" w:eastAsia="仿宋" w:cs="仿宋"/>
          <w:b/>
          <w:color w:val="000000"/>
          <w:sz w:val="24"/>
        </w:rPr>
      </w:pPr>
    </w:p>
    <w:p w14:paraId="60FCC8E0">
      <w:pPr>
        <w:spacing w:before="100" w:beforeAutospacing="1" w:after="100" w:afterAutospacing="1" w:line="440" w:lineRule="exact"/>
        <w:jc w:val="center"/>
        <w:outlineLvl w:val="1"/>
        <w:rPr>
          <w:rFonts w:hint="eastAsia" w:ascii="仿宋" w:hAnsi="仿宋" w:eastAsia="仿宋" w:cs="仿宋"/>
          <w:kern w:val="1"/>
          <w:sz w:val="24"/>
          <w:szCs w:val="24"/>
          <w:u w:val="single"/>
        </w:rPr>
      </w:pPr>
      <w:r>
        <w:rPr>
          <w:rFonts w:hint="eastAsia" w:ascii="仿宋" w:hAnsi="仿宋" w:eastAsia="仿宋" w:cs="仿宋"/>
          <w:kern w:val="1"/>
          <w:sz w:val="28"/>
          <w:szCs w:val="28"/>
        </w:rPr>
        <w:br w:type="page"/>
      </w:r>
      <w:bookmarkStart w:id="343" w:name="_Toc4390"/>
      <w:r>
        <w:rPr>
          <w:rFonts w:hint="eastAsia" w:ascii="仿宋" w:hAnsi="仿宋" w:eastAsia="仿宋" w:cs="仿宋"/>
          <w:kern w:val="1"/>
          <w:sz w:val="28"/>
          <w:szCs w:val="28"/>
        </w:rPr>
        <w:t>二、</w:t>
      </w:r>
      <w:r>
        <w:rPr>
          <w:rFonts w:hint="eastAsia" w:ascii="仿宋" w:hAnsi="仿宋" w:eastAsia="仿宋" w:cs="仿宋"/>
          <w:kern w:val="1"/>
          <w:sz w:val="28"/>
          <w:szCs w:val="28"/>
          <w:lang w:val="en-US" w:eastAsia="zh-CN"/>
        </w:rPr>
        <w:t>响应</w:t>
      </w:r>
      <w:r>
        <w:rPr>
          <w:rFonts w:hint="eastAsia" w:ascii="仿宋" w:hAnsi="仿宋" w:eastAsia="仿宋" w:cs="仿宋"/>
          <w:kern w:val="1"/>
          <w:sz w:val="28"/>
          <w:szCs w:val="28"/>
        </w:rPr>
        <w:t>报价一览表</w:t>
      </w:r>
      <w:bookmarkEnd w:id="343"/>
    </w:p>
    <w:tbl>
      <w:tblPr>
        <w:tblStyle w:val="21"/>
        <w:tblW w:w="9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0"/>
        <w:gridCol w:w="7600"/>
      </w:tblGrid>
      <w:tr w14:paraId="298A5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1900" w:type="dxa"/>
            <w:vAlign w:val="center"/>
          </w:tcPr>
          <w:p w14:paraId="7A1A7925">
            <w:pPr>
              <w:spacing w:line="440" w:lineRule="exact"/>
              <w:jc w:val="center"/>
              <w:rPr>
                <w:rFonts w:hint="eastAsia" w:ascii="仿宋" w:hAnsi="仿宋" w:eastAsia="仿宋" w:cs="仿宋"/>
                <w:sz w:val="24"/>
                <w:szCs w:val="24"/>
              </w:rPr>
            </w:pPr>
            <w:r>
              <w:rPr>
                <w:rFonts w:hint="eastAsia" w:ascii="仿宋" w:hAnsi="仿宋" w:eastAsia="仿宋" w:cs="仿宋"/>
                <w:sz w:val="24"/>
                <w:szCs w:val="24"/>
              </w:rPr>
              <w:t>项目名称</w:t>
            </w:r>
          </w:p>
        </w:tc>
        <w:tc>
          <w:tcPr>
            <w:tcW w:w="7600" w:type="dxa"/>
            <w:vAlign w:val="center"/>
          </w:tcPr>
          <w:p w14:paraId="79B8BFAB">
            <w:pPr>
              <w:spacing w:line="440" w:lineRule="exact"/>
              <w:jc w:val="center"/>
              <w:rPr>
                <w:rFonts w:hint="eastAsia" w:ascii="仿宋" w:hAnsi="仿宋" w:eastAsia="仿宋" w:cs="仿宋"/>
                <w:sz w:val="24"/>
                <w:szCs w:val="24"/>
              </w:rPr>
            </w:pPr>
          </w:p>
        </w:tc>
      </w:tr>
      <w:tr w14:paraId="44347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900" w:type="dxa"/>
            <w:vAlign w:val="center"/>
          </w:tcPr>
          <w:p w14:paraId="5AEE4672">
            <w:pPr>
              <w:spacing w:line="440" w:lineRule="exact"/>
              <w:jc w:val="center"/>
              <w:rPr>
                <w:rFonts w:hint="eastAsia" w:ascii="仿宋" w:hAnsi="仿宋" w:eastAsia="仿宋" w:cs="仿宋"/>
                <w:sz w:val="24"/>
                <w:szCs w:val="24"/>
              </w:rPr>
            </w:pPr>
            <w:r>
              <w:rPr>
                <w:rFonts w:hint="eastAsia" w:ascii="仿宋" w:hAnsi="仿宋" w:eastAsia="仿宋" w:cs="仿宋"/>
                <w:sz w:val="24"/>
                <w:szCs w:val="24"/>
              </w:rPr>
              <w:t>项目编号</w:t>
            </w:r>
          </w:p>
        </w:tc>
        <w:tc>
          <w:tcPr>
            <w:tcW w:w="7600" w:type="dxa"/>
            <w:vAlign w:val="top"/>
          </w:tcPr>
          <w:p w14:paraId="38B09C39">
            <w:pPr>
              <w:spacing w:line="440" w:lineRule="exact"/>
              <w:jc w:val="center"/>
              <w:rPr>
                <w:rFonts w:hint="eastAsia" w:ascii="仿宋" w:hAnsi="仿宋" w:eastAsia="仿宋" w:cs="仿宋"/>
                <w:sz w:val="24"/>
                <w:szCs w:val="24"/>
              </w:rPr>
            </w:pPr>
          </w:p>
        </w:tc>
      </w:tr>
      <w:tr w14:paraId="30599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900" w:type="dxa"/>
            <w:vAlign w:val="center"/>
          </w:tcPr>
          <w:p w14:paraId="60B3D921">
            <w:pPr>
              <w:spacing w:line="440" w:lineRule="exact"/>
              <w:jc w:val="center"/>
              <w:rPr>
                <w:rFonts w:hint="eastAsia" w:ascii="仿宋" w:hAnsi="仿宋" w:eastAsia="仿宋" w:cs="仿宋"/>
                <w:sz w:val="24"/>
                <w:szCs w:val="24"/>
              </w:rPr>
            </w:pPr>
            <w:r>
              <w:rPr>
                <w:rFonts w:hint="eastAsia" w:ascii="仿宋" w:hAnsi="仿宋" w:eastAsia="仿宋" w:cs="仿宋"/>
                <w:sz w:val="24"/>
                <w:szCs w:val="24"/>
              </w:rPr>
              <w:t>采购内容</w:t>
            </w:r>
          </w:p>
        </w:tc>
        <w:tc>
          <w:tcPr>
            <w:tcW w:w="7600" w:type="dxa"/>
            <w:vAlign w:val="top"/>
          </w:tcPr>
          <w:p w14:paraId="0407E027">
            <w:pPr>
              <w:spacing w:line="440" w:lineRule="exact"/>
              <w:jc w:val="center"/>
              <w:rPr>
                <w:rFonts w:hint="eastAsia" w:ascii="仿宋" w:hAnsi="仿宋" w:eastAsia="仿宋" w:cs="仿宋"/>
                <w:sz w:val="24"/>
                <w:szCs w:val="24"/>
              </w:rPr>
            </w:pPr>
          </w:p>
        </w:tc>
      </w:tr>
      <w:tr w14:paraId="2317D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7" w:hRule="atLeast"/>
          <w:jc w:val="center"/>
        </w:trPr>
        <w:tc>
          <w:tcPr>
            <w:tcW w:w="1900" w:type="dxa"/>
            <w:vAlign w:val="center"/>
          </w:tcPr>
          <w:p w14:paraId="0EDD11FC">
            <w:pPr>
              <w:spacing w:line="440" w:lineRule="exact"/>
              <w:jc w:val="center"/>
              <w:rPr>
                <w:rFonts w:hint="eastAsia" w:ascii="仿宋" w:hAnsi="仿宋" w:eastAsia="仿宋" w:cs="仿宋"/>
                <w:sz w:val="24"/>
                <w:szCs w:val="24"/>
                <w:lang w:val="en-US"/>
              </w:rPr>
            </w:pPr>
            <w:r>
              <w:rPr>
                <w:rFonts w:hint="eastAsia" w:ascii="仿宋" w:hAnsi="仿宋" w:eastAsia="仿宋" w:cs="仿宋"/>
                <w:sz w:val="24"/>
                <w:szCs w:val="24"/>
                <w:lang w:val="en-US" w:eastAsia="zh-CN"/>
              </w:rPr>
              <w:t>合同履约期限</w:t>
            </w:r>
          </w:p>
        </w:tc>
        <w:tc>
          <w:tcPr>
            <w:tcW w:w="7600" w:type="dxa"/>
            <w:vAlign w:val="center"/>
          </w:tcPr>
          <w:p w14:paraId="725A8A8F">
            <w:pPr>
              <w:spacing w:line="440" w:lineRule="exact"/>
              <w:rPr>
                <w:rFonts w:hint="eastAsia" w:ascii="仿宋" w:hAnsi="仿宋" w:eastAsia="仿宋" w:cs="仿宋"/>
                <w:sz w:val="24"/>
                <w:szCs w:val="24"/>
                <w:u w:val="single"/>
              </w:rPr>
            </w:pPr>
          </w:p>
        </w:tc>
      </w:tr>
      <w:tr w14:paraId="71526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jc w:val="center"/>
        </w:trPr>
        <w:tc>
          <w:tcPr>
            <w:tcW w:w="1900" w:type="dxa"/>
            <w:vAlign w:val="center"/>
          </w:tcPr>
          <w:p w14:paraId="5766CE5B">
            <w:pPr>
              <w:spacing w:line="44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投标报价</w:t>
            </w:r>
          </w:p>
          <w:p w14:paraId="172E71C1">
            <w:pPr>
              <w:spacing w:line="44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（下浮率）</w:t>
            </w:r>
          </w:p>
        </w:tc>
        <w:tc>
          <w:tcPr>
            <w:tcW w:w="7600" w:type="dxa"/>
            <w:vAlign w:val="center"/>
          </w:tcPr>
          <w:p w14:paraId="3FC10151">
            <w:pPr>
              <w:spacing w:line="440" w:lineRule="exact"/>
              <w:rPr>
                <w:rFonts w:hint="eastAsia" w:ascii="仿宋" w:hAnsi="仿宋" w:eastAsia="仿宋" w:cs="仿宋"/>
                <w:sz w:val="24"/>
                <w:szCs w:val="24"/>
                <w:u w:val="single"/>
              </w:rPr>
            </w:pPr>
            <w:r>
              <w:rPr>
                <w:rFonts w:hint="eastAsia" w:ascii="仿宋" w:hAnsi="仿宋" w:eastAsia="仿宋" w:cs="仿宋"/>
                <w:sz w:val="24"/>
                <w:szCs w:val="24"/>
              </w:rPr>
              <w:t>小写：</w:t>
            </w:r>
            <w:r>
              <w:rPr>
                <w:rFonts w:hint="eastAsia" w:ascii="仿宋" w:hAnsi="仿宋" w:eastAsia="仿宋" w:cs="仿宋"/>
                <w:sz w:val="24"/>
                <w:szCs w:val="24"/>
                <w:u w:val="single"/>
              </w:rPr>
              <w:t xml:space="preserve">                     </w:t>
            </w:r>
          </w:p>
          <w:p w14:paraId="024D100C">
            <w:pPr>
              <w:spacing w:line="440" w:lineRule="exact"/>
              <w:rPr>
                <w:rFonts w:hint="eastAsia" w:ascii="仿宋" w:hAnsi="仿宋" w:eastAsia="仿宋" w:cs="仿宋"/>
                <w:sz w:val="24"/>
                <w:szCs w:val="24"/>
                <w:u w:val="single"/>
              </w:rPr>
            </w:pPr>
            <w:r>
              <w:rPr>
                <w:rFonts w:hint="eastAsia" w:ascii="仿宋" w:hAnsi="仿宋" w:eastAsia="仿宋" w:cs="仿宋"/>
                <w:sz w:val="24"/>
                <w:szCs w:val="24"/>
              </w:rPr>
              <w:t>大写：</w:t>
            </w:r>
            <w:r>
              <w:rPr>
                <w:rFonts w:hint="eastAsia" w:ascii="仿宋" w:hAnsi="仿宋" w:eastAsia="仿宋" w:cs="仿宋"/>
                <w:sz w:val="24"/>
                <w:szCs w:val="24"/>
                <w:u w:val="single"/>
              </w:rPr>
              <w:t xml:space="preserve">                     </w:t>
            </w:r>
          </w:p>
        </w:tc>
      </w:tr>
      <w:tr w14:paraId="09082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1900" w:type="dxa"/>
            <w:vAlign w:val="center"/>
          </w:tcPr>
          <w:p w14:paraId="08607A83">
            <w:pPr>
              <w:spacing w:line="440" w:lineRule="exac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600" w:type="dxa"/>
            <w:vAlign w:val="top"/>
          </w:tcPr>
          <w:p w14:paraId="02984C3B">
            <w:pPr>
              <w:spacing w:line="440" w:lineRule="exact"/>
              <w:jc w:val="both"/>
              <w:rPr>
                <w:rFonts w:hint="eastAsia" w:ascii="仿宋" w:hAnsi="仿宋" w:eastAsia="仿宋" w:cs="仿宋"/>
                <w:sz w:val="24"/>
                <w:szCs w:val="24"/>
              </w:rPr>
            </w:pPr>
          </w:p>
        </w:tc>
      </w:tr>
    </w:tbl>
    <w:p w14:paraId="6DA712CB">
      <w:pPr>
        <w:spacing w:line="360" w:lineRule="auto"/>
        <w:rPr>
          <w:rFonts w:hint="eastAsia" w:ascii="仿宋" w:hAnsi="仿宋" w:eastAsia="仿宋" w:cs="仿宋"/>
          <w:sz w:val="24"/>
          <w:szCs w:val="24"/>
        </w:rPr>
      </w:pPr>
    </w:p>
    <w:p w14:paraId="2594FFA8">
      <w:pPr>
        <w:spacing w:line="360" w:lineRule="auto"/>
        <w:rPr>
          <w:rFonts w:hint="eastAsia" w:ascii="仿宋" w:hAnsi="仿宋" w:eastAsia="仿宋" w:cs="仿宋"/>
          <w:sz w:val="24"/>
          <w:szCs w:val="24"/>
        </w:rPr>
      </w:pPr>
    </w:p>
    <w:p w14:paraId="21006875">
      <w:pPr>
        <w:spacing w:line="360" w:lineRule="auto"/>
        <w:rPr>
          <w:rFonts w:hint="eastAsia" w:ascii="仿宋" w:hAnsi="仿宋" w:eastAsia="仿宋" w:cs="仿宋"/>
          <w:sz w:val="24"/>
          <w:szCs w:val="24"/>
        </w:rPr>
      </w:pPr>
    </w:p>
    <w:p w14:paraId="522C66C9">
      <w:pPr>
        <w:spacing w:line="440" w:lineRule="exact"/>
        <w:rPr>
          <w:rFonts w:hint="eastAsia" w:ascii="仿宋" w:hAnsi="仿宋" w:eastAsia="仿宋" w:cs="仿宋"/>
          <w:sz w:val="24"/>
          <w:szCs w:val="24"/>
        </w:rPr>
      </w:pPr>
      <w:r>
        <w:rPr>
          <w:rFonts w:hint="eastAsia" w:ascii="仿宋" w:hAnsi="仿宋" w:eastAsia="仿宋" w:cs="仿宋"/>
          <w:sz w:val="24"/>
          <w:szCs w:val="24"/>
          <w:lang w:eastAsia="zh-CN"/>
        </w:rPr>
        <w:t>供  应  商</w:t>
      </w:r>
      <w:r>
        <w:rPr>
          <w:rFonts w:hint="eastAsia" w:ascii="仿宋" w:hAnsi="仿宋" w:eastAsia="仿宋" w:cs="仿宋"/>
          <w:sz w:val="24"/>
          <w:szCs w:val="24"/>
        </w:rPr>
        <w:t>：</w:t>
      </w:r>
      <w:r>
        <w:rPr>
          <w:rFonts w:hint="eastAsia" w:ascii="仿宋" w:hAnsi="仿宋" w:eastAsia="仿宋" w:cs="仿宋"/>
          <w:sz w:val="24"/>
          <w:szCs w:val="24"/>
          <w:u w:val="single"/>
        </w:rPr>
        <w:t xml:space="preserve">                </w:t>
      </w:r>
      <w:r>
        <w:rPr>
          <w:rFonts w:hint="eastAsia" w:ascii="仿宋" w:hAnsi="仿宋" w:eastAsia="仿宋" w:cs="仿宋"/>
          <w:sz w:val="24"/>
          <w:szCs w:val="24"/>
        </w:rPr>
        <w:t>（盖单位公章）</w:t>
      </w:r>
    </w:p>
    <w:p w14:paraId="7A7958AB">
      <w:pPr>
        <w:spacing w:line="440" w:lineRule="exact"/>
        <w:rPr>
          <w:rFonts w:hint="eastAsia" w:ascii="仿宋" w:hAnsi="仿宋" w:eastAsia="仿宋" w:cs="仿宋"/>
          <w:sz w:val="24"/>
          <w:szCs w:val="24"/>
        </w:rPr>
      </w:pPr>
      <w:r>
        <w:rPr>
          <w:rFonts w:hint="eastAsia" w:ascii="仿宋" w:hAnsi="仿宋" w:eastAsia="仿宋" w:cs="仿宋"/>
          <w:sz w:val="24"/>
          <w:szCs w:val="24"/>
        </w:rPr>
        <w:t>法定代表人：</w:t>
      </w:r>
      <w:r>
        <w:rPr>
          <w:rFonts w:hint="eastAsia" w:ascii="仿宋" w:hAnsi="仿宋" w:eastAsia="仿宋" w:cs="仿宋"/>
          <w:sz w:val="24"/>
          <w:szCs w:val="24"/>
          <w:u w:val="single"/>
        </w:rPr>
        <w:t xml:space="preserve">                </w:t>
      </w:r>
      <w:r>
        <w:rPr>
          <w:rFonts w:hint="eastAsia" w:ascii="仿宋" w:hAnsi="仿宋" w:eastAsia="仿宋" w:cs="仿宋"/>
          <w:sz w:val="24"/>
          <w:szCs w:val="24"/>
        </w:rPr>
        <w:t>（签字或盖章）</w:t>
      </w:r>
    </w:p>
    <w:p w14:paraId="2655829E">
      <w:pPr>
        <w:spacing w:line="440" w:lineRule="exact"/>
        <w:ind w:firstLine="4108" w:firstLineChars="1712"/>
        <w:rPr>
          <w:rFonts w:hint="eastAsia" w:ascii="仿宋" w:hAnsi="仿宋" w:eastAsia="仿宋" w:cs="仿宋"/>
          <w:sz w:val="24"/>
          <w:szCs w:val="24"/>
        </w:rPr>
      </w:pPr>
      <w:r>
        <w:rPr>
          <w:rFonts w:hint="eastAsia" w:ascii="仿宋" w:hAnsi="仿宋" w:eastAsia="仿宋" w:cs="仿宋"/>
          <w:sz w:val="24"/>
          <w:szCs w:val="24"/>
        </w:rPr>
        <w:t>日      期：</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p w14:paraId="2DF9BE3A">
      <w:pPr>
        <w:pStyle w:val="3"/>
        <w:ind w:left="0" w:leftChars="0" w:firstLine="0" w:firstLineChars="0"/>
        <w:rPr>
          <w:rFonts w:hint="eastAsia" w:ascii="仿宋" w:hAnsi="仿宋" w:eastAsia="仿宋" w:cs="仿宋"/>
          <w:kern w:val="1"/>
          <w:sz w:val="24"/>
          <w:szCs w:val="24"/>
          <w:u w:val="single"/>
        </w:rPr>
      </w:pPr>
    </w:p>
    <w:p w14:paraId="7C604572">
      <w:pPr>
        <w:pStyle w:val="3"/>
        <w:ind w:left="0" w:leftChars="0" w:firstLine="0" w:firstLineChars="0"/>
        <w:rPr>
          <w:rFonts w:hint="eastAsia" w:ascii="仿宋" w:hAnsi="仿宋" w:eastAsia="仿宋" w:cs="仿宋"/>
          <w:kern w:val="1"/>
          <w:sz w:val="24"/>
          <w:szCs w:val="24"/>
          <w:u w:val="single"/>
        </w:rPr>
      </w:pPr>
    </w:p>
    <w:p w14:paraId="58366837">
      <w:pPr>
        <w:pStyle w:val="3"/>
        <w:ind w:left="0" w:leftChars="0" w:firstLine="0" w:firstLineChars="0"/>
        <w:rPr>
          <w:rFonts w:hint="eastAsia" w:ascii="仿宋" w:hAnsi="仿宋" w:eastAsia="仿宋" w:cs="仿宋"/>
          <w:kern w:val="1"/>
          <w:sz w:val="24"/>
          <w:szCs w:val="24"/>
          <w:u w:val="single"/>
        </w:rPr>
      </w:pPr>
    </w:p>
    <w:p w14:paraId="0662110E">
      <w:pPr>
        <w:pStyle w:val="3"/>
        <w:ind w:left="0" w:leftChars="0" w:firstLine="0" w:firstLineChars="0"/>
        <w:rPr>
          <w:rFonts w:hint="eastAsia" w:ascii="仿宋" w:hAnsi="仿宋" w:eastAsia="仿宋" w:cs="仿宋"/>
          <w:kern w:val="1"/>
          <w:sz w:val="24"/>
          <w:szCs w:val="24"/>
          <w:u w:val="single"/>
        </w:rPr>
      </w:pPr>
    </w:p>
    <w:p w14:paraId="048B526F">
      <w:pPr>
        <w:pStyle w:val="3"/>
        <w:ind w:left="0" w:leftChars="0" w:firstLine="0" w:firstLineChars="0"/>
        <w:rPr>
          <w:rFonts w:hint="eastAsia" w:ascii="仿宋" w:hAnsi="仿宋" w:eastAsia="仿宋" w:cs="仿宋"/>
          <w:kern w:val="1"/>
          <w:sz w:val="24"/>
          <w:szCs w:val="24"/>
          <w:u w:val="single"/>
        </w:rPr>
      </w:pPr>
    </w:p>
    <w:p w14:paraId="5064C1AA">
      <w:pPr>
        <w:pStyle w:val="3"/>
        <w:ind w:left="0" w:leftChars="0" w:firstLine="0" w:firstLineChars="0"/>
        <w:rPr>
          <w:rFonts w:hint="eastAsia" w:ascii="仿宋" w:hAnsi="仿宋" w:eastAsia="仿宋" w:cs="仿宋"/>
          <w:kern w:val="1"/>
          <w:sz w:val="24"/>
          <w:szCs w:val="24"/>
          <w:u w:val="single"/>
        </w:rPr>
      </w:pPr>
    </w:p>
    <w:p w14:paraId="6D260624">
      <w:pPr>
        <w:pStyle w:val="3"/>
        <w:ind w:left="0" w:leftChars="0" w:firstLine="0" w:firstLineChars="0"/>
        <w:rPr>
          <w:rFonts w:hint="eastAsia" w:ascii="仿宋" w:hAnsi="仿宋" w:eastAsia="仿宋" w:cs="仿宋"/>
          <w:kern w:val="1"/>
          <w:sz w:val="24"/>
          <w:szCs w:val="24"/>
          <w:u w:val="single"/>
        </w:rPr>
      </w:pPr>
    </w:p>
    <w:p w14:paraId="46E422EF">
      <w:pPr>
        <w:pStyle w:val="3"/>
        <w:ind w:left="0" w:leftChars="0" w:firstLine="0" w:firstLineChars="0"/>
        <w:rPr>
          <w:rFonts w:hint="eastAsia" w:ascii="仿宋" w:hAnsi="仿宋" w:eastAsia="仿宋" w:cs="仿宋"/>
          <w:kern w:val="1"/>
          <w:sz w:val="24"/>
          <w:szCs w:val="24"/>
          <w:u w:val="single"/>
        </w:rPr>
      </w:pPr>
    </w:p>
    <w:p w14:paraId="4EF7F79A">
      <w:pPr>
        <w:pStyle w:val="3"/>
        <w:ind w:left="0" w:leftChars="0" w:firstLine="0" w:firstLineChars="0"/>
        <w:rPr>
          <w:rFonts w:hint="eastAsia" w:ascii="仿宋" w:hAnsi="仿宋" w:eastAsia="仿宋" w:cs="仿宋"/>
          <w:kern w:val="1"/>
          <w:sz w:val="24"/>
          <w:szCs w:val="24"/>
          <w:u w:val="single"/>
        </w:rPr>
      </w:pPr>
    </w:p>
    <w:p w14:paraId="2B52ABE5">
      <w:pPr>
        <w:pStyle w:val="3"/>
        <w:ind w:left="0" w:leftChars="0" w:firstLine="0" w:firstLineChars="0"/>
        <w:rPr>
          <w:rFonts w:hint="eastAsia" w:ascii="仿宋" w:hAnsi="仿宋" w:eastAsia="仿宋" w:cs="仿宋"/>
          <w:kern w:val="1"/>
          <w:sz w:val="24"/>
          <w:szCs w:val="24"/>
          <w:u w:val="single"/>
        </w:rPr>
      </w:pPr>
    </w:p>
    <w:p w14:paraId="36C7B269">
      <w:pPr>
        <w:pStyle w:val="3"/>
        <w:ind w:left="0" w:leftChars="0" w:firstLine="0" w:firstLineChars="0"/>
        <w:rPr>
          <w:rFonts w:hint="eastAsia" w:ascii="仿宋" w:hAnsi="仿宋" w:eastAsia="仿宋" w:cs="仿宋"/>
          <w:kern w:val="1"/>
          <w:sz w:val="24"/>
          <w:szCs w:val="24"/>
          <w:u w:val="none"/>
        </w:rPr>
      </w:pPr>
    </w:p>
    <w:p w14:paraId="0DA1DD47">
      <w:pPr>
        <w:spacing w:before="100" w:beforeAutospacing="1" w:after="100" w:afterAutospacing="1" w:line="440" w:lineRule="exact"/>
        <w:jc w:val="center"/>
        <w:rPr>
          <w:rFonts w:hint="eastAsia" w:ascii="仿宋" w:hAnsi="仿宋" w:eastAsia="仿宋" w:cs="仿宋"/>
          <w:kern w:val="1"/>
          <w:sz w:val="28"/>
          <w:szCs w:val="28"/>
          <w:lang w:val="en-US" w:eastAsia="zh-CN"/>
        </w:rPr>
      </w:pPr>
    </w:p>
    <w:p w14:paraId="3E732093">
      <w:pPr>
        <w:spacing w:before="100" w:beforeAutospacing="1" w:after="100" w:afterAutospacing="1" w:line="440" w:lineRule="exact"/>
        <w:jc w:val="center"/>
        <w:outlineLvl w:val="1"/>
        <w:rPr>
          <w:rFonts w:hint="eastAsia" w:ascii="仿宋" w:hAnsi="仿宋" w:eastAsia="仿宋" w:cs="仿宋"/>
          <w:kern w:val="1"/>
          <w:sz w:val="28"/>
          <w:szCs w:val="28"/>
        </w:rPr>
      </w:pPr>
      <w:bookmarkStart w:id="344" w:name="_Toc24612"/>
      <w:r>
        <w:rPr>
          <w:rFonts w:hint="eastAsia" w:ascii="仿宋" w:hAnsi="仿宋" w:eastAsia="仿宋" w:cs="仿宋"/>
          <w:kern w:val="1"/>
          <w:sz w:val="28"/>
          <w:szCs w:val="28"/>
          <w:lang w:val="en-US" w:eastAsia="zh-CN"/>
        </w:rPr>
        <w:t>三、</w:t>
      </w:r>
      <w:r>
        <w:rPr>
          <w:rFonts w:hint="eastAsia" w:ascii="仿宋" w:hAnsi="仿宋" w:eastAsia="仿宋" w:cs="仿宋"/>
          <w:kern w:val="1"/>
          <w:sz w:val="28"/>
          <w:szCs w:val="28"/>
        </w:rPr>
        <w:t xml:space="preserve"> 技 术 规 格 偏 离 表</w:t>
      </w:r>
      <w:bookmarkEnd w:id="344"/>
    </w:p>
    <w:p w14:paraId="59A21E28">
      <w:pPr>
        <w:spacing w:before="196" w:line="480" w:lineRule="exact"/>
        <w:ind w:left="189"/>
        <w:rPr>
          <w:rFonts w:hint="eastAsia" w:ascii="仿宋" w:hAnsi="仿宋" w:eastAsia="仿宋" w:cs="仿宋"/>
          <w:sz w:val="23"/>
          <w:szCs w:val="23"/>
        </w:rPr>
      </w:pPr>
      <w:r>
        <w:rPr>
          <w:rFonts w:hint="eastAsia" w:ascii="仿宋" w:hAnsi="仿宋" w:eastAsia="仿宋" w:cs="仿宋"/>
          <w:position w:val="18"/>
          <w:sz w:val="23"/>
          <w:szCs w:val="23"/>
        </w:rPr>
        <w:t>项目名称：</w:t>
      </w:r>
    </w:p>
    <w:p w14:paraId="563ACDA3">
      <w:pPr>
        <w:spacing w:line="227" w:lineRule="auto"/>
        <w:ind w:left="165"/>
        <w:rPr>
          <w:rFonts w:hint="eastAsia" w:ascii="仿宋" w:hAnsi="仿宋" w:eastAsia="仿宋" w:cs="仿宋"/>
          <w:sz w:val="23"/>
          <w:szCs w:val="23"/>
        </w:rPr>
      </w:pPr>
      <w:r>
        <w:rPr>
          <w:rFonts w:hint="eastAsia" w:ascii="仿宋" w:hAnsi="仿宋" w:eastAsia="仿宋" w:cs="仿宋"/>
          <w:sz w:val="23"/>
          <w:szCs w:val="23"/>
        </w:rPr>
        <w:t>项目编号：</w:t>
      </w:r>
    </w:p>
    <w:p w14:paraId="3DE4F07D">
      <w:pPr>
        <w:spacing w:line="76" w:lineRule="exact"/>
        <w:rPr>
          <w:rFonts w:hint="eastAsia" w:ascii="仿宋" w:hAnsi="仿宋" w:eastAsia="仿宋" w:cs="仿宋"/>
        </w:rPr>
      </w:pPr>
    </w:p>
    <w:tbl>
      <w:tblPr>
        <w:tblStyle w:val="26"/>
        <w:tblW w:w="983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1"/>
        <w:gridCol w:w="962"/>
        <w:gridCol w:w="1770"/>
        <w:gridCol w:w="2957"/>
        <w:gridCol w:w="3198"/>
      </w:tblGrid>
      <w:tr w14:paraId="5091D7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951" w:type="dxa"/>
            <w:vAlign w:val="top"/>
          </w:tcPr>
          <w:p w14:paraId="4603BD91">
            <w:pPr>
              <w:pStyle w:val="27"/>
              <w:spacing w:before="172" w:line="229" w:lineRule="auto"/>
              <w:ind w:left="222"/>
              <w:rPr>
                <w:rFonts w:hint="eastAsia" w:ascii="仿宋" w:hAnsi="仿宋" w:eastAsia="仿宋" w:cs="仿宋"/>
              </w:rPr>
            </w:pPr>
            <w:r>
              <w:rPr>
                <w:rFonts w:hint="eastAsia" w:ascii="仿宋" w:hAnsi="仿宋" w:eastAsia="仿宋" w:cs="仿宋"/>
                <w:spacing w:val="6"/>
              </w:rPr>
              <w:t>序</w:t>
            </w:r>
            <w:r>
              <w:rPr>
                <w:rFonts w:hint="eastAsia" w:ascii="仿宋" w:hAnsi="仿宋" w:eastAsia="仿宋" w:cs="仿宋"/>
                <w:spacing w:val="6"/>
                <w:lang w:val="en-US" w:eastAsia="zh-CN"/>
              </w:rPr>
              <w:t xml:space="preserve"> </w:t>
            </w:r>
            <w:r>
              <w:rPr>
                <w:rFonts w:hint="eastAsia" w:ascii="仿宋" w:hAnsi="仿宋" w:eastAsia="仿宋" w:cs="仿宋"/>
                <w:spacing w:val="6"/>
              </w:rPr>
              <w:t>号</w:t>
            </w:r>
          </w:p>
        </w:tc>
        <w:tc>
          <w:tcPr>
            <w:tcW w:w="962" w:type="dxa"/>
            <w:vAlign w:val="top"/>
          </w:tcPr>
          <w:p w14:paraId="50CB5B1D">
            <w:pPr>
              <w:pStyle w:val="27"/>
              <w:spacing w:before="172" w:line="230" w:lineRule="auto"/>
              <w:ind w:left="220"/>
              <w:rPr>
                <w:rFonts w:hint="eastAsia" w:ascii="仿宋" w:hAnsi="仿宋" w:eastAsia="仿宋" w:cs="仿宋"/>
              </w:rPr>
            </w:pPr>
            <w:r>
              <w:rPr>
                <w:rFonts w:hint="eastAsia" w:ascii="仿宋" w:hAnsi="仿宋" w:eastAsia="仿宋" w:cs="仿宋"/>
                <w:spacing w:val="5"/>
              </w:rPr>
              <w:t>名</w:t>
            </w:r>
            <w:r>
              <w:rPr>
                <w:rFonts w:hint="eastAsia" w:ascii="仿宋" w:hAnsi="仿宋" w:eastAsia="仿宋" w:cs="仿宋"/>
                <w:spacing w:val="5"/>
                <w:lang w:val="en-US" w:eastAsia="zh-CN"/>
              </w:rPr>
              <w:t xml:space="preserve"> </w:t>
            </w:r>
            <w:r>
              <w:rPr>
                <w:rFonts w:hint="eastAsia" w:ascii="仿宋" w:hAnsi="仿宋" w:eastAsia="仿宋" w:cs="仿宋"/>
                <w:spacing w:val="5"/>
              </w:rPr>
              <w:t>称</w:t>
            </w:r>
          </w:p>
        </w:tc>
        <w:tc>
          <w:tcPr>
            <w:tcW w:w="1770" w:type="dxa"/>
            <w:vAlign w:val="top"/>
          </w:tcPr>
          <w:p w14:paraId="2A9DE03F">
            <w:pPr>
              <w:pStyle w:val="27"/>
              <w:spacing w:before="173" w:line="227" w:lineRule="auto"/>
              <w:ind w:firstLine="512" w:firstLineChars="200"/>
              <w:rPr>
                <w:rFonts w:hint="eastAsia" w:ascii="仿宋" w:hAnsi="仿宋" w:eastAsia="仿宋" w:cs="仿宋"/>
              </w:rPr>
            </w:pPr>
            <w:r>
              <w:rPr>
                <w:rFonts w:hint="eastAsia" w:ascii="仿宋" w:hAnsi="仿宋" w:eastAsia="仿宋" w:cs="仿宋"/>
                <w:spacing w:val="8"/>
              </w:rPr>
              <w:t>招标规格</w:t>
            </w:r>
          </w:p>
        </w:tc>
        <w:tc>
          <w:tcPr>
            <w:tcW w:w="2957" w:type="dxa"/>
            <w:vAlign w:val="top"/>
          </w:tcPr>
          <w:p w14:paraId="16786A22">
            <w:pPr>
              <w:pStyle w:val="27"/>
              <w:spacing w:before="173" w:line="227" w:lineRule="auto"/>
              <w:ind w:firstLine="768" w:firstLineChars="300"/>
              <w:rPr>
                <w:rFonts w:hint="eastAsia" w:ascii="仿宋" w:hAnsi="仿宋" w:eastAsia="仿宋" w:cs="仿宋"/>
              </w:rPr>
            </w:pPr>
            <w:r>
              <w:rPr>
                <w:rFonts w:hint="eastAsia" w:ascii="仿宋" w:hAnsi="仿宋" w:eastAsia="仿宋" w:cs="仿宋"/>
                <w:spacing w:val="8"/>
              </w:rPr>
              <w:t>投标规格</w:t>
            </w:r>
          </w:p>
        </w:tc>
        <w:tc>
          <w:tcPr>
            <w:tcW w:w="3198" w:type="dxa"/>
            <w:vAlign w:val="top"/>
          </w:tcPr>
          <w:p w14:paraId="47F1E92D">
            <w:pPr>
              <w:pStyle w:val="27"/>
              <w:spacing w:before="172" w:line="229" w:lineRule="auto"/>
              <w:ind w:left="2017"/>
              <w:rPr>
                <w:rFonts w:hint="eastAsia" w:ascii="仿宋" w:hAnsi="仿宋" w:eastAsia="仿宋" w:cs="仿宋"/>
              </w:rPr>
            </w:pPr>
            <w:r>
              <w:rPr>
                <w:rFonts w:hint="eastAsia" w:ascii="仿宋" w:hAnsi="仿宋" w:eastAsia="仿宋" w:cs="仿宋"/>
                <w:spacing w:val="-1"/>
              </w:rPr>
              <w:t>备</w:t>
            </w:r>
            <w:r>
              <w:rPr>
                <w:rFonts w:hint="eastAsia" w:ascii="仿宋" w:hAnsi="仿宋" w:eastAsia="仿宋" w:cs="仿宋"/>
                <w:spacing w:val="8"/>
              </w:rPr>
              <w:t xml:space="preserve">   </w:t>
            </w:r>
            <w:r>
              <w:rPr>
                <w:rFonts w:hint="eastAsia" w:ascii="仿宋" w:hAnsi="仿宋" w:eastAsia="仿宋" w:cs="仿宋"/>
                <w:spacing w:val="-1"/>
              </w:rPr>
              <w:t>注</w:t>
            </w:r>
          </w:p>
        </w:tc>
      </w:tr>
      <w:tr w14:paraId="18804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951" w:type="dxa"/>
            <w:vAlign w:val="top"/>
          </w:tcPr>
          <w:p w14:paraId="6AF657B2">
            <w:pPr>
              <w:rPr>
                <w:rFonts w:hint="eastAsia" w:ascii="仿宋" w:hAnsi="仿宋" w:eastAsia="仿宋" w:cs="仿宋"/>
                <w:sz w:val="21"/>
              </w:rPr>
            </w:pPr>
          </w:p>
        </w:tc>
        <w:tc>
          <w:tcPr>
            <w:tcW w:w="962" w:type="dxa"/>
            <w:vAlign w:val="top"/>
          </w:tcPr>
          <w:p w14:paraId="047CF4BD">
            <w:pPr>
              <w:rPr>
                <w:rFonts w:hint="eastAsia" w:ascii="仿宋" w:hAnsi="仿宋" w:eastAsia="仿宋" w:cs="仿宋"/>
                <w:sz w:val="21"/>
              </w:rPr>
            </w:pPr>
          </w:p>
        </w:tc>
        <w:tc>
          <w:tcPr>
            <w:tcW w:w="1770" w:type="dxa"/>
            <w:vAlign w:val="top"/>
          </w:tcPr>
          <w:p w14:paraId="2781B6BB">
            <w:pPr>
              <w:rPr>
                <w:rFonts w:hint="eastAsia" w:ascii="仿宋" w:hAnsi="仿宋" w:eastAsia="仿宋" w:cs="仿宋"/>
                <w:sz w:val="21"/>
              </w:rPr>
            </w:pPr>
          </w:p>
        </w:tc>
        <w:tc>
          <w:tcPr>
            <w:tcW w:w="2957" w:type="dxa"/>
            <w:vAlign w:val="top"/>
          </w:tcPr>
          <w:p w14:paraId="716DE3A8">
            <w:pPr>
              <w:rPr>
                <w:rFonts w:hint="eastAsia" w:ascii="仿宋" w:hAnsi="仿宋" w:eastAsia="仿宋" w:cs="仿宋"/>
                <w:sz w:val="21"/>
              </w:rPr>
            </w:pPr>
          </w:p>
        </w:tc>
        <w:tc>
          <w:tcPr>
            <w:tcW w:w="3198" w:type="dxa"/>
            <w:vAlign w:val="top"/>
          </w:tcPr>
          <w:p w14:paraId="07A01832">
            <w:pPr>
              <w:rPr>
                <w:rFonts w:hint="eastAsia" w:ascii="仿宋" w:hAnsi="仿宋" w:eastAsia="仿宋" w:cs="仿宋"/>
                <w:sz w:val="21"/>
              </w:rPr>
            </w:pPr>
          </w:p>
        </w:tc>
      </w:tr>
      <w:tr w14:paraId="2DF028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951" w:type="dxa"/>
            <w:vAlign w:val="top"/>
          </w:tcPr>
          <w:p w14:paraId="1EDBD6A8">
            <w:pPr>
              <w:rPr>
                <w:rFonts w:hint="eastAsia" w:ascii="仿宋" w:hAnsi="仿宋" w:eastAsia="仿宋" w:cs="仿宋"/>
                <w:sz w:val="21"/>
              </w:rPr>
            </w:pPr>
          </w:p>
        </w:tc>
        <w:tc>
          <w:tcPr>
            <w:tcW w:w="962" w:type="dxa"/>
            <w:vAlign w:val="top"/>
          </w:tcPr>
          <w:p w14:paraId="03D24AAE">
            <w:pPr>
              <w:rPr>
                <w:rFonts w:hint="eastAsia" w:ascii="仿宋" w:hAnsi="仿宋" w:eastAsia="仿宋" w:cs="仿宋"/>
                <w:sz w:val="21"/>
              </w:rPr>
            </w:pPr>
          </w:p>
        </w:tc>
        <w:tc>
          <w:tcPr>
            <w:tcW w:w="1770" w:type="dxa"/>
            <w:vAlign w:val="top"/>
          </w:tcPr>
          <w:p w14:paraId="30E51EA9">
            <w:pPr>
              <w:rPr>
                <w:rFonts w:hint="eastAsia" w:ascii="仿宋" w:hAnsi="仿宋" w:eastAsia="仿宋" w:cs="仿宋"/>
                <w:sz w:val="21"/>
              </w:rPr>
            </w:pPr>
          </w:p>
        </w:tc>
        <w:tc>
          <w:tcPr>
            <w:tcW w:w="2957" w:type="dxa"/>
            <w:vAlign w:val="top"/>
          </w:tcPr>
          <w:p w14:paraId="614BD93C">
            <w:pPr>
              <w:rPr>
                <w:rFonts w:hint="eastAsia" w:ascii="仿宋" w:hAnsi="仿宋" w:eastAsia="仿宋" w:cs="仿宋"/>
                <w:sz w:val="21"/>
              </w:rPr>
            </w:pPr>
          </w:p>
        </w:tc>
        <w:tc>
          <w:tcPr>
            <w:tcW w:w="3198" w:type="dxa"/>
            <w:vAlign w:val="top"/>
          </w:tcPr>
          <w:p w14:paraId="02D2E76E">
            <w:pPr>
              <w:rPr>
                <w:rFonts w:hint="eastAsia" w:ascii="仿宋" w:hAnsi="仿宋" w:eastAsia="仿宋" w:cs="仿宋"/>
                <w:sz w:val="21"/>
              </w:rPr>
            </w:pPr>
          </w:p>
        </w:tc>
      </w:tr>
      <w:tr w14:paraId="044E5E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951" w:type="dxa"/>
            <w:vAlign w:val="top"/>
          </w:tcPr>
          <w:p w14:paraId="1C5E2E1F">
            <w:pPr>
              <w:rPr>
                <w:rFonts w:hint="eastAsia" w:ascii="仿宋" w:hAnsi="仿宋" w:eastAsia="仿宋" w:cs="仿宋"/>
                <w:sz w:val="21"/>
              </w:rPr>
            </w:pPr>
          </w:p>
        </w:tc>
        <w:tc>
          <w:tcPr>
            <w:tcW w:w="962" w:type="dxa"/>
            <w:vAlign w:val="top"/>
          </w:tcPr>
          <w:p w14:paraId="3B563C61">
            <w:pPr>
              <w:rPr>
                <w:rFonts w:hint="eastAsia" w:ascii="仿宋" w:hAnsi="仿宋" w:eastAsia="仿宋" w:cs="仿宋"/>
                <w:sz w:val="21"/>
              </w:rPr>
            </w:pPr>
          </w:p>
        </w:tc>
        <w:tc>
          <w:tcPr>
            <w:tcW w:w="1770" w:type="dxa"/>
            <w:vAlign w:val="top"/>
          </w:tcPr>
          <w:p w14:paraId="5505D4C6">
            <w:pPr>
              <w:rPr>
                <w:rFonts w:hint="eastAsia" w:ascii="仿宋" w:hAnsi="仿宋" w:eastAsia="仿宋" w:cs="仿宋"/>
                <w:sz w:val="21"/>
              </w:rPr>
            </w:pPr>
          </w:p>
        </w:tc>
        <w:tc>
          <w:tcPr>
            <w:tcW w:w="2957" w:type="dxa"/>
            <w:vAlign w:val="top"/>
          </w:tcPr>
          <w:p w14:paraId="713FB1F6">
            <w:pPr>
              <w:rPr>
                <w:rFonts w:hint="eastAsia" w:ascii="仿宋" w:hAnsi="仿宋" w:eastAsia="仿宋" w:cs="仿宋"/>
                <w:sz w:val="21"/>
              </w:rPr>
            </w:pPr>
          </w:p>
        </w:tc>
        <w:tc>
          <w:tcPr>
            <w:tcW w:w="3198" w:type="dxa"/>
            <w:vAlign w:val="top"/>
          </w:tcPr>
          <w:p w14:paraId="1D299682">
            <w:pPr>
              <w:rPr>
                <w:rFonts w:hint="eastAsia" w:ascii="仿宋" w:hAnsi="仿宋" w:eastAsia="仿宋" w:cs="仿宋"/>
                <w:sz w:val="21"/>
              </w:rPr>
            </w:pPr>
          </w:p>
        </w:tc>
      </w:tr>
      <w:tr w14:paraId="4BBE10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951" w:type="dxa"/>
            <w:vAlign w:val="top"/>
          </w:tcPr>
          <w:p w14:paraId="53A1A0CF">
            <w:pPr>
              <w:rPr>
                <w:rFonts w:hint="eastAsia" w:ascii="仿宋" w:hAnsi="仿宋" w:eastAsia="仿宋" w:cs="仿宋"/>
                <w:sz w:val="21"/>
              </w:rPr>
            </w:pPr>
          </w:p>
        </w:tc>
        <w:tc>
          <w:tcPr>
            <w:tcW w:w="962" w:type="dxa"/>
            <w:vAlign w:val="top"/>
          </w:tcPr>
          <w:p w14:paraId="2CF6B02C">
            <w:pPr>
              <w:rPr>
                <w:rFonts w:hint="eastAsia" w:ascii="仿宋" w:hAnsi="仿宋" w:eastAsia="仿宋" w:cs="仿宋"/>
                <w:sz w:val="21"/>
              </w:rPr>
            </w:pPr>
          </w:p>
        </w:tc>
        <w:tc>
          <w:tcPr>
            <w:tcW w:w="1770" w:type="dxa"/>
            <w:vAlign w:val="top"/>
          </w:tcPr>
          <w:p w14:paraId="4025F4DD">
            <w:pPr>
              <w:rPr>
                <w:rFonts w:hint="eastAsia" w:ascii="仿宋" w:hAnsi="仿宋" w:eastAsia="仿宋" w:cs="仿宋"/>
                <w:sz w:val="21"/>
              </w:rPr>
            </w:pPr>
          </w:p>
        </w:tc>
        <w:tc>
          <w:tcPr>
            <w:tcW w:w="2957" w:type="dxa"/>
            <w:vAlign w:val="top"/>
          </w:tcPr>
          <w:p w14:paraId="7C95800F">
            <w:pPr>
              <w:rPr>
                <w:rFonts w:hint="eastAsia" w:ascii="仿宋" w:hAnsi="仿宋" w:eastAsia="仿宋" w:cs="仿宋"/>
                <w:sz w:val="21"/>
              </w:rPr>
            </w:pPr>
          </w:p>
        </w:tc>
        <w:tc>
          <w:tcPr>
            <w:tcW w:w="3198" w:type="dxa"/>
            <w:vAlign w:val="top"/>
          </w:tcPr>
          <w:p w14:paraId="19518E22">
            <w:pPr>
              <w:rPr>
                <w:rFonts w:hint="eastAsia" w:ascii="仿宋" w:hAnsi="仿宋" w:eastAsia="仿宋" w:cs="仿宋"/>
                <w:sz w:val="21"/>
              </w:rPr>
            </w:pPr>
          </w:p>
        </w:tc>
      </w:tr>
      <w:tr w14:paraId="55E0EF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951" w:type="dxa"/>
            <w:vAlign w:val="top"/>
          </w:tcPr>
          <w:p w14:paraId="2E8E310B">
            <w:pPr>
              <w:rPr>
                <w:rFonts w:hint="eastAsia" w:ascii="仿宋" w:hAnsi="仿宋" w:eastAsia="仿宋" w:cs="仿宋"/>
                <w:sz w:val="21"/>
              </w:rPr>
            </w:pPr>
          </w:p>
        </w:tc>
        <w:tc>
          <w:tcPr>
            <w:tcW w:w="962" w:type="dxa"/>
            <w:vAlign w:val="top"/>
          </w:tcPr>
          <w:p w14:paraId="6E59F6C5">
            <w:pPr>
              <w:rPr>
                <w:rFonts w:hint="eastAsia" w:ascii="仿宋" w:hAnsi="仿宋" w:eastAsia="仿宋" w:cs="仿宋"/>
                <w:sz w:val="21"/>
              </w:rPr>
            </w:pPr>
          </w:p>
        </w:tc>
        <w:tc>
          <w:tcPr>
            <w:tcW w:w="1770" w:type="dxa"/>
            <w:vAlign w:val="top"/>
          </w:tcPr>
          <w:p w14:paraId="34B2E595">
            <w:pPr>
              <w:rPr>
                <w:rFonts w:hint="eastAsia" w:ascii="仿宋" w:hAnsi="仿宋" w:eastAsia="仿宋" w:cs="仿宋"/>
                <w:sz w:val="21"/>
              </w:rPr>
            </w:pPr>
          </w:p>
        </w:tc>
        <w:tc>
          <w:tcPr>
            <w:tcW w:w="2957" w:type="dxa"/>
            <w:vAlign w:val="top"/>
          </w:tcPr>
          <w:p w14:paraId="2FD3A82B">
            <w:pPr>
              <w:rPr>
                <w:rFonts w:hint="eastAsia" w:ascii="仿宋" w:hAnsi="仿宋" w:eastAsia="仿宋" w:cs="仿宋"/>
                <w:sz w:val="21"/>
              </w:rPr>
            </w:pPr>
          </w:p>
        </w:tc>
        <w:tc>
          <w:tcPr>
            <w:tcW w:w="3198" w:type="dxa"/>
            <w:vAlign w:val="top"/>
          </w:tcPr>
          <w:p w14:paraId="24CFEA9C">
            <w:pPr>
              <w:rPr>
                <w:rFonts w:hint="eastAsia" w:ascii="仿宋" w:hAnsi="仿宋" w:eastAsia="仿宋" w:cs="仿宋"/>
                <w:sz w:val="21"/>
              </w:rPr>
            </w:pPr>
          </w:p>
        </w:tc>
      </w:tr>
      <w:tr w14:paraId="1E5F5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951" w:type="dxa"/>
            <w:vAlign w:val="top"/>
          </w:tcPr>
          <w:p w14:paraId="2B43843D">
            <w:pPr>
              <w:rPr>
                <w:rFonts w:hint="eastAsia" w:ascii="仿宋" w:hAnsi="仿宋" w:eastAsia="仿宋" w:cs="仿宋"/>
                <w:sz w:val="21"/>
              </w:rPr>
            </w:pPr>
          </w:p>
        </w:tc>
        <w:tc>
          <w:tcPr>
            <w:tcW w:w="962" w:type="dxa"/>
            <w:vAlign w:val="top"/>
          </w:tcPr>
          <w:p w14:paraId="1BF72115">
            <w:pPr>
              <w:rPr>
                <w:rFonts w:hint="eastAsia" w:ascii="仿宋" w:hAnsi="仿宋" w:eastAsia="仿宋" w:cs="仿宋"/>
                <w:sz w:val="21"/>
              </w:rPr>
            </w:pPr>
          </w:p>
        </w:tc>
        <w:tc>
          <w:tcPr>
            <w:tcW w:w="1770" w:type="dxa"/>
            <w:vAlign w:val="top"/>
          </w:tcPr>
          <w:p w14:paraId="09A73C23">
            <w:pPr>
              <w:rPr>
                <w:rFonts w:hint="eastAsia" w:ascii="仿宋" w:hAnsi="仿宋" w:eastAsia="仿宋" w:cs="仿宋"/>
                <w:sz w:val="21"/>
              </w:rPr>
            </w:pPr>
          </w:p>
        </w:tc>
        <w:tc>
          <w:tcPr>
            <w:tcW w:w="2957" w:type="dxa"/>
            <w:vAlign w:val="top"/>
          </w:tcPr>
          <w:p w14:paraId="4DB353BB">
            <w:pPr>
              <w:rPr>
                <w:rFonts w:hint="eastAsia" w:ascii="仿宋" w:hAnsi="仿宋" w:eastAsia="仿宋" w:cs="仿宋"/>
                <w:sz w:val="21"/>
              </w:rPr>
            </w:pPr>
          </w:p>
        </w:tc>
        <w:tc>
          <w:tcPr>
            <w:tcW w:w="3198" w:type="dxa"/>
            <w:vAlign w:val="top"/>
          </w:tcPr>
          <w:p w14:paraId="0D646DBC">
            <w:pPr>
              <w:rPr>
                <w:rFonts w:hint="eastAsia" w:ascii="仿宋" w:hAnsi="仿宋" w:eastAsia="仿宋" w:cs="仿宋"/>
                <w:sz w:val="21"/>
              </w:rPr>
            </w:pPr>
          </w:p>
        </w:tc>
      </w:tr>
      <w:tr w14:paraId="60EDF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951" w:type="dxa"/>
            <w:vAlign w:val="top"/>
          </w:tcPr>
          <w:p w14:paraId="6E4E530D">
            <w:pPr>
              <w:rPr>
                <w:rFonts w:hint="eastAsia" w:ascii="仿宋" w:hAnsi="仿宋" w:eastAsia="仿宋" w:cs="仿宋"/>
                <w:sz w:val="21"/>
              </w:rPr>
            </w:pPr>
          </w:p>
        </w:tc>
        <w:tc>
          <w:tcPr>
            <w:tcW w:w="962" w:type="dxa"/>
            <w:vAlign w:val="top"/>
          </w:tcPr>
          <w:p w14:paraId="1BEFAF90">
            <w:pPr>
              <w:rPr>
                <w:rFonts w:hint="eastAsia" w:ascii="仿宋" w:hAnsi="仿宋" w:eastAsia="仿宋" w:cs="仿宋"/>
                <w:sz w:val="21"/>
              </w:rPr>
            </w:pPr>
          </w:p>
        </w:tc>
        <w:tc>
          <w:tcPr>
            <w:tcW w:w="1770" w:type="dxa"/>
            <w:vAlign w:val="top"/>
          </w:tcPr>
          <w:p w14:paraId="23156993">
            <w:pPr>
              <w:rPr>
                <w:rFonts w:hint="eastAsia" w:ascii="仿宋" w:hAnsi="仿宋" w:eastAsia="仿宋" w:cs="仿宋"/>
                <w:sz w:val="21"/>
              </w:rPr>
            </w:pPr>
          </w:p>
        </w:tc>
        <w:tc>
          <w:tcPr>
            <w:tcW w:w="2957" w:type="dxa"/>
            <w:vAlign w:val="top"/>
          </w:tcPr>
          <w:p w14:paraId="6F1E9CEB">
            <w:pPr>
              <w:rPr>
                <w:rFonts w:hint="eastAsia" w:ascii="仿宋" w:hAnsi="仿宋" w:eastAsia="仿宋" w:cs="仿宋"/>
                <w:sz w:val="21"/>
              </w:rPr>
            </w:pPr>
          </w:p>
        </w:tc>
        <w:tc>
          <w:tcPr>
            <w:tcW w:w="3198" w:type="dxa"/>
            <w:vAlign w:val="top"/>
          </w:tcPr>
          <w:p w14:paraId="56D99E46">
            <w:pPr>
              <w:rPr>
                <w:rFonts w:hint="eastAsia" w:ascii="仿宋" w:hAnsi="仿宋" w:eastAsia="仿宋" w:cs="仿宋"/>
                <w:sz w:val="21"/>
              </w:rPr>
            </w:pPr>
          </w:p>
        </w:tc>
      </w:tr>
      <w:tr w14:paraId="1CA636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951" w:type="dxa"/>
            <w:vAlign w:val="top"/>
          </w:tcPr>
          <w:p w14:paraId="4CAB8390">
            <w:pPr>
              <w:rPr>
                <w:rFonts w:hint="eastAsia" w:ascii="仿宋" w:hAnsi="仿宋" w:eastAsia="仿宋" w:cs="仿宋"/>
                <w:sz w:val="21"/>
              </w:rPr>
            </w:pPr>
          </w:p>
        </w:tc>
        <w:tc>
          <w:tcPr>
            <w:tcW w:w="962" w:type="dxa"/>
            <w:vAlign w:val="top"/>
          </w:tcPr>
          <w:p w14:paraId="1F8B6FF0">
            <w:pPr>
              <w:rPr>
                <w:rFonts w:hint="eastAsia" w:ascii="仿宋" w:hAnsi="仿宋" w:eastAsia="仿宋" w:cs="仿宋"/>
                <w:sz w:val="21"/>
              </w:rPr>
            </w:pPr>
          </w:p>
        </w:tc>
        <w:tc>
          <w:tcPr>
            <w:tcW w:w="1770" w:type="dxa"/>
            <w:vAlign w:val="top"/>
          </w:tcPr>
          <w:p w14:paraId="5C11729B">
            <w:pPr>
              <w:rPr>
                <w:rFonts w:hint="eastAsia" w:ascii="仿宋" w:hAnsi="仿宋" w:eastAsia="仿宋" w:cs="仿宋"/>
                <w:sz w:val="21"/>
              </w:rPr>
            </w:pPr>
          </w:p>
        </w:tc>
        <w:tc>
          <w:tcPr>
            <w:tcW w:w="2957" w:type="dxa"/>
            <w:vAlign w:val="top"/>
          </w:tcPr>
          <w:p w14:paraId="4003812C">
            <w:pPr>
              <w:rPr>
                <w:rFonts w:hint="eastAsia" w:ascii="仿宋" w:hAnsi="仿宋" w:eastAsia="仿宋" w:cs="仿宋"/>
                <w:sz w:val="21"/>
              </w:rPr>
            </w:pPr>
          </w:p>
        </w:tc>
        <w:tc>
          <w:tcPr>
            <w:tcW w:w="3198" w:type="dxa"/>
            <w:vAlign w:val="top"/>
          </w:tcPr>
          <w:p w14:paraId="5C747D64">
            <w:pPr>
              <w:rPr>
                <w:rFonts w:hint="eastAsia" w:ascii="仿宋" w:hAnsi="仿宋" w:eastAsia="仿宋" w:cs="仿宋"/>
                <w:sz w:val="21"/>
              </w:rPr>
            </w:pPr>
          </w:p>
        </w:tc>
      </w:tr>
    </w:tbl>
    <w:p w14:paraId="78B04785">
      <w:pPr>
        <w:pStyle w:val="3"/>
        <w:spacing w:line="261" w:lineRule="auto"/>
        <w:rPr>
          <w:rFonts w:hint="eastAsia" w:ascii="仿宋" w:hAnsi="仿宋" w:eastAsia="仿宋" w:cs="仿宋"/>
        </w:rPr>
      </w:pPr>
    </w:p>
    <w:p w14:paraId="039601DC">
      <w:pPr>
        <w:pStyle w:val="3"/>
        <w:spacing w:line="261" w:lineRule="auto"/>
        <w:rPr>
          <w:rFonts w:hint="eastAsia" w:ascii="仿宋" w:hAnsi="仿宋" w:eastAsia="仿宋" w:cs="仿宋"/>
        </w:rPr>
      </w:pPr>
    </w:p>
    <w:p w14:paraId="30C12F02">
      <w:pPr>
        <w:spacing w:before="74" w:line="385" w:lineRule="auto"/>
        <w:rPr>
          <w:rFonts w:hint="eastAsia" w:ascii="仿宋" w:hAnsi="仿宋" w:eastAsia="仿宋" w:cs="仿宋"/>
          <w:sz w:val="23"/>
          <w:szCs w:val="23"/>
        </w:rPr>
      </w:pPr>
      <w:r>
        <w:rPr>
          <w:rFonts w:hint="eastAsia" w:ascii="仿宋" w:hAnsi="仿宋" w:eastAsia="仿宋" w:cs="仿宋"/>
          <w:spacing w:val="12"/>
          <w:sz w:val="23"/>
          <w:szCs w:val="23"/>
        </w:rPr>
        <w:t>投标人</w:t>
      </w:r>
      <w:r>
        <w:rPr>
          <w:rFonts w:hint="eastAsia" w:ascii="仿宋" w:hAnsi="仿宋" w:eastAsia="仿宋" w:cs="仿宋"/>
          <w:spacing w:val="-6"/>
          <w:sz w:val="23"/>
          <w:szCs w:val="23"/>
        </w:rPr>
        <w:t>：</w:t>
      </w:r>
      <w:r>
        <w:rPr>
          <w:rFonts w:hint="eastAsia" w:ascii="仿宋" w:hAnsi="仿宋" w:eastAsia="仿宋" w:cs="仿宋"/>
          <w:sz w:val="23"/>
          <w:szCs w:val="23"/>
          <w:u w:val="single" w:color="auto"/>
        </w:rPr>
        <w:t xml:space="preserve">                        </w:t>
      </w:r>
      <w:r>
        <w:rPr>
          <w:rFonts w:hint="eastAsia" w:ascii="仿宋" w:hAnsi="仿宋" w:eastAsia="仿宋" w:cs="仿宋"/>
          <w:spacing w:val="-6"/>
          <w:sz w:val="23"/>
          <w:szCs w:val="23"/>
        </w:rPr>
        <w:t>（</w:t>
      </w:r>
      <w:r>
        <w:rPr>
          <w:rFonts w:hint="eastAsia" w:ascii="仿宋" w:hAnsi="仿宋" w:eastAsia="仿宋" w:cs="仿宋"/>
          <w:spacing w:val="12"/>
          <w:sz w:val="23"/>
          <w:szCs w:val="23"/>
        </w:rPr>
        <w:t>盖单位章）</w:t>
      </w:r>
    </w:p>
    <w:p w14:paraId="1492E4FC">
      <w:pPr>
        <w:spacing w:before="1" w:line="226" w:lineRule="auto"/>
        <w:rPr>
          <w:rFonts w:hint="eastAsia" w:ascii="仿宋" w:hAnsi="仿宋" w:eastAsia="仿宋" w:cs="仿宋"/>
          <w:spacing w:val="6"/>
          <w:sz w:val="23"/>
          <w:szCs w:val="23"/>
        </w:rPr>
      </w:pPr>
      <w:r>
        <w:rPr>
          <w:rFonts w:hint="eastAsia" w:ascii="仿宋" w:hAnsi="仿宋" w:eastAsia="仿宋" w:cs="仿宋"/>
          <w:spacing w:val="6"/>
          <w:sz w:val="23"/>
          <w:szCs w:val="23"/>
        </w:rPr>
        <w:t>法定代表或委托代理人</w:t>
      </w:r>
      <w:r>
        <w:rPr>
          <w:rFonts w:hint="eastAsia" w:ascii="仿宋" w:hAnsi="仿宋" w:eastAsia="仿宋" w:cs="仿宋"/>
          <w:spacing w:val="-9"/>
          <w:sz w:val="23"/>
          <w:szCs w:val="23"/>
        </w:rPr>
        <w:t>：</w:t>
      </w:r>
      <w:r>
        <w:rPr>
          <w:rFonts w:hint="eastAsia" w:ascii="仿宋" w:hAnsi="仿宋" w:eastAsia="仿宋" w:cs="仿宋"/>
          <w:spacing w:val="-11"/>
          <w:sz w:val="23"/>
          <w:szCs w:val="23"/>
        </w:rPr>
        <w:t xml:space="preserve"> </w:t>
      </w:r>
      <w:r>
        <w:rPr>
          <w:rFonts w:hint="eastAsia" w:ascii="仿宋" w:hAnsi="仿宋" w:eastAsia="仿宋" w:cs="仿宋"/>
          <w:spacing w:val="5"/>
          <w:sz w:val="23"/>
          <w:szCs w:val="23"/>
          <w:u w:val="single" w:color="auto"/>
        </w:rPr>
        <w:t xml:space="preserve">             </w:t>
      </w:r>
      <w:r>
        <w:rPr>
          <w:rFonts w:hint="eastAsia" w:ascii="仿宋" w:hAnsi="仿宋" w:eastAsia="仿宋" w:cs="仿宋"/>
          <w:spacing w:val="-9"/>
          <w:sz w:val="23"/>
          <w:szCs w:val="23"/>
        </w:rPr>
        <w:t>（</w:t>
      </w:r>
      <w:r>
        <w:rPr>
          <w:rFonts w:hint="eastAsia" w:ascii="仿宋" w:hAnsi="仿宋" w:eastAsia="仿宋" w:cs="仿宋"/>
          <w:spacing w:val="6"/>
          <w:sz w:val="23"/>
          <w:szCs w:val="23"/>
        </w:rPr>
        <w:t>签字或盖章）</w:t>
      </w:r>
    </w:p>
    <w:p w14:paraId="11C9DE81">
      <w:pPr>
        <w:spacing w:before="1" w:line="226" w:lineRule="auto"/>
        <w:rPr>
          <w:rFonts w:hint="eastAsia" w:ascii="仿宋" w:hAnsi="仿宋" w:eastAsia="仿宋" w:cs="仿宋"/>
          <w:spacing w:val="6"/>
          <w:sz w:val="23"/>
          <w:szCs w:val="23"/>
        </w:rPr>
      </w:pPr>
    </w:p>
    <w:p w14:paraId="352BA7C1">
      <w:pPr>
        <w:spacing w:before="1" w:line="226" w:lineRule="auto"/>
        <w:rPr>
          <w:rFonts w:hint="eastAsia" w:ascii="仿宋" w:hAnsi="仿宋" w:eastAsia="仿宋" w:cs="仿宋"/>
          <w:spacing w:val="6"/>
          <w:sz w:val="23"/>
          <w:szCs w:val="23"/>
          <w:u w:val="none"/>
          <w:lang w:val="en-US" w:eastAsia="zh-CN"/>
        </w:rPr>
      </w:pPr>
      <w:r>
        <w:rPr>
          <w:rFonts w:hint="eastAsia" w:ascii="仿宋" w:hAnsi="仿宋" w:eastAsia="仿宋" w:cs="仿宋"/>
          <w:spacing w:val="6"/>
          <w:sz w:val="23"/>
          <w:szCs w:val="23"/>
          <w:lang w:val="en-US" w:eastAsia="zh-CN"/>
        </w:rPr>
        <w:t>日期</w:t>
      </w:r>
      <w:r>
        <w:rPr>
          <w:rFonts w:hint="eastAsia" w:ascii="仿宋" w:hAnsi="仿宋" w:eastAsia="仿宋" w:cs="仿宋"/>
          <w:spacing w:val="6"/>
          <w:sz w:val="23"/>
          <w:szCs w:val="23"/>
          <w:u w:val="single"/>
          <w:lang w:val="en-US" w:eastAsia="zh-CN"/>
        </w:rPr>
        <w:t xml:space="preserve">   </w:t>
      </w:r>
      <w:r>
        <w:rPr>
          <w:rFonts w:hint="eastAsia" w:ascii="仿宋" w:hAnsi="仿宋" w:eastAsia="仿宋" w:cs="仿宋"/>
          <w:spacing w:val="6"/>
          <w:sz w:val="23"/>
          <w:szCs w:val="23"/>
          <w:u w:val="none"/>
          <w:lang w:val="en-US" w:eastAsia="zh-CN"/>
        </w:rPr>
        <w:t>年</w:t>
      </w:r>
      <w:r>
        <w:rPr>
          <w:rFonts w:hint="eastAsia" w:ascii="仿宋" w:hAnsi="仿宋" w:eastAsia="仿宋" w:cs="仿宋"/>
          <w:spacing w:val="6"/>
          <w:sz w:val="23"/>
          <w:szCs w:val="23"/>
          <w:u w:val="single"/>
          <w:lang w:val="en-US" w:eastAsia="zh-CN"/>
        </w:rPr>
        <w:t xml:space="preserve">   </w:t>
      </w:r>
      <w:r>
        <w:rPr>
          <w:rFonts w:hint="eastAsia" w:ascii="仿宋" w:hAnsi="仿宋" w:eastAsia="仿宋" w:cs="仿宋"/>
          <w:spacing w:val="6"/>
          <w:sz w:val="23"/>
          <w:szCs w:val="23"/>
          <w:u w:val="none"/>
          <w:lang w:val="en-US" w:eastAsia="zh-CN"/>
        </w:rPr>
        <w:t>月</w:t>
      </w:r>
      <w:r>
        <w:rPr>
          <w:rFonts w:hint="eastAsia" w:ascii="仿宋" w:hAnsi="仿宋" w:eastAsia="仿宋" w:cs="仿宋"/>
          <w:spacing w:val="6"/>
          <w:sz w:val="23"/>
          <w:szCs w:val="23"/>
          <w:u w:val="single"/>
          <w:lang w:val="en-US" w:eastAsia="zh-CN"/>
        </w:rPr>
        <w:t xml:space="preserve">   </w:t>
      </w:r>
      <w:r>
        <w:rPr>
          <w:rFonts w:hint="eastAsia" w:ascii="仿宋" w:hAnsi="仿宋" w:eastAsia="仿宋" w:cs="仿宋"/>
          <w:spacing w:val="6"/>
          <w:sz w:val="23"/>
          <w:szCs w:val="23"/>
          <w:u w:val="none"/>
          <w:lang w:val="en-US" w:eastAsia="zh-CN"/>
        </w:rPr>
        <w:t>日</w:t>
      </w:r>
    </w:p>
    <w:p w14:paraId="24C15DCE">
      <w:pPr>
        <w:pStyle w:val="20"/>
        <w:rPr>
          <w:rFonts w:hint="eastAsia" w:ascii="仿宋" w:hAnsi="仿宋" w:eastAsia="仿宋" w:cs="仿宋"/>
          <w:sz w:val="28"/>
          <w:szCs w:val="20"/>
          <w:lang w:val="en-US" w:eastAsia="zh-CN"/>
        </w:rPr>
      </w:pPr>
    </w:p>
    <w:p w14:paraId="05E402F2">
      <w:pPr>
        <w:spacing w:before="100" w:beforeAutospacing="1" w:after="100" w:afterAutospacing="1" w:line="440" w:lineRule="exact"/>
        <w:jc w:val="center"/>
        <w:rPr>
          <w:rFonts w:hint="eastAsia" w:ascii="仿宋" w:hAnsi="仿宋" w:eastAsia="仿宋" w:cs="仿宋"/>
          <w:sz w:val="28"/>
          <w:szCs w:val="20"/>
          <w:lang w:val="en-US" w:eastAsia="zh-CN"/>
        </w:rPr>
      </w:pPr>
    </w:p>
    <w:p w14:paraId="76A0E700">
      <w:pPr>
        <w:spacing w:before="100" w:beforeAutospacing="1" w:after="100" w:afterAutospacing="1" w:line="440" w:lineRule="exact"/>
        <w:jc w:val="center"/>
        <w:rPr>
          <w:rFonts w:hint="eastAsia" w:ascii="仿宋" w:hAnsi="仿宋" w:eastAsia="仿宋" w:cs="仿宋"/>
          <w:sz w:val="28"/>
          <w:szCs w:val="20"/>
          <w:lang w:val="en-US" w:eastAsia="zh-CN"/>
        </w:rPr>
      </w:pPr>
    </w:p>
    <w:p w14:paraId="25223B16">
      <w:pPr>
        <w:spacing w:before="100" w:beforeAutospacing="1" w:after="100" w:afterAutospacing="1" w:line="440" w:lineRule="exact"/>
        <w:jc w:val="center"/>
        <w:rPr>
          <w:rFonts w:hint="eastAsia" w:ascii="仿宋" w:hAnsi="仿宋" w:eastAsia="仿宋" w:cs="仿宋"/>
          <w:sz w:val="28"/>
          <w:szCs w:val="20"/>
          <w:lang w:val="en-US" w:eastAsia="zh-CN"/>
        </w:rPr>
      </w:pPr>
    </w:p>
    <w:p w14:paraId="6F66AE6A">
      <w:pPr>
        <w:spacing w:before="100" w:beforeAutospacing="1" w:after="100" w:afterAutospacing="1" w:line="440" w:lineRule="exact"/>
        <w:jc w:val="center"/>
        <w:rPr>
          <w:rFonts w:hint="eastAsia" w:ascii="仿宋" w:hAnsi="仿宋" w:eastAsia="仿宋" w:cs="仿宋"/>
          <w:sz w:val="28"/>
          <w:szCs w:val="20"/>
          <w:lang w:val="en-US" w:eastAsia="zh-CN"/>
        </w:rPr>
      </w:pPr>
    </w:p>
    <w:p w14:paraId="79C393EA">
      <w:pPr>
        <w:spacing w:before="100" w:beforeAutospacing="1" w:after="100" w:afterAutospacing="1" w:line="440" w:lineRule="exact"/>
        <w:jc w:val="center"/>
        <w:rPr>
          <w:rFonts w:hint="eastAsia" w:ascii="仿宋" w:hAnsi="仿宋" w:eastAsia="仿宋" w:cs="仿宋"/>
          <w:sz w:val="28"/>
          <w:szCs w:val="20"/>
          <w:lang w:val="en-US" w:eastAsia="zh-CN"/>
        </w:rPr>
      </w:pPr>
    </w:p>
    <w:p w14:paraId="7F4A914C">
      <w:pPr>
        <w:spacing w:before="100" w:beforeAutospacing="1" w:after="100" w:afterAutospacing="1" w:line="440" w:lineRule="exact"/>
        <w:jc w:val="center"/>
        <w:rPr>
          <w:rFonts w:hint="eastAsia" w:ascii="仿宋" w:hAnsi="仿宋" w:eastAsia="仿宋" w:cs="仿宋"/>
          <w:sz w:val="28"/>
          <w:szCs w:val="20"/>
          <w:lang w:val="en-US" w:eastAsia="zh-CN"/>
        </w:rPr>
      </w:pPr>
    </w:p>
    <w:p w14:paraId="3E89DE5B">
      <w:pPr>
        <w:spacing w:before="100" w:beforeAutospacing="1" w:after="100" w:afterAutospacing="1" w:line="440" w:lineRule="exact"/>
        <w:jc w:val="center"/>
        <w:rPr>
          <w:rFonts w:hint="eastAsia" w:ascii="仿宋" w:hAnsi="仿宋" w:eastAsia="仿宋" w:cs="仿宋"/>
          <w:sz w:val="28"/>
          <w:szCs w:val="20"/>
          <w:lang w:val="en-US" w:eastAsia="zh-CN"/>
        </w:rPr>
      </w:pPr>
    </w:p>
    <w:p w14:paraId="7C95E9F9">
      <w:pPr>
        <w:spacing w:before="100" w:beforeAutospacing="1" w:after="100" w:afterAutospacing="1" w:line="440" w:lineRule="exact"/>
        <w:jc w:val="center"/>
        <w:rPr>
          <w:rFonts w:hint="eastAsia" w:ascii="仿宋" w:hAnsi="仿宋" w:eastAsia="仿宋" w:cs="仿宋"/>
          <w:sz w:val="28"/>
          <w:szCs w:val="20"/>
          <w:lang w:val="en-US" w:eastAsia="zh-CN"/>
        </w:rPr>
      </w:pPr>
    </w:p>
    <w:p w14:paraId="62F39274">
      <w:pPr>
        <w:spacing w:before="100" w:beforeAutospacing="1" w:after="100" w:afterAutospacing="1" w:line="440" w:lineRule="exact"/>
        <w:jc w:val="center"/>
        <w:outlineLvl w:val="1"/>
        <w:rPr>
          <w:rFonts w:hint="eastAsia" w:ascii="仿宋" w:hAnsi="仿宋" w:eastAsia="仿宋" w:cs="仿宋"/>
          <w:sz w:val="28"/>
          <w:szCs w:val="20"/>
          <w:lang w:val="zh-CN"/>
        </w:rPr>
      </w:pPr>
      <w:bookmarkStart w:id="345" w:name="_Toc2361"/>
      <w:r>
        <w:rPr>
          <w:rFonts w:hint="eastAsia" w:ascii="仿宋" w:hAnsi="仿宋" w:eastAsia="仿宋" w:cs="仿宋"/>
          <w:sz w:val="28"/>
          <w:szCs w:val="20"/>
          <w:lang w:val="en-US" w:eastAsia="zh-CN"/>
        </w:rPr>
        <w:t>四</w:t>
      </w:r>
      <w:r>
        <w:rPr>
          <w:rFonts w:hint="eastAsia" w:ascii="仿宋" w:hAnsi="仿宋" w:eastAsia="仿宋" w:cs="仿宋"/>
          <w:sz w:val="28"/>
          <w:szCs w:val="20"/>
          <w:lang w:val="zh-CN"/>
        </w:rPr>
        <w:t>、法定代表人身份证明</w:t>
      </w:r>
      <w:bookmarkEnd w:id="345"/>
    </w:p>
    <w:p w14:paraId="11C6E6A7">
      <w:pPr>
        <w:spacing w:line="440" w:lineRule="exact"/>
        <w:rPr>
          <w:rFonts w:hint="eastAsia" w:ascii="仿宋" w:hAnsi="仿宋" w:eastAsia="仿宋" w:cs="仿宋"/>
          <w:sz w:val="24"/>
          <w:szCs w:val="24"/>
        </w:rPr>
      </w:pPr>
      <w:r>
        <w:rPr>
          <w:rFonts w:hint="eastAsia" w:ascii="仿宋" w:hAnsi="仿宋" w:eastAsia="仿宋" w:cs="仿宋"/>
          <w:sz w:val="24"/>
          <w:szCs w:val="24"/>
          <w:lang w:eastAsia="zh-CN"/>
        </w:rPr>
        <w:t>供应商</w:t>
      </w:r>
      <w:r>
        <w:rPr>
          <w:rFonts w:hint="eastAsia" w:ascii="仿宋" w:hAnsi="仿宋" w:eastAsia="仿宋" w:cs="仿宋"/>
          <w:sz w:val="24"/>
          <w:szCs w:val="24"/>
        </w:rPr>
        <w:t>名称：</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p>
    <w:p w14:paraId="7BBB1BAF">
      <w:pPr>
        <w:spacing w:line="440" w:lineRule="exact"/>
        <w:rPr>
          <w:rFonts w:hint="eastAsia" w:ascii="仿宋" w:hAnsi="仿宋" w:eastAsia="仿宋" w:cs="仿宋"/>
          <w:sz w:val="24"/>
          <w:szCs w:val="24"/>
        </w:rPr>
      </w:pPr>
      <w:r>
        <w:rPr>
          <w:rFonts w:hint="eastAsia" w:ascii="仿宋" w:hAnsi="仿宋" w:eastAsia="仿宋" w:cs="仿宋"/>
          <w:sz w:val="24"/>
          <w:szCs w:val="24"/>
        </w:rPr>
        <w:t>单位性质：</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p>
    <w:p w14:paraId="146CBC53">
      <w:pPr>
        <w:spacing w:line="440" w:lineRule="exact"/>
        <w:rPr>
          <w:rFonts w:hint="eastAsia" w:ascii="仿宋" w:hAnsi="仿宋" w:eastAsia="仿宋" w:cs="仿宋"/>
          <w:sz w:val="24"/>
          <w:szCs w:val="24"/>
        </w:rPr>
      </w:pPr>
      <w:r>
        <w:rPr>
          <w:rFonts w:hint="eastAsia" w:ascii="仿宋" w:hAnsi="仿宋" w:eastAsia="仿宋" w:cs="仿宋"/>
          <w:sz w:val="24"/>
          <w:szCs w:val="24"/>
        </w:rPr>
        <w:t>地址：</w:t>
      </w:r>
      <w:r>
        <w:rPr>
          <w:rFonts w:hint="eastAsia" w:ascii="仿宋" w:hAnsi="仿宋" w:eastAsia="仿宋" w:cs="仿宋"/>
          <w:sz w:val="24"/>
          <w:szCs w:val="24"/>
          <w:u w:val="single"/>
        </w:rPr>
        <w:t xml:space="preserve">                                   </w:t>
      </w:r>
    </w:p>
    <w:p w14:paraId="2C792908">
      <w:pPr>
        <w:spacing w:line="440" w:lineRule="exact"/>
        <w:rPr>
          <w:rFonts w:hint="eastAsia" w:ascii="仿宋" w:hAnsi="仿宋" w:eastAsia="仿宋" w:cs="仿宋"/>
          <w:sz w:val="24"/>
          <w:szCs w:val="24"/>
        </w:rPr>
      </w:pPr>
      <w:r>
        <w:rPr>
          <w:rFonts w:hint="eastAsia" w:ascii="仿宋" w:hAnsi="仿宋" w:eastAsia="仿宋" w:cs="仿宋"/>
          <w:sz w:val="24"/>
          <w:szCs w:val="24"/>
        </w:rPr>
        <w:t>成立时间：</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p w14:paraId="3881AD20">
      <w:pPr>
        <w:spacing w:line="440" w:lineRule="exact"/>
        <w:rPr>
          <w:rFonts w:hint="eastAsia" w:ascii="仿宋" w:hAnsi="仿宋" w:eastAsia="仿宋" w:cs="仿宋"/>
          <w:sz w:val="24"/>
          <w:szCs w:val="24"/>
        </w:rPr>
      </w:pPr>
      <w:r>
        <w:rPr>
          <w:rFonts w:hint="eastAsia" w:ascii="仿宋" w:hAnsi="仿宋" w:eastAsia="仿宋" w:cs="仿宋"/>
          <w:sz w:val="24"/>
          <w:szCs w:val="24"/>
        </w:rPr>
        <w:t>经营期限：</w:t>
      </w:r>
      <w:r>
        <w:rPr>
          <w:rFonts w:hint="eastAsia" w:ascii="仿宋" w:hAnsi="仿宋" w:eastAsia="仿宋" w:cs="仿宋"/>
          <w:sz w:val="24"/>
          <w:szCs w:val="24"/>
          <w:u w:val="single"/>
        </w:rPr>
        <w:t xml:space="preserve">                               </w:t>
      </w:r>
    </w:p>
    <w:p w14:paraId="0BD7C907">
      <w:pPr>
        <w:spacing w:line="440" w:lineRule="exact"/>
        <w:rPr>
          <w:rFonts w:hint="eastAsia" w:ascii="仿宋" w:hAnsi="仿宋" w:eastAsia="仿宋" w:cs="仿宋"/>
          <w:sz w:val="24"/>
          <w:szCs w:val="24"/>
        </w:rPr>
      </w:pPr>
    </w:p>
    <w:p w14:paraId="783EDC37">
      <w:pPr>
        <w:spacing w:line="440" w:lineRule="exact"/>
        <w:rPr>
          <w:rFonts w:hint="eastAsia" w:ascii="仿宋" w:hAnsi="仿宋" w:eastAsia="仿宋" w:cs="仿宋"/>
          <w:sz w:val="24"/>
          <w:szCs w:val="24"/>
        </w:rPr>
      </w:pPr>
      <w:r>
        <w:rPr>
          <w:rFonts w:hint="eastAsia" w:ascii="仿宋" w:hAnsi="仿宋" w:eastAsia="仿宋" w:cs="仿宋"/>
          <w:sz w:val="24"/>
          <w:szCs w:val="24"/>
        </w:rPr>
        <w:t>姓名：</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性别：</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年龄：</w:t>
      </w:r>
      <w:r>
        <w:rPr>
          <w:rFonts w:hint="eastAsia" w:ascii="仿宋" w:hAnsi="仿宋" w:eastAsia="仿宋" w:cs="仿宋"/>
          <w:sz w:val="24"/>
          <w:szCs w:val="24"/>
          <w:u w:val="single"/>
        </w:rPr>
        <w:t xml:space="preserve">        </w:t>
      </w:r>
      <w:r>
        <w:rPr>
          <w:rFonts w:hint="eastAsia" w:ascii="仿宋" w:hAnsi="仿宋" w:eastAsia="仿宋" w:cs="仿宋"/>
          <w:sz w:val="24"/>
          <w:szCs w:val="24"/>
        </w:rPr>
        <w:t>职务：</w:t>
      </w:r>
      <w:r>
        <w:rPr>
          <w:rFonts w:hint="eastAsia" w:ascii="仿宋" w:hAnsi="仿宋" w:eastAsia="仿宋" w:cs="仿宋"/>
          <w:sz w:val="24"/>
          <w:szCs w:val="24"/>
          <w:u w:val="single"/>
        </w:rPr>
        <w:t xml:space="preserve">        </w:t>
      </w:r>
    </w:p>
    <w:p w14:paraId="5435F9B4">
      <w:pPr>
        <w:spacing w:line="440" w:lineRule="exact"/>
        <w:rPr>
          <w:rFonts w:hint="eastAsia" w:ascii="仿宋" w:hAnsi="仿宋" w:eastAsia="仿宋" w:cs="仿宋"/>
          <w:sz w:val="24"/>
          <w:szCs w:val="24"/>
        </w:rPr>
      </w:pPr>
      <w:r>
        <w:rPr>
          <w:rFonts w:hint="eastAsia" w:ascii="仿宋" w:hAnsi="仿宋" w:eastAsia="仿宋" w:cs="仿宋"/>
          <w:sz w:val="24"/>
          <w:szCs w:val="24"/>
        </w:rPr>
        <w:t>系</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r>
        <w:rPr>
          <w:rFonts w:hint="eastAsia" w:ascii="仿宋" w:hAnsi="仿宋" w:eastAsia="仿宋" w:cs="仿宋"/>
          <w:sz w:val="24"/>
          <w:szCs w:val="24"/>
          <w:lang w:eastAsia="zh-CN"/>
        </w:rPr>
        <w:t>供应商</w:t>
      </w:r>
      <w:r>
        <w:rPr>
          <w:rFonts w:hint="eastAsia" w:ascii="仿宋" w:hAnsi="仿宋" w:eastAsia="仿宋" w:cs="仿宋"/>
          <w:sz w:val="24"/>
          <w:szCs w:val="24"/>
        </w:rPr>
        <w:t>名称）的法定代表人。</w:t>
      </w:r>
    </w:p>
    <w:p w14:paraId="7069E858">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特此证明。</w:t>
      </w:r>
    </w:p>
    <w:p w14:paraId="5CC127AA">
      <w:pPr>
        <w:spacing w:line="440" w:lineRule="exact"/>
        <w:rPr>
          <w:rFonts w:hint="eastAsia" w:ascii="仿宋" w:hAnsi="仿宋" w:eastAsia="仿宋" w:cs="仿宋"/>
          <w:sz w:val="24"/>
          <w:szCs w:val="24"/>
        </w:rPr>
      </w:pPr>
    </w:p>
    <w:p w14:paraId="1CDE9182">
      <w:pPr>
        <w:spacing w:line="440" w:lineRule="exact"/>
        <w:rPr>
          <w:rFonts w:hint="eastAsia" w:ascii="仿宋" w:hAnsi="仿宋" w:eastAsia="仿宋" w:cs="仿宋"/>
          <w:sz w:val="24"/>
          <w:szCs w:val="24"/>
        </w:rPr>
      </w:pPr>
      <w:r>
        <w:rPr>
          <w:rFonts w:hint="eastAsia" w:ascii="仿宋" w:hAnsi="仿宋" w:eastAsia="仿宋" w:cs="仿宋"/>
          <w:sz w:val="24"/>
          <w:szCs w:val="24"/>
        </w:rPr>
        <w:t>附：法定代表人身份证复印件。</w:t>
      </w:r>
    </w:p>
    <w:p w14:paraId="09D2B09A">
      <w:pPr>
        <w:spacing w:line="440" w:lineRule="exact"/>
        <w:rPr>
          <w:rFonts w:hint="eastAsia" w:ascii="仿宋" w:hAnsi="仿宋" w:eastAsia="仿宋" w:cs="仿宋"/>
          <w:sz w:val="24"/>
          <w:szCs w:val="24"/>
        </w:rPr>
      </w:pPr>
    </w:p>
    <w:p w14:paraId="433D80B8">
      <w:pPr>
        <w:spacing w:line="440" w:lineRule="exact"/>
        <w:rPr>
          <w:rFonts w:hint="eastAsia" w:ascii="仿宋" w:hAnsi="仿宋" w:eastAsia="仿宋" w:cs="仿宋"/>
          <w:sz w:val="24"/>
          <w:szCs w:val="24"/>
        </w:rPr>
      </w:pPr>
    </w:p>
    <w:p w14:paraId="7153593F">
      <w:pPr>
        <w:spacing w:line="440" w:lineRule="exact"/>
        <w:rPr>
          <w:rFonts w:hint="eastAsia" w:ascii="仿宋" w:hAnsi="仿宋" w:eastAsia="仿宋" w:cs="仿宋"/>
          <w:sz w:val="24"/>
          <w:szCs w:val="24"/>
        </w:rPr>
      </w:pPr>
    </w:p>
    <w:p w14:paraId="0488F907">
      <w:pPr>
        <w:spacing w:line="440" w:lineRule="exact"/>
        <w:rPr>
          <w:rFonts w:hint="eastAsia" w:ascii="仿宋" w:hAnsi="仿宋" w:eastAsia="仿宋" w:cs="仿宋"/>
          <w:sz w:val="24"/>
          <w:szCs w:val="24"/>
        </w:rPr>
      </w:pPr>
    </w:p>
    <w:p w14:paraId="03FDCB55">
      <w:pPr>
        <w:spacing w:line="440" w:lineRule="exact"/>
        <w:rPr>
          <w:rFonts w:hint="eastAsia" w:ascii="仿宋" w:hAnsi="仿宋" w:eastAsia="仿宋" w:cs="仿宋"/>
          <w:sz w:val="24"/>
          <w:szCs w:val="24"/>
        </w:rPr>
      </w:pPr>
    </w:p>
    <w:p w14:paraId="7F52B48B">
      <w:pPr>
        <w:spacing w:line="440" w:lineRule="exact"/>
        <w:rPr>
          <w:rFonts w:hint="eastAsia" w:ascii="仿宋" w:hAnsi="仿宋" w:eastAsia="仿宋" w:cs="仿宋"/>
          <w:sz w:val="24"/>
          <w:szCs w:val="24"/>
        </w:rPr>
      </w:pPr>
    </w:p>
    <w:p w14:paraId="7D6562D6">
      <w:pPr>
        <w:spacing w:line="440" w:lineRule="exact"/>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lang w:eastAsia="zh-CN"/>
        </w:rPr>
        <w:t>供应商</w:t>
      </w:r>
      <w:r>
        <w:rPr>
          <w:rFonts w:hint="eastAsia" w:ascii="仿宋" w:hAnsi="仿宋" w:eastAsia="仿宋" w:cs="仿宋"/>
          <w:sz w:val="24"/>
          <w:szCs w:val="24"/>
        </w:rPr>
        <w:t>：</w:t>
      </w:r>
      <w:r>
        <w:rPr>
          <w:rFonts w:hint="eastAsia" w:ascii="仿宋" w:hAnsi="仿宋" w:eastAsia="仿宋" w:cs="仿宋"/>
          <w:sz w:val="24"/>
          <w:szCs w:val="24"/>
          <w:u w:val="single"/>
        </w:rPr>
        <w:t xml:space="preserve">                 </w:t>
      </w:r>
      <w:r>
        <w:rPr>
          <w:rFonts w:hint="eastAsia" w:ascii="仿宋" w:hAnsi="仿宋" w:eastAsia="仿宋" w:cs="仿宋"/>
          <w:sz w:val="24"/>
          <w:szCs w:val="24"/>
        </w:rPr>
        <w:t>（公章）</w:t>
      </w:r>
    </w:p>
    <w:p w14:paraId="61DBB2D6">
      <w:pPr>
        <w:widowControl/>
        <w:autoSpaceDE w:val="0"/>
        <w:autoSpaceDN w:val="0"/>
        <w:adjustRightInd w:val="0"/>
        <w:spacing w:line="440" w:lineRule="exact"/>
        <w:rPr>
          <w:rFonts w:hint="eastAsia" w:ascii="仿宋" w:hAnsi="仿宋" w:eastAsia="仿宋" w:cs="仿宋"/>
          <w:kern w:val="1"/>
          <w:sz w:val="24"/>
          <w:szCs w:val="24"/>
        </w:rPr>
      </w:pPr>
      <w:r>
        <w:rPr>
          <w:rFonts w:hint="eastAsia" w:ascii="仿宋" w:hAnsi="仿宋" w:eastAsia="仿宋" w:cs="仿宋"/>
          <w:sz w:val="24"/>
          <w:szCs w:val="24"/>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日</w:t>
      </w:r>
    </w:p>
    <w:p w14:paraId="74FA0BD8">
      <w:pPr>
        <w:spacing w:before="100" w:beforeAutospacing="1" w:after="100" w:afterAutospacing="1" w:line="440" w:lineRule="exact"/>
        <w:jc w:val="left"/>
        <w:rPr>
          <w:rFonts w:hint="eastAsia" w:ascii="仿宋" w:hAnsi="仿宋" w:eastAsia="仿宋" w:cs="仿宋"/>
          <w:kern w:val="1"/>
          <w:sz w:val="24"/>
          <w:szCs w:val="24"/>
        </w:rPr>
      </w:pPr>
    </w:p>
    <w:p w14:paraId="2E5DDC1B">
      <w:pPr>
        <w:spacing w:line="360" w:lineRule="auto"/>
        <w:rPr>
          <w:rFonts w:hint="eastAsia" w:ascii="仿宋" w:hAnsi="仿宋" w:eastAsia="仿宋" w:cs="仿宋"/>
          <w:b/>
          <w:bCs/>
          <w:szCs w:val="21"/>
        </w:rPr>
      </w:pPr>
      <w:r>
        <w:rPr>
          <w:rFonts w:hint="eastAsia" w:ascii="仿宋" w:hAnsi="仿宋" w:eastAsia="仿宋" w:cs="仿宋"/>
          <w:b/>
          <w:bCs/>
          <w:szCs w:val="21"/>
        </w:rPr>
        <w:t>注：1、法定代表人参加本次投标的应签署本文件并附本人身份证复印件；</w:t>
      </w:r>
    </w:p>
    <w:p w14:paraId="760E09FC">
      <w:pPr>
        <w:spacing w:line="360" w:lineRule="auto"/>
        <w:ind w:firstLine="422" w:firstLineChars="200"/>
        <w:rPr>
          <w:rFonts w:hint="eastAsia" w:ascii="仿宋" w:hAnsi="仿宋" w:eastAsia="仿宋" w:cs="仿宋"/>
          <w:b/>
          <w:bCs/>
          <w:szCs w:val="21"/>
        </w:rPr>
      </w:pPr>
      <w:r>
        <w:rPr>
          <w:rFonts w:hint="eastAsia" w:ascii="仿宋" w:hAnsi="仿宋" w:eastAsia="仿宋" w:cs="仿宋"/>
          <w:b/>
          <w:bCs/>
          <w:szCs w:val="21"/>
        </w:rPr>
        <w:t>2、如法定代表人不参加本次投标，应签署《法定代表人授权委托书</w:t>
      </w:r>
      <w:r>
        <w:rPr>
          <w:rFonts w:hint="eastAsia" w:ascii="仿宋" w:hAnsi="仿宋" w:eastAsia="仿宋" w:cs="仿宋"/>
          <w:b/>
          <w:bCs/>
          <w:szCs w:val="21"/>
          <w:lang w:eastAsia="zh-CN"/>
        </w:rPr>
        <w:t>及法人身份证明</w:t>
      </w:r>
      <w:r>
        <w:rPr>
          <w:rFonts w:hint="eastAsia" w:ascii="仿宋" w:hAnsi="仿宋" w:eastAsia="仿宋" w:cs="仿宋"/>
          <w:b/>
          <w:bCs/>
          <w:szCs w:val="21"/>
        </w:rPr>
        <w:t>》。</w:t>
      </w:r>
    </w:p>
    <w:p w14:paraId="73A22213">
      <w:pPr>
        <w:spacing w:before="100" w:beforeAutospacing="1" w:after="100" w:afterAutospacing="1" w:line="440" w:lineRule="exact"/>
        <w:jc w:val="left"/>
        <w:rPr>
          <w:rFonts w:hint="eastAsia" w:ascii="仿宋" w:hAnsi="仿宋" w:eastAsia="仿宋" w:cs="仿宋"/>
          <w:kern w:val="1"/>
          <w:sz w:val="24"/>
          <w:szCs w:val="24"/>
        </w:rPr>
      </w:pPr>
    </w:p>
    <w:p w14:paraId="76039AE0">
      <w:pPr>
        <w:widowControl/>
        <w:autoSpaceDE w:val="0"/>
        <w:autoSpaceDN w:val="0"/>
        <w:adjustRightInd w:val="0"/>
        <w:spacing w:line="440" w:lineRule="exact"/>
        <w:jc w:val="center"/>
        <w:outlineLvl w:val="2"/>
        <w:rPr>
          <w:rFonts w:hint="eastAsia" w:ascii="仿宋" w:hAnsi="仿宋" w:eastAsia="仿宋" w:cs="仿宋"/>
          <w:kern w:val="1"/>
          <w:sz w:val="28"/>
          <w:szCs w:val="28"/>
        </w:rPr>
      </w:pPr>
      <w:r>
        <w:rPr>
          <w:rFonts w:hint="eastAsia" w:ascii="仿宋" w:hAnsi="仿宋" w:eastAsia="仿宋" w:cs="仿宋"/>
          <w:kern w:val="1"/>
          <w:sz w:val="28"/>
          <w:szCs w:val="28"/>
        </w:rPr>
        <w:br w:type="page"/>
      </w:r>
      <w:r>
        <w:rPr>
          <w:rFonts w:hint="eastAsia" w:ascii="仿宋" w:hAnsi="仿宋" w:eastAsia="仿宋" w:cs="仿宋"/>
          <w:kern w:val="1"/>
          <w:sz w:val="28"/>
          <w:szCs w:val="28"/>
        </w:rPr>
        <w:t>法定代表人授权委托书</w:t>
      </w:r>
    </w:p>
    <w:p w14:paraId="0050E86C">
      <w:pPr>
        <w:widowControl/>
        <w:autoSpaceDE w:val="0"/>
        <w:autoSpaceDN w:val="0"/>
        <w:adjustRightInd w:val="0"/>
        <w:spacing w:line="440" w:lineRule="exact"/>
        <w:rPr>
          <w:rFonts w:hint="eastAsia" w:ascii="仿宋" w:hAnsi="仿宋" w:eastAsia="仿宋" w:cs="仿宋"/>
          <w:kern w:val="1"/>
          <w:sz w:val="24"/>
          <w:szCs w:val="24"/>
        </w:rPr>
      </w:pPr>
    </w:p>
    <w:p w14:paraId="0804CA90">
      <w:pPr>
        <w:widowControl/>
        <w:autoSpaceDE w:val="0"/>
        <w:autoSpaceDN w:val="0"/>
        <w:adjustRightInd w:val="0"/>
        <w:spacing w:line="440" w:lineRule="exact"/>
        <w:rPr>
          <w:rFonts w:hint="eastAsia" w:ascii="仿宋" w:hAnsi="仿宋" w:eastAsia="仿宋" w:cs="仿宋"/>
          <w:kern w:val="1"/>
          <w:sz w:val="24"/>
          <w:szCs w:val="24"/>
        </w:rPr>
      </w:pPr>
      <w:r>
        <w:rPr>
          <w:rFonts w:hint="eastAsia" w:ascii="仿宋" w:hAnsi="仿宋" w:eastAsia="仿宋" w:cs="仿宋"/>
          <w:kern w:val="1"/>
          <w:sz w:val="24"/>
          <w:szCs w:val="24"/>
          <w:u w:val="single"/>
        </w:rPr>
        <w:t xml:space="preserve">   （采购人）  </w:t>
      </w:r>
      <w:r>
        <w:rPr>
          <w:rStyle w:val="34"/>
          <w:rFonts w:hint="eastAsia" w:ascii="仿宋" w:hAnsi="仿宋" w:eastAsia="仿宋" w:cs="仿宋"/>
          <w:sz w:val="24"/>
          <w:szCs w:val="24"/>
        </w:rPr>
        <w:t>：</w:t>
      </w:r>
    </w:p>
    <w:p w14:paraId="1C527344">
      <w:pPr>
        <w:widowControl/>
        <w:autoSpaceDE w:val="0"/>
        <w:autoSpaceDN w:val="0"/>
        <w:adjustRightInd w:val="0"/>
        <w:spacing w:line="440" w:lineRule="exact"/>
        <w:ind w:firstLine="480"/>
        <w:rPr>
          <w:rFonts w:hint="eastAsia" w:ascii="仿宋" w:hAnsi="仿宋" w:eastAsia="仿宋" w:cs="仿宋"/>
          <w:kern w:val="1"/>
          <w:sz w:val="24"/>
          <w:szCs w:val="24"/>
        </w:rPr>
      </w:pPr>
      <w:r>
        <w:rPr>
          <w:rStyle w:val="34"/>
          <w:rFonts w:hint="eastAsia" w:ascii="仿宋" w:hAnsi="仿宋" w:eastAsia="仿宋" w:cs="仿宋"/>
          <w:sz w:val="24"/>
          <w:szCs w:val="24"/>
        </w:rPr>
        <w:t>我</w:t>
      </w:r>
      <w:r>
        <w:rPr>
          <w:rFonts w:hint="eastAsia" w:ascii="仿宋" w:hAnsi="仿宋" w:eastAsia="仿宋" w:cs="仿宋"/>
          <w:kern w:val="1"/>
          <w:sz w:val="24"/>
          <w:szCs w:val="24"/>
          <w:u w:val="single"/>
        </w:rPr>
        <w:t xml:space="preserve">   （姓名） </w:t>
      </w:r>
      <w:r>
        <w:rPr>
          <w:rStyle w:val="34"/>
          <w:rFonts w:hint="eastAsia" w:ascii="仿宋" w:hAnsi="仿宋" w:eastAsia="仿宋" w:cs="仿宋"/>
          <w:sz w:val="24"/>
          <w:szCs w:val="24"/>
        </w:rPr>
        <w:t>系</w:t>
      </w:r>
      <w:r>
        <w:rPr>
          <w:rFonts w:hint="eastAsia" w:ascii="仿宋" w:hAnsi="仿宋" w:eastAsia="仿宋" w:cs="仿宋"/>
          <w:kern w:val="1"/>
          <w:sz w:val="24"/>
          <w:szCs w:val="24"/>
          <w:u w:val="single"/>
        </w:rPr>
        <w:t xml:space="preserve">    （</w:t>
      </w:r>
      <w:r>
        <w:rPr>
          <w:rFonts w:hint="eastAsia" w:ascii="仿宋" w:hAnsi="仿宋" w:eastAsia="仿宋" w:cs="仿宋"/>
          <w:kern w:val="1"/>
          <w:sz w:val="24"/>
          <w:szCs w:val="24"/>
          <w:u w:val="single"/>
          <w:lang w:eastAsia="zh-CN"/>
        </w:rPr>
        <w:t>供应商</w:t>
      </w:r>
      <w:r>
        <w:rPr>
          <w:rFonts w:hint="eastAsia" w:ascii="仿宋" w:hAnsi="仿宋" w:eastAsia="仿宋" w:cs="仿宋"/>
          <w:kern w:val="1"/>
          <w:sz w:val="24"/>
          <w:szCs w:val="24"/>
          <w:u w:val="single"/>
        </w:rPr>
        <w:t>名称）</w:t>
      </w:r>
      <w:r>
        <w:rPr>
          <w:rStyle w:val="34"/>
          <w:rFonts w:hint="eastAsia" w:ascii="仿宋" w:hAnsi="仿宋" w:eastAsia="仿宋" w:cs="仿宋"/>
          <w:sz w:val="24"/>
          <w:szCs w:val="24"/>
        </w:rPr>
        <w:t>法定代表人，现授权委托我公司的</w:t>
      </w:r>
      <w:r>
        <w:rPr>
          <w:rFonts w:hint="eastAsia" w:ascii="仿宋" w:hAnsi="仿宋" w:eastAsia="仿宋" w:cs="仿宋"/>
          <w:kern w:val="1"/>
          <w:sz w:val="24"/>
          <w:szCs w:val="24"/>
          <w:u w:val="single"/>
        </w:rPr>
        <w:t xml:space="preserve">  （姓名、职务或者职称）</w:t>
      </w:r>
      <w:r>
        <w:rPr>
          <w:rStyle w:val="34"/>
          <w:rFonts w:hint="eastAsia" w:ascii="仿宋" w:hAnsi="仿宋" w:eastAsia="仿宋" w:cs="仿宋"/>
          <w:sz w:val="24"/>
          <w:szCs w:val="24"/>
        </w:rPr>
        <w:t>为我公司本次</w:t>
      </w:r>
      <w:r>
        <w:rPr>
          <w:rFonts w:hint="eastAsia" w:ascii="仿宋" w:hAnsi="仿宋" w:eastAsia="仿宋" w:cs="仿宋"/>
          <w:kern w:val="1"/>
          <w:sz w:val="24"/>
          <w:szCs w:val="24"/>
          <w:u w:val="single"/>
        </w:rPr>
        <w:t xml:space="preserve">             </w:t>
      </w:r>
      <w:r>
        <w:rPr>
          <w:rStyle w:val="34"/>
          <w:rFonts w:hint="eastAsia" w:ascii="仿宋" w:hAnsi="仿宋" w:eastAsia="仿宋" w:cs="仿宋"/>
          <w:sz w:val="24"/>
          <w:szCs w:val="24"/>
        </w:rPr>
        <w:t>项目的授权代表，代表我方办理本次投标、签约等相关事宜，签署全部有关的文件、协议、合同并具有法律效力。</w:t>
      </w:r>
    </w:p>
    <w:p w14:paraId="3BD27947">
      <w:pPr>
        <w:widowControl/>
        <w:autoSpaceDE w:val="0"/>
        <w:autoSpaceDN w:val="0"/>
        <w:adjustRightInd w:val="0"/>
        <w:spacing w:line="440" w:lineRule="exact"/>
        <w:ind w:firstLine="480"/>
        <w:rPr>
          <w:rStyle w:val="34"/>
          <w:rFonts w:hint="eastAsia" w:ascii="仿宋" w:hAnsi="仿宋" w:eastAsia="仿宋" w:cs="仿宋"/>
          <w:sz w:val="24"/>
          <w:szCs w:val="24"/>
        </w:rPr>
      </w:pPr>
      <w:r>
        <w:rPr>
          <w:rStyle w:val="34"/>
          <w:rFonts w:hint="eastAsia" w:ascii="仿宋" w:hAnsi="仿宋" w:eastAsia="仿宋" w:cs="仿宋"/>
          <w:sz w:val="24"/>
          <w:szCs w:val="24"/>
        </w:rPr>
        <w:t>在我方未发出撤销授权委托书的书面通知以前，本授权委托书一直有效。被授权人签署的所有文件（在授权书有效期内签署的）不因授权撤销而失效。</w:t>
      </w:r>
    </w:p>
    <w:p w14:paraId="313F1B76">
      <w:pPr>
        <w:widowControl/>
        <w:autoSpaceDE w:val="0"/>
        <w:autoSpaceDN w:val="0"/>
        <w:adjustRightInd w:val="0"/>
        <w:spacing w:line="440" w:lineRule="exact"/>
        <w:ind w:firstLine="480"/>
        <w:rPr>
          <w:rStyle w:val="34"/>
          <w:rFonts w:hint="eastAsia" w:ascii="仿宋" w:hAnsi="仿宋" w:eastAsia="仿宋" w:cs="仿宋"/>
          <w:sz w:val="24"/>
          <w:szCs w:val="24"/>
        </w:rPr>
      </w:pPr>
      <w:r>
        <w:rPr>
          <w:rStyle w:val="34"/>
          <w:rFonts w:hint="eastAsia" w:ascii="仿宋" w:hAnsi="仿宋" w:eastAsia="仿宋" w:cs="仿宋"/>
          <w:sz w:val="24"/>
          <w:szCs w:val="24"/>
        </w:rPr>
        <w:t>被授权代表无权转让委托权。特此授权。</w:t>
      </w:r>
    </w:p>
    <w:p w14:paraId="4F6CF7B1">
      <w:pPr>
        <w:widowControl/>
        <w:autoSpaceDE w:val="0"/>
        <w:autoSpaceDN w:val="0"/>
        <w:adjustRightInd w:val="0"/>
        <w:spacing w:line="440" w:lineRule="exact"/>
        <w:ind w:firstLine="480"/>
        <w:rPr>
          <w:rFonts w:hint="eastAsia" w:ascii="仿宋" w:hAnsi="仿宋" w:eastAsia="仿宋" w:cs="仿宋"/>
          <w:kern w:val="1"/>
          <w:sz w:val="24"/>
          <w:szCs w:val="24"/>
        </w:rPr>
      </w:pPr>
      <w:r>
        <w:rPr>
          <w:rStyle w:val="34"/>
          <w:rFonts w:hint="eastAsia" w:ascii="仿宋" w:hAnsi="仿宋" w:eastAsia="仿宋" w:cs="仿宋"/>
          <w:sz w:val="24"/>
          <w:szCs w:val="24"/>
        </w:rPr>
        <w:t>本授权委托书于</w:t>
      </w:r>
      <w:r>
        <w:rPr>
          <w:rFonts w:hint="eastAsia" w:ascii="仿宋" w:hAnsi="仿宋" w:eastAsia="仿宋" w:cs="仿宋"/>
          <w:kern w:val="1"/>
          <w:sz w:val="24"/>
          <w:szCs w:val="24"/>
          <w:u w:val="single"/>
        </w:rPr>
        <w:t xml:space="preserve">        </w:t>
      </w:r>
      <w:r>
        <w:rPr>
          <w:rStyle w:val="34"/>
          <w:rFonts w:hint="eastAsia" w:ascii="仿宋" w:hAnsi="仿宋" w:eastAsia="仿宋" w:cs="仿宋"/>
          <w:sz w:val="24"/>
          <w:szCs w:val="24"/>
        </w:rPr>
        <w:t>年</w:t>
      </w:r>
      <w:r>
        <w:rPr>
          <w:rFonts w:hint="eastAsia" w:ascii="仿宋" w:hAnsi="仿宋" w:eastAsia="仿宋" w:cs="仿宋"/>
          <w:kern w:val="1"/>
          <w:sz w:val="24"/>
          <w:szCs w:val="24"/>
          <w:u w:val="single"/>
        </w:rPr>
        <w:t xml:space="preserve">        </w:t>
      </w:r>
      <w:r>
        <w:rPr>
          <w:rStyle w:val="34"/>
          <w:rFonts w:hint="eastAsia" w:ascii="仿宋" w:hAnsi="仿宋" w:eastAsia="仿宋" w:cs="仿宋"/>
          <w:sz w:val="24"/>
          <w:szCs w:val="24"/>
        </w:rPr>
        <w:t>月</w:t>
      </w:r>
      <w:r>
        <w:rPr>
          <w:rFonts w:hint="eastAsia" w:ascii="仿宋" w:hAnsi="仿宋" w:eastAsia="仿宋" w:cs="仿宋"/>
          <w:kern w:val="1"/>
          <w:sz w:val="24"/>
          <w:szCs w:val="24"/>
          <w:u w:val="single"/>
        </w:rPr>
        <w:t xml:space="preserve">        </w:t>
      </w:r>
      <w:r>
        <w:rPr>
          <w:rStyle w:val="34"/>
          <w:rFonts w:hint="eastAsia" w:ascii="仿宋" w:hAnsi="仿宋" w:eastAsia="仿宋" w:cs="仿宋"/>
          <w:sz w:val="24"/>
          <w:szCs w:val="24"/>
        </w:rPr>
        <w:t>日签字生效,特此声明。</w:t>
      </w:r>
    </w:p>
    <w:p w14:paraId="5AD14616">
      <w:pPr>
        <w:widowControl/>
        <w:autoSpaceDE w:val="0"/>
        <w:autoSpaceDN w:val="0"/>
        <w:adjustRightInd w:val="0"/>
        <w:spacing w:line="440" w:lineRule="exact"/>
        <w:rPr>
          <w:rFonts w:hint="eastAsia" w:ascii="仿宋" w:hAnsi="仿宋" w:eastAsia="仿宋" w:cs="仿宋"/>
          <w:kern w:val="1"/>
          <w:sz w:val="24"/>
          <w:szCs w:val="24"/>
        </w:rPr>
      </w:pPr>
    </w:p>
    <w:p w14:paraId="62E67D0F">
      <w:pPr>
        <w:widowControl/>
        <w:autoSpaceDE w:val="0"/>
        <w:autoSpaceDN w:val="0"/>
        <w:adjustRightInd w:val="0"/>
        <w:spacing w:line="440" w:lineRule="exact"/>
        <w:ind w:right="-481"/>
        <w:jc w:val="center"/>
        <w:rPr>
          <w:rFonts w:hint="eastAsia" w:ascii="仿宋" w:hAnsi="仿宋" w:eastAsia="仿宋" w:cs="仿宋"/>
          <w:kern w:val="1"/>
          <w:sz w:val="24"/>
          <w:szCs w:val="24"/>
        </w:rPr>
      </w:pPr>
      <w:r>
        <w:rPr>
          <w:rFonts w:hint="eastAsia" w:ascii="仿宋" w:hAnsi="仿宋" w:eastAsia="仿宋" w:cs="仿宋"/>
          <w:kern w:val="1"/>
          <w:sz w:val="24"/>
          <w:szCs w:val="24"/>
        </w:rPr>
        <w:t>(附法人代表身份证以及被授权代表身份证复印件)</w:t>
      </w:r>
    </w:p>
    <w:p w14:paraId="0D6CBD3B">
      <w:pPr>
        <w:widowControl/>
        <w:autoSpaceDE w:val="0"/>
        <w:autoSpaceDN w:val="0"/>
        <w:adjustRightInd w:val="0"/>
        <w:spacing w:line="440" w:lineRule="exact"/>
        <w:ind w:right="-481"/>
        <w:jc w:val="center"/>
        <w:rPr>
          <w:rFonts w:hint="eastAsia" w:ascii="仿宋" w:hAnsi="仿宋" w:eastAsia="仿宋" w:cs="仿宋"/>
          <w:kern w:val="1"/>
          <w:sz w:val="24"/>
          <w:szCs w:val="24"/>
        </w:rPr>
      </w:pPr>
    </w:p>
    <w:p w14:paraId="7E2882FB">
      <w:pPr>
        <w:widowControl/>
        <w:autoSpaceDE w:val="0"/>
        <w:autoSpaceDN w:val="0"/>
        <w:adjustRightInd w:val="0"/>
        <w:spacing w:line="440" w:lineRule="exact"/>
        <w:ind w:right="-481"/>
        <w:jc w:val="center"/>
        <w:rPr>
          <w:rFonts w:hint="eastAsia" w:ascii="仿宋" w:hAnsi="仿宋" w:eastAsia="仿宋" w:cs="仿宋"/>
          <w:kern w:val="1"/>
          <w:sz w:val="24"/>
          <w:szCs w:val="24"/>
        </w:rPr>
      </w:pPr>
    </w:p>
    <w:p w14:paraId="43E9296C">
      <w:pPr>
        <w:widowControl/>
        <w:autoSpaceDE w:val="0"/>
        <w:autoSpaceDN w:val="0"/>
        <w:adjustRightInd w:val="0"/>
        <w:spacing w:line="440" w:lineRule="exact"/>
        <w:ind w:right="-481"/>
        <w:rPr>
          <w:rStyle w:val="34"/>
          <w:rFonts w:hint="eastAsia" w:ascii="仿宋" w:hAnsi="仿宋" w:eastAsia="仿宋" w:cs="仿宋"/>
          <w:sz w:val="24"/>
          <w:szCs w:val="24"/>
        </w:rPr>
      </w:pPr>
      <w:r>
        <w:rPr>
          <w:rStyle w:val="34"/>
          <w:rFonts w:hint="eastAsia" w:ascii="仿宋" w:hAnsi="仿宋" w:eastAsia="仿宋" w:cs="仿宋"/>
          <w:sz w:val="24"/>
          <w:szCs w:val="24"/>
        </w:rPr>
        <w:t>被授权代表姓名：             性 别：              年 龄：</w:t>
      </w:r>
    </w:p>
    <w:p w14:paraId="68B33A68">
      <w:pPr>
        <w:widowControl/>
        <w:autoSpaceDE w:val="0"/>
        <w:autoSpaceDN w:val="0"/>
        <w:adjustRightInd w:val="0"/>
        <w:spacing w:line="440" w:lineRule="exact"/>
        <w:ind w:right="-481"/>
        <w:rPr>
          <w:rStyle w:val="34"/>
          <w:rFonts w:hint="eastAsia" w:ascii="仿宋" w:hAnsi="仿宋" w:eastAsia="仿宋" w:cs="仿宋"/>
          <w:sz w:val="24"/>
          <w:szCs w:val="24"/>
        </w:rPr>
      </w:pPr>
      <w:r>
        <w:rPr>
          <w:rStyle w:val="34"/>
          <w:rFonts w:hint="eastAsia" w:ascii="仿宋" w:hAnsi="仿宋" w:eastAsia="仿宋" w:cs="仿宋"/>
          <w:sz w:val="24"/>
          <w:szCs w:val="24"/>
        </w:rPr>
        <w:t>单  位：                     部 门：              职 务：</w:t>
      </w:r>
    </w:p>
    <w:p w14:paraId="4DA87284">
      <w:pPr>
        <w:widowControl/>
        <w:autoSpaceDE w:val="0"/>
        <w:autoSpaceDN w:val="0"/>
        <w:adjustRightInd w:val="0"/>
        <w:spacing w:line="440" w:lineRule="exact"/>
        <w:ind w:right="-481"/>
        <w:rPr>
          <w:rFonts w:hint="eastAsia" w:ascii="仿宋" w:hAnsi="仿宋" w:eastAsia="仿宋" w:cs="仿宋"/>
          <w:kern w:val="1"/>
          <w:sz w:val="24"/>
          <w:szCs w:val="24"/>
        </w:rPr>
      </w:pPr>
    </w:p>
    <w:p w14:paraId="41906991">
      <w:pPr>
        <w:spacing w:line="440" w:lineRule="exact"/>
        <w:ind w:firstLine="3120" w:firstLineChars="1300"/>
        <w:rPr>
          <w:rFonts w:hint="eastAsia" w:ascii="仿宋" w:hAnsi="仿宋" w:eastAsia="仿宋" w:cs="仿宋"/>
          <w:sz w:val="24"/>
          <w:szCs w:val="24"/>
        </w:rPr>
      </w:pPr>
      <w:r>
        <w:rPr>
          <w:rFonts w:hint="eastAsia" w:ascii="仿宋" w:hAnsi="仿宋" w:eastAsia="仿宋" w:cs="仿宋"/>
          <w:sz w:val="24"/>
          <w:szCs w:val="24"/>
          <w:lang w:eastAsia="zh-CN"/>
        </w:rPr>
        <w:t>供  应  商</w:t>
      </w:r>
      <w:r>
        <w:rPr>
          <w:rFonts w:hint="eastAsia" w:ascii="仿宋" w:hAnsi="仿宋" w:eastAsia="仿宋" w:cs="仿宋"/>
          <w:sz w:val="24"/>
          <w:szCs w:val="24"/>
        </w:rPr>
        <w:t>：</w:t>
      </w:r>
      <w:r>
        <w:rPr>
          <w:rFonts w:hint="eastAsia" w:ascii="仿宋" w:hAnsi="仿宋" w:eastAsia="仿宋" w:cs="仿宋"/>
          <w:sz w:val="24"/>
          <w:szCs w:val="24"/>
          <w:u w:val="single"/>
        </w:rPr>
        <w:t xml:space="preserve">                </w:t>
      </w:r>
      <w:r>
        <w:rPr>
          <w:rFonts w:hint="eastAsia" w:ascii="仿宋" w:hAnsi="仿宋" w:eastAsia="仿宋" w:cs="仿宋"/>
          <w:sz w:val="24"/>
          <w:szCs w:val="24"/>
        </w:rPr>
        <w:t>（盖单位公章）</w:t>
      </w:r>
    </w:p>
    <w:p w14:paraId="480CE213">
      <w:pPr>
        <w:spacing w:line="440" w:lineRule="exact"/>
        <w:ind w:firstLine="3120" w:firstLineChars="1300"/>
        <w:rPr>
          <w:rFonts w:hint="eastAsia" w:ascii="仿宋" w:hAnsi="仿宋" w:eastAsia="仿宋" w:cs="仿宋"/>
          <w:sz w:val="24"/>
          <w:szCs w:val="24"/>
        </w:rPr>
      </w:pPr>
      <w:r>
        <w:rPr>
          <w:rFonts w:hint="eastAsia" w:ascii="仿宋" w:hAnsi="仿宋" w:eastAsia="仿宋" w:cs="仿宋"/>
          <w:sz w:val="24"/>
          <w:szCs w:val="24"/>
        </w:rPr>
        <w:t>法定代表人：</w:t>
      </w:r>
      <w:r>
        <w:rPr>
          <w:rFonts w:hint="eastAsia" w:ascii="仿宋" w:hAnsi="仿宋" w:eastAsia="仿宋" w:cs="仿宋"/>
          <w:sz w:val="24"/>
          <w:szCs w:val="24"/>
          <w:u w:val="single"/>
        </w:rPr>
        <w:t xml:space="preserve">                </w:t>
      </w:r>
      <w:r>
        <w:rPr>
          <w:rFonts w:hint="eastAsia" w:ascii="仿宋" w:hAnsi="仿宋" w:eastAsia="仿宋" w:cs="仿宋"/>
          <w:sz w:val="24"/>
          <w:szCs w:val="24"/>
        </w:rPr>
        <w:t>（签字或盖章）</w:t>
      </w:r>
    </w:p>
    <w:p w14:paraId="7A91B7F1">
      <w:pPr>
        <w:spacing w:before="100" w:beforeAutospacing="1" w:after="100" w:afterAutospacing="1" w:line="440" w:lineRule="exact"/>
        <w:ind w:firstLine="4080" w:firstLineChars="1700"/>
        <w:jc w:val="left"/>
        <w:rPr>
          <w:rFonts w:hint="eastAsia" w:ascii="仿宋" w:hAnsi="仿宋" w:eastAsia="仿宋" w:cs="仿宋"/>
          <w:sz w:val="24"/>
          <w:szCs w:val="24"/>
        </w:rPr>
      </w:pPr>
      <w:r>
        <w:rPr>
          <w:rFonts w:hint="eastAsia" w:ascii="仿宋" w:hAnsi="仿宋" w:eastAsia="仿宋" w:cs="仿宋"/>
          <w:sz w:val="24"/>
          <w:szCs w:val="24"/>
        </w:rPr>
        <w:t>日      期：</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p w14:paraId="195992A0">
      <w:pPr>
        <w:spacing w:before="100" w:beforeAutospacing="1" w:after="100" w:afterAutospacing="1" w:line="440" w:lineRule="exact"/>
        <w:jc w:val="both"/>
        <w:rPr>
          <w:rFonts w:hint="eastAsia" w:ascii="仿宋" w:hAnsi="仿宋" w:eastAsia="仿宋" w:cs="仿宋"/>
          <w:kern w:val="1"/>
          <w:sz w:val="24"/>
          <w:szCs w:val="24"/>
        </w:rPr>
      </w:pPr>
    </w:p>
    <w:p w14:paraId="7685D5F0">
      <w:pPr>
        <w:pStyle w:val="3"/>
        <w:ind w:left="0" w:leftChars="0" w:firstLine="0" w:firstLineChars="0"/>
        <w:rPr>
          <w:rFonts w:hint="eastAsia" w:ascii="仿宋" w:hAnsi="仿宋" w:eastAsia="仿宋" w:cs="仿宋"/>
          <w:kern w:val="1"/>
          <w:sz w:val="28"/>
          <w:szCs w:val="28"/>
        </w:rPr>
      </w:pPr>
    </w:p>
    <w:p w14:paraId="573D039C">
      <w:pPr>
        <w:pStyle w:val="3"/>
        <w:ind w:left="0" w:leftChars="0" w:firstLine="0" w:firstLineChars="0"/>
        <w:rPr>
          <w:rFonts w:hint="eastAsia" w:ascii="仿宋" w:hAnsi="仿宋" w:eastAsia="仿宋" w:cs="仿宋"/>
          <w:kern w:val="1"/>
          <w:sz w:val="28"/>
          <w:szCs w:val="28"/>
        </w:rPr>
      </w:pPr>
    </w:p>
    <w:p w14:paraId="237D1590">
      <w:pPr>
        <w:pStyle w:val="3"/>
        <w:ind w:left="0" w:leftChars="0" w:firstLine="0" w:firstLineChars="0"/>
        <w:rPr>
          <w:rFonts w:hint="eastAsia" w:ascii="仿宋" w:hAnsi="仿宋" w:eastAsia="仿宋" w:cs="仿宋"/>
          <w:kern w:val="1"/>
          <w:sz w:val="28"/>
          <w:szCs w:val="28"/>
        </w:rPr>
      </w:pPr>
    </w:p>
    <w:p w14:paraId="723A5185">
      <w:pPr>
        <w:pStyle w:val="3"/>
        <w:ind w:left="0" w:leftChars="0" w:firstLine="0" w:firstLineChars="0"/>
        <w:rPr>
          <w:rFonts w:hint="eastAsia" w:ascii="仿宋" w:hAnsi="仿宋" w:eastAsia="仿宋" w:cs="仿宋"/>
          <w:kern w:val="1"/>
          <w:sz w:val="28"/>
          <w:szCs w:val="28"/>
        </w:rPr>
      </w:pPr>
    </w:p>
    <w:p w14:paraId="6ABF284C">
      <w:pPr>
        <w:spacing w:afterLines="100" w:line="360" w:lineRule="auto"/>
        <w:jc w:val="center"/>
        <w:rPr>
          <w:rFonts w:hint="eastAsia" w:ascii="仿宋" w:hAnsi="仿宋" w:eastAsia="仿宋" w:cs="仿宋"/>
          <w:kern w:val="1"/>
          <w:sz w:val="28"/>
          <w:szCs w:val="28"/>
        </w:rPr>
      </w:pPr>
      <w:r>
        <w:rPr>
          <w:rFonts w:hint="eastAsia" w:ascii="仿宋" w:hAnsi="仿宋" w:eastAsia="仿宋" w:cs="仿宋"/>
          <w:kern w:val="1"/>
          <w:sz w:val="28"/>
          <w:szCs w:val="28"/>
        </w:rPr>
        <w:t xml:space="preserve"> </w:t>
      </w:r>
    </w:p>
    <w:p w14:paraId="37D9C9FF">
      <w:pPr>
        <w:pStyle w:val="9"/>
        <w:rPr>
          <w:rFonts w:hint="eastAsia" w:ascii="仿宋" w:hAnsi="仿宋" w:eastAsia="仿宋" w:cs="仿宋"/>
          <w:snapToGrid w:val="0"/>
          <w:color w:val="000000"/>
          <w:kern w:val="0"/>
          <w:sz w:val="28"/>
          <w:szCs w:val="20"/>
          <w:lang w:val="en-US" w:eastAsia="zh-CN" w:bidi="ar-SA"/>
        </w:rPr>
      </w:pPr>
      <w:r>
        <w:rPr>
          <w:rFonts w:hint="eastAsia" w:ascii="仿宋" w:hAnsi="仿宋" w:eastAsia="仿宋" w:cs="仿宋"/>
          <w:kern w:val="1"/>
          <w:sz w:val="28"/>
          <w:szCs w:val="28"/>
        </w:rPr>
        <w:br w:type="page"/>
      </w:r>
      <w:r>
        <w:rPr>
          <w:rFonts w:hint="eastAsia" w:ascii="仿宋" w:hAnsi="仿宋" w:eastAsia="仿宋" w:cs="仿宋"/>
          <w:kern w:val="1"/>
          <w:sz w:val="28"/>
          <w:szCs w:val="28"/>
          <w:lang w:val="en-US" w:eastAsia="zh-CN"/>
        </w:rPr>
        <w:t xml:space="preserve">          </w:t>
      </w:r>
      <w:r>
        <w:rPr>
          <w:rFonts w:hint="eastAsia" w:ascii="仿宋" w:hAnsi="仿宋" w:eastAsia="仿宋" w:cs="仿宋"/>
          <w:snapToGrid w:val="0"/>
          <w:color w:val="000000"/>
          <w:kern w:val="0"/>
          <w:sz w:val="28"/>
          <w:szCs w:val="20"/>
          <w:lang w:val="en-US" w:eastAsia="zh-CN" w:bidi="ar-SA"/>
        </w:rPr>
        <w:t xml:space="preserve"> </w:t>
      </w:r>
    </w:p>
    <w:p w14:paraId="3BCD10EE">
      <w:pPr>
        <w:pStyle w:val="9"/>
        <w:ind w:firstLine="2520" w:firstLineChars="900"/>
        <w:outlineLvl w:val="1"/>
        <w:rPr>
          <w:rFonts w:hint="eastAsia" w:ascii="仿宋" w:hAnsi="仿宋" w:eastAsia="仿宋" w:cs="仿宋"/>
          <w:snapToGrid w:val="0"/>
          <w:color w:val="000000"/>
          <w:kern w:val="0"/>
          <w:sz w:val="28"/>
          <w:szCs w:val="20"/>
          <w:lang w:val="en-US" w:eastAsia="zh-CN" w:bidi="ar-SA"/>
        </w:rPr>
      </w:pPr>
      <w:r>
        <w:rPr>
          <w:rFonts w:hint="eastAsia" w:ascii="仿宋" w:hAnsi="仿宋" w:eastAsia="仿宋" w:cs="仿宋"/>
          <w:snapToGrid w:val="0"/>
          <w:color w:val="000000"/>
          <w:kern w:val="0"/>
          <w:sz w:val="28"/>
          <w:szCs w:val="20"/>
          <w:lang w:val="en-US" w:eastAsia="zh-CN" w:bidi="ar-SA"/>
        </w:rPr>
        <w:t xml:space="preserve"> </w:t>
      </w:r>
      <w:bookmarkStart w:id="346" w:name="_Toc8321"/>
      <w:r>
        <w:rPr>
          <w:rFonts w:hint="eastAsia" w:ascii="仿宋" w:hAnsi="仿宋" w:eastAsia="仿宋" w:cs="仿宋"/>
          <w:snapToGrid w:val="0"/>
          <w:color w:val="000000"/>
          <w:kern w:val="0"/>
          <w:sz w:val="28"/>
          <w:szCs w:val="20"/>
          <w:lang w:val="en-US" w:eastAsia="zh-CN" w:bidi="ar-SA"/>
        </w:rPr>
        <w:t>五、投标保证金缴纳证明</w:t>
      </w:r>
      <w:bookmarkEnd w:id="346"/>
    </w:p>
    <w:p w14:paraId="3BDEF68F">
      <w:pPr>
        <w:pStyle w:val="9"/>
        <w:rPr>
          <w:rFonts w:hint="eastAsia" w:ascii="仿宋" w:hAnsi="仿宋" w:eastAsia="仿宋" w:cs="仿宋"/>
          <w:lang w:val="en-US" w:eastAsia="zh-CN"/>
        </w:rPr>
      </w:pPr>
    </w:p>
    <w:p w14:paraId="4474EA3B">
      <w:pPr>
        <w:spacing w:afterLines="100" w:line="360" w:lineRule="auto"/>
        <w:jc w:val="center"/>
        <w:rPr>
          <w:rFonts w:hint="eastAsia" w:ascii="仿宋" w:hAnsi="仿宋" w:eastAsia="仿宋" w:cs="仿宋"/>
          <w:kern w:val="1"/>
          <w:sz w:val="28"/>
          <w:szCs w:val="28"/>
          <w:lang w:val="en-US" w:eastAsia="zh-CN"/>
        </w:rPr>
      </w:pPr>
    </w:p>
    <w:p w14:paraId="761AEE4C">
      <w:pPr>
        <w:spacing w:afterLines="100" w:line="360" w:lineRule="auto"/>
        <w:jc w:val="center"/>
        <w:rPr>
          <w:rFonts w:hint="eastAsia" w:ascii="仿宋" w:hAnsi="仿宋" w:eastAsia="仿宋" w:cs="仿宋"/>
          <w:kern w:val="1"/>
          <w:sz w:val="28"/>
          <w:szCs w:val="28"/>
          <w:lang w:val="en-US" w:eastAsia="zh-CN"/>
        </w:rPr>
      </w:pPr>
    </w:p>
    <w:p w14:paraId="6712C8BA">
      <w:pPr>
        <w:spacing w:afterLines="100" w:line="360" w:lineRule="auto"/>
        <w:jc w:val="center"/>
        <w:rPr>
          <w:rFonts w:hint="eastAsia" w:ascii="仿宋" w:hAnsi="仿宋" w:eastAsia="仿宋" w:cs="仿宋"/>
          <w:kern w:val="1"/>
          <w:sz w:val="28"/>
          <w:szCs w:val="28"/>
          <w:lang w:val="en-US" w:eastAsia="zh-CN"/>
        </w:rPr>
      </w:pPr>
    </w:p>
    <w:p w14:paraId="4D576796">
      <w:pPr>
        <w:spacing w:afterLines="100" w:line="360" w:lineRule="auto"/>
        <w:jc w:val="center"/>
        <w:rPr>
          <w:rFonts w:hint="eastAsia" w:ascii="仿宋" w:hAnsi="仿宋" w:eastAsia="仿宋" w:cs="仿宋"/>
          <w:kern w:val="1"/>
          <w:sz w:val="28"/>
          <w:szCs w:val="28"/>
          <w:lang w:val="en-US" w:eastAsia="zh-CN"/>
        </w:rPr>
      </w:pPr>
    </w:p>
    <w:p w14:paraId="452D1D8B">
      <w:pPr>
        <w:spacing w:afterLines="100" w:line="360" w:lineRule="auto"/>
        <w:jc w:val="center"/>
        <w:rPr>
          <w:rFonts w:hint="eastAsia" w:ascii="仿宋" w:hAnsi="仿宋" w:eastAsia="仿宋" w:cs="仿宋"/>
          <w:kern w:val="1"/>
          <w:sz w:val="28"/>
          <w:szCs w:val="28"/>
          <w:lang w:val="en-US" w:eastAsia="zh-CN"/>
        </w:rPr>
      </w:pPr>
    </w:p>
    <w:p w14:paraId="2BADC15D">
      <w:pPr>
        <w:spacing w:afterLines="100" w:line="360" w:lineRule="auto"/>
        <w:jc w:val="center"/>
        <w:rPr>
          <w:rFonts w:hint="eastAsia" w:ascii="仿宋" w:hAnsi="仿宋" w:eastAsia="仿宋" w:cs="仿宋"/>
          <w:kern w:val="1"/>
          <w:sz w:val="28"/>
          <w:szCs w:val="28"/>
          <w:lang w:val="en-US" w:eastAsia="zh-CN"/>
        </w:rPr>
      </w:pPr>
    </w:p>
    <w:p w14:paraId="45B969B2">
      <w:pPr>
        <w:spacing w:afterLines="100" w:line="360" w:lineRule="auto"/>
        <w:jc w:val="center"/>
        <w:rPr>
          <w:rFonts w:hint="eastAsia" w:ascii="仿宋" w:hAnsi="仿宋" w:eastAsia="仿宋" w:cs="仿宋"/>
          <w:kern w:val="1"/>
          <w:sz w:val="28"/>
          <w:szCs w:val="28"/>
          <w:lang w:val="en-US" w:eastAsia="zh-CN"/>
        </w:rPr>
      </w:pPr>
    </w:p>
    <w:p w14:paraId="1765DE05">
      <w:pPr>
        <w:spacing w:afterLines="100" w:line="360" w:lineRule="auto"/>
        <w:jc w:val="center"/>
        <w:rPr>
          <w:rFonts w:hint="eastAsia" w:ascii="仿宋" w:hAnsi="仿宋" w:eastAsia="仿宋" w:cs="仿宋"/>
          <w:kern w:val="1"/>
          <w:sz w:val="28"/>
          <w:szCs w:val="28"/>
          <w:lang w:val="en-US" w:eastAsia="zh-CN"/>
        </w:rPr>
      </w:pPr>
    </w:p>
    <w:p w14:paraId="6711E128">
      <w:pPr>
        <w:spacing w:afterLines="100" w:line="360" w:lineRule="auto"/>
        <w:jc w:val="center"/>
        <w:rPr>
          <w:rFonts w:hint="eastAsia" w:ascii="仿宋" w:hAnsi="仿宋" w:eastAsia="仿宋" w:cs="仿宋"/>
          <w:kern w:val="1"/>
          <w:sz w:val="28"/>
          <w:szCs w:val="28"/>
          <w:lang w:val="en-US" w:eastAsia="zh-CN"/>
        </w:rPr>
      </w:pPr>
    </w:p>
    <w:p w14:paraId="30B25DF7">
      <w:pPr>
        <w:spacing w:afterLines="100" w:line="360" w:lineRule="auto"/>
        <w:jc w:val="center"/>
        <w:rPr>
          <w:rFonts w:hint="eastAsia" w:ascii="仿宋" w:hAnsi="仿宋" w:eastAsia="仿宋" w:cs="仿宋"/>
          <w:kern w:val="1"/>
          <w:sz w:val="28"/>
          <w:szCs w:val="28"/>
          <w:lang w:val="en-US" w:eastAsia="zh-CN"/>
        </w:rPr>
      </w:pPr>
    </w:p>
    <w:p w14:paraId="0D07A1A5">
      <w:pPr>
        <w:spacing w:afterLines="100" w:line="360" w:lineRule="auto"/>
        <w:jc w:val="center"/>
        <w:rPr>
          <w:rFonts w:hint="eastAsia" w:ascii="仿宋" w:hAnsi="仿宋" w:eastAsia="仿宋" w:cs="仿宋"/>
          <w:kern w:val="1"/>
          <w:sz w:val="28"/>
          <w:szCs w:val="28"/>
          <w:lang w:val="en-US" w:eastAsia="zh-CN"/>
        </w:rPr>
      </w:pPr>
    </w:p>
    <w:p w14:paraId="7FDC799F">
      <w:pPr>
        <w:spacing w:afterLines="100" w:line="360" w:lineRule="auto"/>
        <w:jc w:val="center"/>
        <w:rPr>
          <w:rFonts w:hint="eastAsia" w:ascii="仿宋" w:hAnsi="仿宋" w:eastAsia="仿宋" w:cs="仿宋"/>
          <w:kern w:val="1"/>
          <w:sz w:val="28"/>
          <w:szCs w:val="28"/>
          <w:lang w:val="en-US" w:eastAsia="zh-CN"/>
        </w:rPr>
      </w:pPr>
    </w:p>
    <w:p w14:paraId="220BA333">
      <w:pPr>
        <w:spacing w:afterLines="100" w:line="360" w:lineRule="auto"/>
        <w:jc w:val="center"/>
        <w:rPr>
          <w:rFonts w:hint="eastAsia" w:ascii="仿宋" w:hAnsi="仿宋" w:eastAsia="仿宋" w:cs="仿宋"/>
          <w:kern w:val="1"/>
          <w:sz w:val="28"/>
          <w:szCs w:val="28"/>
          <w:lang w:val="en-US" w:eastAsia="zh-CN"/>
        </w:rPr>
      </w:pPr>
    </w:p>
    <w:p w14:paraId="697D4E87">
      <w:pPr>
        <w:spacing w:afterLines="100" w:line="360" w:lineRule="auto"/>
        <w:jc w:val="center"/>
        <w:rPr>
          <w:rFonts w:hint="eastAsia" w:ascii="仿宋" w:hAnsi="仿宋" w:eastAsia="仿宋" w:cs="仿宋"/>
          <w:kern w:val="1"/>
          <w:sz w:val="28"/>
          <w:szCs w:val="28"/>
          <w:lang w:val="en-US" w:eastAsia="zh-CN"/>
        </w:rPr>
      </w:pPr>
    </w:p>
    <w:p w14:paraId="435D8327">
      <w:pPr>
        <w:spacing w:afterLines="100" w:line="360" w:lineRule="auto"/>
        <w:jc w:val="center"/>
        <w:rPr>
          <w:rFonts w:hint="eastAsia" w:ascii="仿宋" w:hAnsi="仿宋" w:eastAsia="仿宋" w:cs="仿宋"/>
          <w:kern w:val="1"/>
          <w:sz w:val="28"/>
          <w:szCs w:val="28"/>
          <w:lang w:val="en-US" w:eastAsia="zh-CN"/>
        </w:rPr>
      </w:pPr>
    </w:p>
    <w:p w14:paraId="3782CED7">
      <w:pPr>
        <w:spacing w:afterLines="100" w:line="360" w:lineRule="auto"/>
        <w:jc w:val="center"/>
        <w:rPr>
          <w:rFonts w:hint="eastAsia" w:ascii="仿宋" w:hAnsi="仿宋" w:eastAsia="仿宋" w:cs="仿宋"/>
          <w:kern w:val="1"/>
          <w:sz w:val="28"/>
          <w:szCs w:val="28"/>
          <w:lang w:val="en-US" w:eastAsia="zh-CN"/>
        </w:rPr>
      </w:pPr>
    </w:p>
    <w:p w14:paraId="1CDD26AF">
      <w:pPr>
        <w:spacing w:afterLines="100" w:line="360" w:lineRule="auto"/>
        <w:jc w:val="both"/>
        <w:rPr>
          <w:rFonts w:hint="eastAsia" w:ascii="仿宋" w:hAnsi="仿宋" w:eastAsia="仿宋" w:cs="仿宋"/>
          <w:kern w:val="1"/>
          <w:sz w:val="28"/>
          <w:szCs w:val="28"/>
          <w:lang w:val="en-US" w:eastAsia="zh-CN"/>
        </w:rPr>
      </w:pPr>
    </w:p>
    <w:p w14:paraId="794058C3">
      <w:pPr>
        <w:spacing w:afterLines="100" w:line="360" w:lineRule="auto"/>
        <w:ind w:firstLine="3080" w:firstLineChars="1100"/>
        <w:jc w:val="both"/>
        <w:outlineLvl w:val="1"/>
        <w:rPr>
          <w:rFonts w:hint="eastAsia" w:ascii="仿宋" w:hAnsi="仿宋" w:eastAsia="仿宋" w:cs="仿宋"/>
          <w:sz w:val="28"/>
          <w:szCs w:val="28"/>
        </w:rPr>
      </w:pPr>
      <w:bookmarkStart w:id="347" w:name="_Toc25857"/>
      <w:r>
        <w:rPr>
          <w:rFonts w:hint="eastAsia" w:ascii="仿宋" w:hAnsi="仿宋" w:eastAsia="仿宋" w:cs="仿宋"/>
          <w:kern w:val="1"/>
          <w:sz w:val="28"/>
          <w:szCs w:val="28"/>
          <w:lang w:val="en-US" w:eastAsia="zh-CN"/>
        </w:rPr>
        <w:t>六</w:t>
      </w:r>
      <w:r>
        <w:rPr>
          <w:rFonts w:hint="eastAsia" w:ascii="仿宋" w:hAnsi="仿宋" w:eastAsia="仿宋" w:cs="仿宋"/>
          <w:kern w:val="1"/>
          <w:sz w:val="28"/>
          <w:szCs w:val="28"/>
        </w:rPr>
        <w:t>、</w:t>
      </w:r>
      <w:r>
        <w:rPr>
          <w:rFonts w:hint="eastAsia" w:ascii="仿宋" w:hAnsi="仿宋" w:eastAsia="仿宋" w:cs="仿宋"/>
          <w:kern w:val="1"/>
          <w:sz w:val="28"/>
          <w:szCs w:val="28"/>
          <w:lang w:val="en-US" w:eastAsia="zh-CN"/>
        </w:rPr>
        <w:t>资格审查资料</w:t>
      </w:r>
      <w:bookmarkEnd w:id="347"/>
    </w:p>
    <w:p w14:paraId="6CF392FA">
      <w:pPr>
        <w:pStyle w:val="3"/>
        <w:ind w:firstLine="2520" w:firstLineChars="900"/>
        <w:jc w:val="both"/>
        <w:outlineLvl w:val="2"/>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（一）供应商基本情况表</w:t>
      </w:r>
    </w:p>
    <w:tbl>
      <w:tblPr>
        <w:tblStyle w:val="21"/>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3"/>
        <w:gridCol w:w="1350"/>
        <w:gridCol w:w="1138"/>
        <w:gridCol w:w="1406"/>
        <w:gridCol w:w="1426"/>
        <w:gridCol w:w="1059"/>
        <w:gridCol w:w="1568"/>
      </w:tblGrid>
      <w:tr w14:paraId="1B008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vAlign w:val="center"/>
          </w:tcPr>
          <w:p w14:paraId="5B854475">
            <w:pPr>
              <w:jc w:val="center"/>
              <w:rPr>
                <w:rFonts w:hint="eastAsia" w:ascii="仿宋" w:hAnsi="仿宋" w:eastAsia="仿宋" w:cs="仿宋"/>
                <w:sz w:val="24"/>
                <w:szCs w:val="24"/>
              </w:rPr>
            </w:pPr>
            <w:r>
              <w:rPr>
                <w:rFonts w:hint="eastAsia" w:ascii="仿宋" w:hAnsi="仿宋" w:eastAsia="仿宋" w:cs="仿宋"/>
                <w:sz w:val="24"/>
                <w:szCs w:val="24"/>
                <w:lang w:eastAsia="zh-CN"/>
              </w:rPr>
              <w:t>供应商</w:t>
            </w:r>
            <w:r>
              <w:rPr>
                <w:rFonts w:hint="eastAsia" w:ascii="仿宋" w:hAnsi="仿宋" w:eastAsia="仿宋" w:cs="仿宋"/>
                <w:sz w:val="24"/>
                <w:szCs w:val="24"/>
              </w:rPr>
              <w:t>名称</w:t>
            </w:r>
          </w:p>
        </w:tc>
        <w:tc>
          <w:tcPr>
            <w:tcW w:w="7947" w:type="dxa"/>
            <w:gridSpan w:val="6"/>
            <w:vAlign w:val="center"/>
          </w:tcPr>
          <w:p w14:paraId="152D52EE">
            <w:pPr>
              <w:jc w:val="center"/>
              <w:rPr>
                <w:rFonts w:hint="eastAsia" w:ascii="仿宋" w:hAnsi="仿宋" w:eastAsia="仿宋" w:cs="仿宋"/>
                <w:sz w:val="24"/>
                <w:szCs w:val="24"/>
              </w:rPr>
            </w:pPr>
          </w:p>
        </w:tc>
      </w:tr>
      <w:tr w14:paraId="01786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vAlign w:val="center"/>
          </w:tcPr>
          <w:p w14:paraId="497C0BE6">
            <w:pPr>
              <w:jc w:val="center"/>
              <w:rPr>
                <w:rFonts w:hint="eastAsia" w:ascii="仿宋" w:hAnsi="仿宋" w:eastAsia="仿宋" w:cs="仿宋"/>
                <w:sz w:val="24"/>
                <w:szCs w:val="24"/>
              </w:rPr>
            </w:pPr>
            <w:r>
              <w:rPr>
                <w:rFonts w:hint="eastAsia" w:ascii="仿宋" w:hAnsi="仿宋" w:eastAsia="仿宋" w:cs="仿宋"/>
                <w:sz w:val="24"/>
                <w:szCs w:val="24"/>
              </w:rPr>
              <w:t>注册地址</w:t>
            </w:r>
          </w:p>
        </w:tc>
        <w:tc>
          <w:tcPr>
            <w:tcW w:w="3894" w:type="dxa"/>
            <w:gridSpan w:val="3"/>
            <w:vAlign w:val="center"/>
          </w:tcPr>
          <w:p w14:paraId="07A234A1">
            <w:pPr>
              <w:jc w:val="center"/>
              <w:rPr>
                <w:rFonts w:hint="eastAsia" w:ascii="仿宋" w:hAnsi="仿宋" w:eastAsia="仿宋" w:cs="仿宋"/>
                <w:sz w:val="24"/>
                <w:szCs w:val="24"/>
              </w:rPr>
            </w:pPr>
          </w:p>
        </w:tc>
        <w:tc>
          <w:tcPr>
            <w:tcW w:w="1426" w:type="dxa"/>
            <w:vAlign w:val="center"/>
          </w:tcPr>
          <w:p w14:paraId="1200DBB0">
            <w:pPr>
              <w:jc w:val="center"/>
              <w:rPr>
                <w:rFonts w:hint="eastAsia" w:ascii="仿宋" w:hAnsi="仿宋" w:eastAsia="仿宋" w:cs="仿宋"/>
                <w:sz w:val="24"/>
                <w:szCs w:val="24"/>
              </w:rPr>
            </w:pPr>
            <w:r>
              <w:rPr>
                <w:rFonts w:hint="eastAsia" w:ascii="仿宋" w:hAnsi="仿宋" w:eastAsia="仿宋" w:cs="仿宋"/>
                <w:sz w:val="24"/>
                <w:szCs w:val="24"/>
              </w:rPr>
              <w:t>邮政编码</w:t>
            </w:r>
          </w:p>
        </w:tc>
        <w:tc>
          <w:tcPr>
            <w:tcW w:w="2627" w:type="dxa"/>
            <w:gridSpan w:val="2"/>
            <w:vAlign w:val="center"/>
          </w:tcPr>
          <w:p w14:paraId="581E1BB5">
            <w:pPr>
              <w:jc w:val="center"/>
              <w:rPr>
                <w:rFonts w:hint="eastAsia" w:ascii="仿宋" w:hAnsi="仿宋" w:eastAsia="仿宋" w:cs="仿宋"/>
                <w:sz w:val="24"/>
                <w:szCs w:val="24"/>
              </w:rPr>
            </w:pPr>
          </w:p>
        </w:tc>
      </w:tr>
      <w:tr w14:paraId="3A802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vMerge w:val="restart"/>
            <w:vAlign w:val="center"/>
          </w:tcPr>
          <w:p w14:paraId="2FBF73EA">
            <w:pPr>
              <w:jc w:val="center"/>
              <w:rPr>
                <w:rFonts w:hint="eastAsia" w:ascii="仿宋" w:hAnsi="仿宋" w:eastAsia="仿宋" w:cs="仿宋"/>
                <w:sz w:val="24"/>
                <w:szCs w:val="24"/>
              </w:rPr>
            </w:pPr>
            <w:r>
              <w:rPr>
                <w:rFonts w:hint="eastAsia" w:ascii="仿宋" w:hAnsi="仿宋" w:eastAsia="仿宋" w:cs="仿宋"/>
                <w:sz w:val="24"/>
                <w:szCs w:val="24"/>
              </w:rPr>
              <w:t>联系方式</w:t>
            </w:r>
          </w:p>
        </w:tc>
        <w:tc>
          <w:tcPr>
            <w:tcW w:w="1350" w:type="dxa"/>
            <w:vAlign w:val="center"/>
          </w:tcPr>
          <w:p w14:paraId="089C44AA">
            <w:pPr>
              <w:jc w:val="center"/>
              <w:rPr>
                <w:rFonts w:hint="eastAsia" w:ascii="仿宋" w:hAnsi="仿宋" w:eastAsia="仿宋" w:cs="仿宋"/>
                <w:sz w:val="24"/>
                <w:szCs w:val="24"/>
              </w:rPr>
            </w:pPr>
            <w:r>
              <w:rPr>
                <w:rFonts w:hint="eastAsia" w:ascii="仿宋" w:hAnsi="仿宋" w:eastAsia="仿宋" w:cs="仿宋"/>
                <w:sz w:val="24"/>
                <w:szCs w:val="24"/>
              </w:rPr>
              <w:t>联系人</w:t>
            </w:r>
          </w:p>
        </w:tc>
        <w:tc>
          <w:tcPr>
            <w:tcW w:w="2544" w:type="dxa"/>
            <w:gridSpan w:val="2"/>
            <w:vAlign w:val="center"/>
          </w:tcPr>
          <w:p w14:paraId="27389FF7">
            <w:pPr>
              <w:jc w:val="center"/>
              <w:rPr>
                <w:rFonts w:hint="eastAsia" w:ascii="仿宋" w:hAnsi="仿宋" w:eastAsia="仿宋" w:cs="仿宋"/>
                <w:sz w:val="24"/>
                <w:szCs w:val="24"/>
              </w:rPr>
            </w:pPr>
          </w:p>
        </w:tc>
        <w:tc>
          <w:tcPr>
            <w:tcW w:w="1426" w:type="dxa"/>
            <w:vAlign w:val="center"/>
          </w:tcPr>
          <w:p w14:paraId="322FC0D5">
            <w:pPr>
              <w:jc w:val="center"/>
              <w:rPr>
                <w:rFonts w:hint="eastAsia" w:ascii="仿宋" w:hAnsi="仿宋" w:eastAsia="仿宋" w:cs="仿宋"/>
                <w:sz w:val="24"/>
                <w:szCs w:val="24"/>
              </w:rPr>
            </w:pPr>
            <w:r>
              <w:rPr>
                <w:rFonts w:hint="eastAsia" w:ascii="仿宋" w:hAnsi="仿宋" w:eastAsia="仿宋" w:cs="仿宋"/>
                <w:sz w:val="24"/>
                <w:szCs w:val="24"/>
              </w:rPr>
              <w:t>电  话</w:t>
            </w:r>
          </w:p>
        </w:tc>
        <w:tc>
          <w:tcPr>
            <w:tcW w:w="2627" w:type="dxa"/>
            <w:gridSpan w:val="2"/>
            <w:vAlign w:val="center"/>
          </w:tcPr>
          <w:p w14:paraId="4BF9F5EA">
            <w:pPr>
              <w:jc w:val="center"/>
              <w:rPr>
                <w:rFonts w:hint="eastAsia" w:ascii="仿宋" w:hAnsi="仿宋" w:eastAsia="仿宋" w:cs="仿宋"/>
                <w:sz w:val="24"/>
                <w:szCs w:val="24"/>
              </w:rPr>
            </w:pPr>
          </w:p>
        </w:tc>
      </w:tr>
      <w:tr w14:paraId="24EAB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vMerge w:val="continue"/>
            <w:vAlign w:val="center"/>
          </w:tcPr>
          <w:p w14:paraId="3759BAD9">
            <w:pPr>
              <w:jc w:val="center"/>
              <w:rPr>
                <w:rFonts w:hint="eastAsia" w:ascii="仿宋" w:hAnsi="仿宋" w:eastAsia="仿宋" w:cs="仿宋"/>
                <w:sz w:val="24"/>
                <w:szCs w:val="24"/>
              </w:rPr>
            </w:pPr>
          </w:p>
        </w:tc>
        <w:tc>
          <w:tcPr>
            <w:tcW w:w="1350" w:type="dxa"/>
            <w:vAlign w:val="center"/>
          </w:tcPr>
          <w:p w14:paraId="094A61B9">
            <w:pPr>
              <w:jc w:val="center"/>
              <w:rPr>
                <w:rFonts w:hint="eastAsia" w:ascii="仿宋" w:hAnsi="仿宋" w:eastAsia="仿宋" w:cs="仿宋"/>
                <w:sz w:val="24"/>
                <w:szCs w:val="24"/>
              </w:rPr>
            </w:pPr>
            <w:r>
              <w:rPr>
                <w:rFonts w:hint="eastAsia" w:ascii="仿宋" w:hAnsi="仿宋" w:eastAsia="仿宋" w:cs="仿宋"/>
                <w:sz w:val="24"/>
                <w:szCs w:val="24"/>
              </w:rPr>
              <w:t>传  真</w:t>
            </w:r>
          </w:p>
        </w:tc>
        <w:tc>
          <w:tcPr>
            <w:tcW w:w="2544" w:type="dxa"/>
            <w:gridSpan w:val="2"/>
            <w:vAlign w:val="center"/>
          </w:tcPr>
          <w:p w14:paraId="1B5506FB">
            <w:pPr>
              <w:jc w:val="center"/>
              <w:rPr>
                <w:rFonts w:hint="eastAsia" w:ascii="仿宋" w:hAnsi="仿宋" w:eastAsia="仿宋" w:cs="仿宋"/>
                <w:sz w:val="24"/>
                <w:szCs w:val="24"/>
              </w:rPr>
            </w:pPr>
          </w:p>
        </w:tc>
        <w:tc>
          <w:tcPr>
            <w:tcW w:w="1426" w:type="dxa"/>
            <w:vAlign w:val="center"/>
          </w:tcPr>
          <w:p w14:paraId="4BCA8A48">
            <w:pPr>
              <w:jc w:val="center"/>
              <w:rPr>
                <w:rFonts w:hint="eastAsia" w:ascii="仿宋" w:hAnsi="仿宋" w:eastAsia="仿宋" w:cs="仿宋"/>
                <w:sz w:val="24"/>
                <w:szCs w:val="24"/>
              </w:rPr>
            </w:pPr>
            <w:r>
              <w:rPr>
                <w:rFonts w:hint="eastAsia" w:ascii="仿宋" w:hAnsi="仿宋" w:eastAsia="仿宋" w:cs="仿宋"/>
                <w:sz w:val="24"/>
                <w:szCs w:val="24"/>
              </w:rPr>
              <w:t>网  址</w:t>
            </w:r>
          </w:p>
        </w:tc>
        <w:tc>
          <w:tcPr>
            <w:tcW w:w="2627" w:type="dxa"/>
            <w:gridSpan w:val="2"/>
            <w:vAlign w:val="center"/>
          </w:tcPr>
          <w:p w14:paraId="104E4105">
            <w:pPr>
              <w:jc w:val="center"/>
              <w:rPr>
                <w:rFonts w:hint="eastAsia" w:ascii="仿宋" w:hAnsi="仿宋" w:eastAsia="仿宋" w:cs="仿宋"/>
                <w:sz w:val="24"/>
                <w:szCs w:val="24"/>
              </w:rPr>
            </w:pPr>
          </w:p>
        </w:tc>
      </w:tr>
      <w:tr w14:paraId="121C7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vAlign w:val="center"/>
          </w:tcPr>
          <w:p w14:paraId="795D686D">
            <w:pPr>
              <w:jc w:val="center"/>
              <w:rPr>
                <w:rFonts w:hint="eastAsia" w:ascii="仿宋" w:hAnsi="仿宋" w:eastAsia="仿宋" w:cs="仿宋"/>
                <w:sz w:val="24"/>
                <w:szCs w:val="24"/>
              </w:rPr>
            </w:pPr>
            <w:r>
              <w:rPr>
                <w:rFonts w:hint="eastAsia" w:ascii="仿宋" w:hAnsi="仿宋" w:eastAsia="仿宋" w:cs="仿宋"/>
                <w:sz w:val="24"/>
                <w:szCs w:val="24"/>
              </w:rPr>
              <w:t>法定代表人</w:t>
            </w:r>
          </w:p>
        </w:tc>
        <w:tc>
          <w:tcPr>
            <w:tcW w:w="1350" w:type="dxa"/>
            <w:vAlign w:val="center"/>
          </w:tcPr>
          <w:p w14:paraId="2B8C3567">
            <w:pPr>
              <w:jc w:val="center"/>
              <w:rPr>
                <w:rFonts w:hint="eastAsia" w:ascii="仿宋" w:hAnsi="仿宋" w:eastAsia="仿宋" w:cs="仿宋"/>
                <w:sz w:val="24"/>
                <w:szCs w:val="24"/>
              </w:rPr>
            </w:pPr>
            <w:r>
              <w:rPr>
                <w:rFonts w:hint="eastAsia" w:ascii="仿宋" w:hAnsi="仿宋" w:eastAsia="仿宋" w:cs="仿宋"/>
                <w:sz w:val="24"/>
                <w:szCs w:val="24"/>
              </w:rPr>
              <w:t>姓名</w:t>
            </w:r>
          </w:p>
        </w:tc>
        <w:tc>
          <w:tcPr>
            <w:tcW w:w="1138" w:type="dxa"/>
            <w:vAlign w:val="center"/>
          </w:tcPr>
          <w:p w14:paraId="33BCCA6B">
            <w:pPr>
              <w:jc w:val="center"/>
              <w:rPr>
                <w:rFonts w:hint="eastAsia" w:ascii="仿宋" w:hAnsi="仿宋" w:eastAsia="仿宋" w:cs="仿宋"/>
                <w:sz w:val="24"/>
                <w:szCs w:val="24"/>
              </w:rPr>
            </w:pPr>
          </w:p>
        </w:tc>
        <w:tc>
          <w:tcPr>
            <w:tcW w:w="1406" w:type="dxa"/>
            <w:vAlign w:val="center"/>
          </w:tcPr>
          <w:p w14:paraId="049FFD3C">
            <w:pPr>
              <w:jc w:val="center"/>
              <w:rPr>
                <w:rFonts w:hint="eastAsia" w:ascii="仿宋" w:hAnsi="仿宋" w:eastAsia="仿宋" w:cs="仿宋"/>
                <w:sz w:val="24"/>
                <w:szCs w:val="24"/>
              </w:rPr>
            </w:pPr>
            <w:r>
              <w:rPr>
                <w:rFonts w:hint="eastAsia" w:ascii="仿宋" w:hAnsi="仿宋" w:eastAsia="仿宋" w:cs="仿宋"/>
                <w:sz w:val="24"/>
                <w:szCs w:val="24"/>
              </w:rPr>
              <w:t>技术职称</w:t>
            </w:r>
          </w:p>
        </w:tc>
        <w:tc>
          <w:tcPr>
            <w:tcW w:w="1426" w:type="dxa"/>
            <w:vAlign w:val="center"/>
          </w:tcPr>
          <w:p w14:paraId="29EBB779">
            <w:pPr>
              <w:jc w:val="center"/>
              <w:rPr>
                <w:rFonts w:hint="eastAsia" w:ascii="仿宋" w:hAnsi="仿宋" w:eastAsia="仿宋" w:cs="仿宋"/>
                <w:sz w:val="24"/>
                <w:szCs w:val="24"/>
              </w:rPr>
            </w:pPr>
          </w:p>
        </w:tc>
        <w:tc>
          <w:tcPr>
            <w:tcW w:w="1059" w:type="dxa"/>
            <w:vAlign w:val="center"/>
          </w:tcPr>
          <w:p w14:paraId="330F00F2">
            <w:pPr>
              <w:jc w:val="center"/>
              <w:rPr>
                <w:rFonts w:hint="eastAsia" w:ascii="仿宋" w:hAnsi="仿宋" w:eastAsia="仿宋" w:cs="仿宋"/>
                <w:sz w:val="24"/>
                <w:szCs w:val="24"/>
              </w:rPr>
            </w:pPr>
            <w:r>
              <w:rPr>
                <w:rFonts w:hint="eastAsia" w:ascii="仿宋" w:hAnsi="仿宋" w:eastAsia="仿宋" w:cs="仿宋"/>
                <w:sz w:val="24"/>
                <w:szCs w:val="24"/>
              </w:rPr>
              <w:t>电话</w:t>
            </w:r>
          </w:p>
        </w:tc>
        <w:tc>
          <w:tcPr>
            <w:tcW w:w="1568" w:type="dxa"/>
            <w:vAlign w:val="center"/>
          </w:tcPr>
          <w:p w14:paraId="0D3E92A1">
            <w:pPr>
              <w:jc w:val="center"/>
              <w:rPr>
                <w:rFonts w:hint="eastAsia" w:ascii="仿宋" w:hAnsi="仿宋" w:eastAsia="仿宋" w:cs="仿宋"/>
                <w:sz w:val="24"/>
                <w:szCs w:val="24"/>
              </w:rPr>
            </w:pPr>
          </w:p>
        </w:tc>
      </w:tr>
      <w:tr w14:paraId="1943C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vAlign w:val="center"/>
          </w:tcPr>
          <w:p w14:paraId="753C7E57">
            <w:pPr>
              <w:jc w:val="center"/>
              <w:rPr>
                <w:rFonts w:hint="eastAsia" w:ascii="仿宋" w:hAnsi="仿宋" w:eastAsia="仿宋" w:cs="仿宋"/>
                <w:sz w:val="24"/>
                <w:szCs w:val="24"/>
              </w:rPr>
            </w:pPr>
            <w:r>
              <w:rPr>
                <w:rFonts w:hint="eastAsia" w:ascii="仿宋" w:hAnsi="仿宋" w:eastAsia="仿宋" w:cs="仿宋"/>
                <w:sz w:val="24"/>
                <w:szCs w:val="24"/>
              </w:rPr>
              <w:t>成立时间</w:t>
            </w:r>
          </w:p>
        </w:tc>
        <w:tc>
          <w:tcPr>
            <w:tcW w:w="7947" w:type="dxa"/>
            <w:gridSpan w:val="6"/>
            <w:vAlign w:val="center"/>
          </w:tcPr>
          <w:p w14:paraId="489ECD1C">
            <w:pPr>
              <w:jc w:val="center"/>
              <w:rPr>
                <w:rFonts w:hint="eastAsia" w:ascii="仿宋" w:hAnsi="仿宋" w:eastAsia="仿宋" w:cs="仿宋"/>
                <w:sz w:val="24"/>
                <w:szCs w:val="24"/>
              </w:rPr>
            </w:pPr>
          </w:p>
        </w:tc>
      </w:tr>
      <w:tr w14:paraId="42443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1773" w:type="dxa"/>
            <w:vAlign w:val="center"/>
          </w:tcPr>
          <w:p w14:paraId="069BF6C9">
            <w:pPr>
              <w:jc w:val="center"/>
              <w:rPr>
                <w:rFonts w:hint="eastAsia" w:ascii="仿宋" w:hAnsi="仿宋" w:eastAsia="仿宋" w:cs="仿宋"/>
                <w:sz w:val="24"/>
                <w:szCs w:val="24"/>
              </w:rPr>
            </w:pPr>
            <w:r>
              <w:rPr>
                <w:rFonts w:hint="eastAsia" w:ascii="仿宋" w:hAnsi="仿宋" w:eastAsia="仿宋" w:cs="仿宋"/>
                <w:sz w:val="24"/>
                <w:szCs w:val="24"/>
                <w:lang w:val="en-US" w:eastAsia="zh-CN"/>
              </w:rPr>
              <w:t>营业执照</w:t>
            </w:r>
            <w:r>
              <w:rPr>
                <w:rFonts w:hint="eastAsia" w:ascii="仿宋" w:hAnsi="仿宋" w:eastAsia="仿宋" w:cs="仿宋"/>
                <w:sz w:val="24"/>
                <w:szCs w:val="24"/>
              </w:rPr>
              <w:t>号</w:t>
            </w:r>
          </w:p>
        </w:tc>
        <w:tc>
          <w:tcPr>
            <w:tcW w:w="2488" w:type="dxa"/>
            <w:gridSpan w:val="2"/>
            <w:vAlign w:val="center"/>
          </w:tcPr>
          <w:p w14:paraId="48C871AA">
            <w:pPr>
              <w:jc w:val="center"/>
              <w:rPr>
                <w:rFonts w:hint="eastAsia" w:ascii="仿宋" w:hAnsi="仿宋" w:eastAsia="仿宋" w:cs="仿宋"/>
                <w:sz w:val="24"/>
                <w:szCs w:val="24"/>
              </w:rPr>
            </w:pPr>
          </w:p>
        </w:tc>
        <w:tc>
          <w:tcPr>
            <w:tcW w:w="1406" w:type="dxa"/>
            <w:vMerge w:val="restart"/>
            <w:vAlign w:val="center"/>
          </w:tcPr>
          <w:p w14:paraId="7C00A569">
            <w:pPr>
              <w:jc w:val="center"/>
              <w:rPr>
                <w:rFonts w:hint="eastAsia" w:ascii="仿宋" w:hAnsi="仿宋" w:eastAsia="仿宋" w:cs="仿宋"/>
                <w:sz w:val="24"/>
                <w:szCs w:val="24"/>
              </w:rPr>
            </w:pPr>
            <w:r>
              <w:rPr>
                <w:rFonts w:hint="eastAsia" w:ascii="仿宋" w:hAnsi="仿宋" w:eastAsia="仿宋" w:cs="仿宋"/>
                <w:sz w:val="24"/>
                <w:szCs w:val="24"/>
              </w:rPr>
              <w:t>企业人员</w:t>
            </w:r>
          </w:p>
        </w:tc>
        <w:tc>
          <w:tcPr>
            <w:tcW w:w="1426" w:type="dxa"/>
            <w:vAlign w:val="center"/>
          </w:tcPr>
          <w:p w14:paraId="2C9CB554">
            <w:pPr>
              <w:jc w:val="center"/>
              <w:rPr>
                <w:rFonts w:hint="eastAsia" w:ascii="仿宋" w:hAnsi="仿宋" w:eastAsia="仿宋" w:cs="仿宋"/>
                <w:sz w:val="24"/>
                <w:szCs w:val="24"/>
              </w:rPr>
            </w:pPr>
          </w:p>
        </w:tc>
        <w:tc>
          <w:tcPr>
            <w:tcW w:w="2627" w:type="dxa"/>
            <w:gridSpan w:val="2"/>
            <w:vAlign w:val="center"/>
          </w:tcPr>
          <w:p w14:paraId="28C2182B">
            <w:pPr>
              <w:jc w:val="center"/>
              <w:rPr>
                <w:rFonts w:hint="eastAsia" w:ascii="仿宋" w:hAnsi="仿宋" w:eastAsia="仿宋" w:cs="仿宋"/>
                <w:sz w:val="24"/>
                <w:szCs w:val="24"/>
              </w:rPr>
            </w:pPr>
          </w:p>
        </w:tc>
      </w:tr>
      <w:tr w14:paraId="19316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vAlign w:val="center"/>
          </w:tcPr>
          <w:p w14:paraId="62B8CE52">
            <w:pPr>
              <w:jc w:val="center"/>
              <w:rPr>
                <w:rFonts w:hint="eastAsia" w:ascii="仿宋" w:hAnsi="仿宋" w:eastAsia="仿宋" w:cs="仿宋"/>
                <w:sz w:val="24"/>
                <w:szCs w:val="24"/>
              </w:rPr>
            </w:pPr>
            <w:r>
              <w:rPr>
                <w:rFonts w:hint="eastAsia" w:ascii="仿宋" w:hAnsi="仿宋" w:eastAsia="仿宋" w:cs="仿宋"/>
                <w:sz w:val="24"/>
                <w:szCs w:val="24"/>
              </w:rPr>
              <w:t>注册资金</w:t>
            </w:r>
          </w:p>
        </w:tc>
        <w:tc>
          <w:tcPr>
            <w:tcW w:w="2488" w:type="dxa"/>
            <w:gridSpan w:val="2"/>
            <w:vAlign w:val="center"/>
          </w:tcPr>
          <w:p w14:paraId="0F87D449">
            <w:pPr>
              <w:jc w:val="center"/>
              <w:rPr>
                <w:rFonts w:hint="eastAsia" w:ascii="仿宋" w:hAnsi="仿宋" w:eastAsia="仿宋" w:cs="仿宋"/>
                <w:sz w:val="24"/>
                <w:szCs w:val="24"/>
              </w:rPr>
            </w:pPr>
          </w:p>
        </w:tc>
        <w:tc>
          <w:tcPr>
            <w:tcW w:w="1406" w:type="dxa"/>
            <w:vMerge w:val="continue"/>
            <w:vAlign w:val="center"/>
          </w:tcPr>
          <w:p w14:paraId="7FF504FC">
            <w:pPr>
              <w:jc w:val="center"/>
              <w:rPr>
                <w:rFonts w:hint="eastAsia" w:ascii="仿宋" w:hAnsi="仿宋" w:eastAsia="仿宋" w:cs="仿宋"/>
                <w:sz w:val="24"/>
                <w:szCs w:val="24"/>
              </w:rPr>
            </w:pPr>
          </w:p>
        </w:tc>
        <w:tc>
          <w:tcPr>
            <w:tcW w:w="1426" w:type="dxa"/>
            <w:vAlign w:val="center"/>
          </w:tcPr>
          <w:p w14:paraId="4B6B582B">
            <w:pPr>
              <w:jc w:val="center"/>
              <w:rPr>
                <w:rFonts w:hint="eastAsia" w:ascii="仿宋" w:hAnsi="仿宋" w:eastAsia="仿宋" w:cs="仿宋"/>
                <w:sz w:val="24"/>
                <w:szCs w:val="24"/>
              </w:rPr>
            </w:pPr>
          </w:p>
        </w:tc>
        <w:tc>
          <w:tcPr>
            <w:tcW w:w="2627" w:type="dxa"/>
            <w:gridSpan w:val="2"/>
            <w:vAlign w:val="center"/>
          </w:tcPr>
          <w:p w14:paraId="0A4DABD6">
            <w:pPr>
              <w:jc w:val="center"/>
              <w:rPr>
                <w:rFonts w:hint="eastAsia" w:ascii="仿宋" w:hAnsi="仿宋" w:eastAsia="仿宋" w:cs="仿宋"/>
                <w:sz w:val="24"/>
                <w:szCs w:val="24"/>
              </w:rPr>
            </w:pPr>
          </w:p>
        </w:tc>
      </w:tr>
      <w:tr w14:paraId="1BC74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vAlign w:val="center"/>
          </w:tcPr>
          <w:p w14:paraId="2E1C0F20">
            <w:pPr>
              <w:jc w:val="center"/>
              <w:rPr>
                <w:rFonts w:hint="eastAsia" w:ascii="仿宋" w:hAnsi="仿宋" w:eastAsia="仿宋" w:cs="仿宋"/>
                <w:sz w:val="24"/>
                <w:szCs w:val="24"/>
              </w:rPr>
            </w:pPr>
            <w:r>
              <w:rPr>
                <w:rFonts w:hint="eastAsia" w:ascii="仿宋" w:hAnsi="仿宋" w:eastAsia="仿宋" w:cs="仿宋"/>
                <w:sz w:val="24"/>
                <w:szCs w:val="24"/>
              </w:rPr>
              <w:t>开户银行</w:t>
            </w:r>
          </w:p>
        </w:tc>
        <w:tc>
          <w:tcPr>
            <w:tcW w:w="2488" w:type="dxa"/>
            <w:gridSpan w:val="2"/>
            <w:vAlign w:val="center"/>
          </w:tcPr>
          <w:p w14:paraId="17948C37">
            <w:pPr>
              <w:jc w:val="center"/>
              <w:rPr>
                <w:rFonts w:hint="eastAsia" w:ascii="仿宋" w:hAnsi="仿宋" w:eastAsia="仿宋" w:cs="仿宋"/>
                <w:sz w:val="24"/>
                <w:szCs w:val="24"/>
              </w:rPr>
            </w:pPr>
          </w:p>
        </w:tc>
        <w:tc>
          <w:tcPr>
            <w:tcW w:w="1406" w:type="dxa"/>
            <w:vMerge w:val="continue"/>
            <w:vAlign w:val="center"/>
          </w:tcPr>
          <w:p w14:paraId="2E76F3A6">
            <w:pPr>
              <w:jc w:val="center"/>
              <w:rPr>
                <w:rFonts w:hint="eastAsia" w:ascii="仿宋" w:hAnsi="仿宋" w:eastAsia="仿宋" w:cs="仿宋"/>
                <w:sz w:val="24"/>
                <w:szCs w:val="24"/>
              </w:rPr>
            </w:pPr>
          </w:p>
        </w:tc>
        <w:tc>
          <w:tcPr>
            <w:tcW w:w="1426" w:type="dxa"/>
            <w:vAlign w:val="center"/>
          </w:tcPr>
          <w:p w14:paraId="498A9F1A">
            <w:pPr>
              <w:jc w:val="center"/>
              <w:rPr>
                <w:rFonts w:hint="eastAsia" w:ascii="仿宋" w:hAnsi="仿宋" w:eastAsia="仿宋" w:cs="仿宋"/>
                <w:sz w:val="24"/>
                <w:szCs w:val="24"/>
              </w:rPr>
            </w:pPr>
          </w:p>
        </w:tc>
        <w:tc>
          <w:tcPr>
            <w:tcW w:w="2627" w:type="dxa"/>
            <w:gridSpan w:val="2"/>
            <w:vAlign w:val="center"/>
          </w:tcPr>
          <w:p w14:paraId="633957FA">
            <w:pPr>
              <w:jc w:val="center"/>
              <w:rPr>
                <w:rFonts w:hint="eastAsia" w:ascii="仿宋" w:hAnsi="仿宋" w:eastAsia="仿宋" w:cs="仿宋"/>
                <w:sz w:val="24"/>
                <w:szCs w:val="24"/>
              </w:rPr>
            </w:pPr>
          </w:p>
        </w:tc>
      </w:tr>
      <w:tr w14:paraId="1A454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vAlign w:val="center"/>
          </w:tcPr>
          <w:p w14:paraId="16BF307E">
            <w:pPr>
              <w:jc w:val="center"/>
              <w:rPr>
                <w:rFonts w:hint="eastAsia" w:ascii="仿宋" w:hAnsi="仿宋" w:eastAsia="仿宋" w:cs="仿宋"/>
                <w:sz w:val="24"/>
                <w:szCs w:val="24"/>
              </w:rPr>
            </w:pPr>
            <w:r>
              <w:rPr>
                <w:rFonts w:hint="eastAsia" w:ascii="仿宋" w:hAnsi="仿宋" w:eastAsia="仿宋" w:cs="仿宋"/>
                <w:sz w:val="24"/>
                <w:szCs w:val="24"/>
              </w:rPr>
              <w:t>账   号</w:t>
            </w:r>
          </w:p>
        </w:tc>
        <w:tc>
          <w:tcPr>
            <w:tcW w:w="2488" w:type="dxa"/>
            <w:gridSpan w:val="2"/>
            <w:vAlign w:val="center"/>
          </w:tcPr>
          <w:p w14:paraId="36B1F6CE">
            <w:pPr>
              <w:jc w:val="center"/>
              <w:rPr>
                <w:rFonts w:hint="eastAsia" w:ascii="仿宋" w:hAnsi="仿宋" w:eastAsia="仿宋" w:cs="仿宋"/>
                <w:sz w:val="24"/>
                <w:szCs w:val="24"/>
              </w:rPr>
            </w:pPr>
          </w:p>
        </w:tc>
        <w:tc>
          <w:tcPr>
            <w:tcW w:w="1406" w:type="dxa"/>
            <w:vMerge w:val="continue"/>
            <w:vAlign w:val="center"/>
          </w:tcPr>
          <w:p w14:paraId="0293F42B">
            <w:pPr>
              <w:jc w:val="center"/>
              <w:rPr>
                <w:rFonts w:hint="eastAsia" w:ascii="仿宋" w:hAnsi="仿宋" w:eastAsia="仿宋" w:cs="仿宋"/>
                <w:sz w:val="24"/>
                <w:szCs w:val="24"/>
              </w:rPr>
            </w:pPr>
          </w:p>
        </w:tc>
        <w:tc>
          <w:tcPr>
            <w:tcW w:w="1426" w:type="dxa"/>
            <w:vAlign w:val="center"/>
          </w:tcPr>
          <w:p w14:paraId="0D713B7C">
            <w:pPr>
              <w:jc w:val="center"/>
              <w:rPr>
                <w:rFonts w:hint="eastAsia" w:ascii="仿宋" w:hAnsi="仿宋" w:eastAsia="仿宋" w:cs="仿宋"/>
                <w:sz w:val="24"/>
                <w:szCs w:val="24"/>
              </w:rPr>
            </w:pPr>
          </w:p>
        </w:tc>
        <w:tc>
          <w:tcPr>
            <w:tcW w:w="2627" w:type="dxa"/>
            <w:gridSpan w:val="2"/>
            <w:vAlign w:val="center"/>
          </w:tcPr>
          <w:p w14:paraId="74421CAC">
            <w:pPr>
              <w:jc w:val="center"/>
              <w:rPr>
                <w:rFonts w:hint="eastAsia" w:ascii="仿宋" w:hAnsi="仿宋" w:eastAsia="仿宋" w:cs="仿宋"/>
                <w:sz w:val="24"/>
                <w:szCs w:val="24"/>
              </w:rPr>
            </w:pPr>
          </w:p>
        </w:tc>
      </w:tr>
      <w:tr w14:paraId="7F32F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0" w:hRule="atLeast"/>
          <w:jc w:val="center"/>
        </w:trPr>
        <w:tc>
          <w:tcPr>
            <w:tcW w:w="1773" w:type="dxa"/>
            <w:vAlign w:val="center"/>
          </w:tcPr>
          <w:p w14:paraId="679FA26C">
            <w:pPr>
              <w:jc w:val="center"/>
              <w:rPr>
                <w:rFonts w:hint="eastAsia" w:ascii="仿宋" w:hAnsi="仿宋" w:eastAsia="仿宋" w:cs="仿宋"/>
                <w:sz w:val="24"/>
                <w:szCs w:val="24"/>
              </w:rPr>
            </w:pPr>
            <w:r>
              <w:rPr>
                <w:rFonts w:hint="eastAsia" w:ascii="仿宋" w:hAnsi="仿宋" w:eastAsia="仿宋" w:cs="仿宋"/>
                <w:sz w:val="24"/>
                <w:szCs w:val="24"/>
              </w:rPr>
              <w:t>经营范围</w:t>
            </w:r>
          </w:p>
        </w:tc>
        <w:tc>
          <w:tcPr>
            <w:tcW w:w="7947" w:type="dxa"/>
            <w:gridSpan w:val="6"/>
            <w:vAlign w:val="center"/>
          </w:tcPr>
          <w:p w14:paraId="031B5962">
            <w:pPr>
              <w:jc w:val="center"/>
              <w:rPr>
                <w:rFonts w:hint="eastAsia" w:ascii="仿宋" w:hAnsi="仿宋" w:eastAsia="仿宋" w:cs="仿宋"/>
                <w:sz w:val="24"/>
                <w:szCs w:val="24"/>
              </w:rPr>
            </w:pPr>
          </w:p>
        </w:tc>
      </w:tr>
      <w:tr w14:paraId="6EBB8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1773" w:type="dxa"/>
            <w:vAlign w:val="center"/>
          </w:tcPr>
          <w:p w14:paraId="181E4414">
            <w:pPr>
              <w:jc w:val="center"/>
              <w:rPr>
                <w:rFonts w:hint="eastAsia" w:ascii="仿宋" w:hAnsi="仿宋" w:eastAsia="仿宋" w:cs="仿宋"/>
                <w:sz w:val="24"/>
                <w:szCs w:val="24"/>
              </w:rPr>
            </w:pPr>
            <w:r>
              <w:rPr>
                <w:rFonts w:hint="eastAsia" w:ascii="仿宋" w:hAnsi="仿宋" w:eastAsia="仿宋" w:cs="仿宋"/>
                <w:sz w:val="24"/>
                <w:szCs w:val="24"/>
              </w:rPr>
              <w:t>备   注</w:t>
            </w:r>
          </w:p>
        </w:tc>
        <w:tc>
          <w:tcPr>
            <w:tcW w:w="7947" w:type="dxa"/>
            <w:gridSpan w:val="6"/>
            <w:vAlign w:val="center"/>
          </w:tcPr>
          <w:p w14:paraId="25FE3705">
            <w:pPr>
              <w:jc w:val="center"/>
              <w:rPr>
                <w:rFonts w:hint="eastAsia" w:ascii="仿宋" w:hAnsi="仿宋" w:eastAsia="仿宋" w:cs="仿宋"/>
                <w:sz w:val="24"/>
                <w:szCs w:val="24"/>
              </w:rPr>
            </w:pPr>
          </w:p>
        </w:tc>
      </w:tr>
    </w:tbl>
    <w:p w14:paraId="5771CCF6">
      <w:pPr>
        <w:spacing w:beforeLines="50"/>
        <w:rPr>
          <w:rFonts w:hint="eastAsia" w:ascii="仿宋" w:hAnsi="仿宋" w:eastAsia="仿宋" w:cs="仿宋"/>
          <w:b/>
          <w:bCs/>
          <w:sz w:val="24"/>
          <w:szCs w:val="24"/>
        </w:rPr>
      </w:pPr>
      <w:r>
        <w:rPr>
          <w:rFonts w:hint="eastAsia" w:ascii="仿宋" w:hAnsi="仿宋" w:eastAsia="仿宋" w:cs="仿宋"/>
          <w:b/>
          <w:bCs/>
          <w:sz w:val="24"/>
          <w:szCs w:val="24"/>
        </w:rPr>
        <w:t>注：备注： 本表后应附企业法人营业执照等材料的复印件</w:t>
      </w:r>
      <w:r>
        <w:rPr>
          <w:rFonts w:hint="eastAsia" w:ascii="仿宋" w:hAnsi="仿宋" w:eastAsia="仿宋" w:cs="仿宋"/>
          <w:b/>
          <w:bCs/>
          <w:color w:val="000000"/>
        </w:rPr>
        <w:t>。（</w:t>
      </w:r>
      <w:r>
        <w:rPr>
          <w:rFonts w:hint="eastAsia" w:ascii="仿宋" w:hAnsi="仿宋" w:eastAsia="仿宋" w:cs="仿宋"/>
          <w:b/>
          <w:bCs/>
          <w:color w:val="000000"/>
          <w:lang w:eastAsia="zh-CN"/>
        </w:rPr>
        <w:t>供应商</w:t>
      </w:r>
      <w:r>
        <w:rPr>
          <w:rFonts w:hint="eastAsia" w:ascii="仿宋" w:hAnsi="仿宋" w:eastAsia="仿宋" w:cs="仿宋"/>
          <w:b/>
          <w:bCs/>
          <w:color w:val="000000"/>
        </w:rPr>
        <w:t>可根据本表自行编制）</w:t>
      </w:r>
    </w:p>
    <w:p w14:paraId="69E78965">
      <w:pPr>
        <w:rPr>
          <w:rFonts w:hint="eastAsia" w:ascii="仿宋" w:hAnsi="仿宋" w:eastAsia="仿宋" w:cs="仿宋"/>
          <w:lang w:val="en-US" w:eastAsia="zh-CN"/>
        </w:rPr>
      </w:pPr>
    </w:p>
    <w:p w14:paraId="2BCB944B">
      <w:pPr>
        <w:pStyle w:val="9"/>
        <w:rPr>
          <w:rFonts w:hint="eastAsia" w:ascii="仿宋" w:hAnsi="仿宋" w:eastAsia="仿宋" w:cs="仿宋"/>
          <w:lang w:val="en-US" w:eastAsia="zh-CN"/>
        </w:rPr>
      </w:pPr>
    </w:p>
    <w:p w14:paraId="799B8505">
      <w:pPr>
        <w:rPr>
          <w:rFonts w:hint="eastAsia" w:ascii="仿宋" w:hAnsi="仿宋" w:eastAsia="仿宋" w:cs="仿宋"/>
          <w:lang w:val="en-US" w:eastAsia="zh-CN"/>
        </w:rPr>
      </w:pPr>
    </w:p>
    <w:p w14:paraId="67064B4B">
      <w:pPr>
        <w:pStyle w:val="9"/>
        <w:rPr>
          <w:rFonts w:hint="eastAsia" w:ascii="仿宋" w:hAnsi="仿宋" w:eastAsia="仿宋" w:cs="仿宋"/>
          <w:lang w:val="en-US" w:eastAsia="zh-CN"/>
        </w:rPr>
      </w:pPr>
    </w:p>
    <w:p w14:paraId="2FBDE62C">
      <w:pPr>
        <w:rPr>
          <w:rFonts w:hint="eastAsia" w:ascii="仿宋" w:hAnsi="仿宋" w:eastAsia="仿宋" w:cs="仿宋"/>
          <w:lang w:val="en-US" w:eastAsia="zh-CN"/>
        </w:rPr>
      </w:pPr>
    </w:p>
    <w:p w14:paraId="60529132">
      <w:pPr>
        <w:pStyle w:val="9"/>
        <w:rPr>
          <w:rFonts w:hint="eastAsia" w:ascii="仿宋" w:hAnsi="仿宋" w:eastAsia="仿宋" w:cs="仿宋"/>
          <w:lang w:val="en-US" w:eastAsia="zh-CN"/>
        </w:rPr>
      </w:pPr>
    </w:p>
    <w:p w14:paraId="31F7788B">
      <w:pPr>
        <w:spacing w:before="100" w:beforeAutospacing="1" w:after="100" w:afterAutospacing="1" w:line="440" w:lineRule="exact"/>
        <w:jc w:val="both"/>
        <w:rPr>
          <w:rFonts w:hint="eastAsia" w:ascii="仿宋" w:hAnsi="仿宋" w:eastAsia="仿宋" w:cs="仿宋"/>
          <w:sz w:val="28"/>
          <w:szCs w:val="28"/>
        </w:rPr>
      </w:pPr>
    </w:p>
    <w:p w14:paraId="70AB6E56">
      <w:pPr>
        <w:spacing w:before="100" w:beforeAutospacing="1" w:after="100" w:afterAutospacing="1" w:line="440" w:lineRule="exact"/>
        <w:jc w:val="center"/>
        <w:rPr>
          <w:rFonts w:hint="eastAsia" w:ascii="仿宋" w:hAnsi="仿宋" w:eastAsia="仿宋" w:cs="仿宋"/>
          <w:sz w:val="28"/>
          <w:szCs w:val="28"/>
        </w:rPr>
      </w:pPr>
    </w:p>
    <w:p w14:paraId="406C97D6">
      <w:pPr>
        <w:spacing w:before="100" w:beforeAutospacing="1" w:after="100" w:afterAutospacing="1" w:line="440" w:lineRule="exact"/>
        <w:jc w:val="center"/>
        <w:outlineLvl w:val="2"/>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二</w:t>
      </w:r>
      <w:r>
        <w:rPr>
          <w:rFonts w:hint="eastAsia" w:ascii="仿宋" w:hAnsi="仿宋" w:eastAsia="仿宋" w:cs="仿宋"/>
          <w:sz w:val="28"/>
          <w:szCs w:val="28"/>
          <w:lang w:eastAsia="zh-CN"/>
        </w:rPr>
        <w:t>）</w:t>
      </w:r>
      <w:r>
        <w:rPr>
          <w:rFonts w:hint="eastAsia" w:ascii="仿宋" w:hAnsi="仿宋" w:eastAsia="仿宋" w:cs="仿宋"/>
          <w:sz w:val="28"/>
          <w:szCs w:val="28"/>
        </w:rPr>
        <w:t>在经营活动中没有重大违法记录的书面声明</w:t>
      </w:r>
    </w:p>
    <w:p w14:paraId="688172F4">
      <w:pPr>
        <w:spacing w:line="440" w:lineRule="exact"/>
        <w:jc w:val="center"/>
        <w:rPr>
          <w:rFonts w:hint="eastAsia" w:ascii="仿宋" w:hAnsi="仿宋" w:eastAsia="仿宋" w:cs="仿宋"/>
          <w:sz w:val="24"/>
          <w:szCs w:val="24"/>
        </w:rPr>
      </w:pPr>
    </w:p>
    <w:p w14:paraId="6AEADF8E">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我方在参加</w:t>
      </w:r>
      <w:r>
        <w:rPr>
          <w:rFonts w:hint="eastAsia" w:ascii="仿宋" w:hAnsi="仿宋" w:eastAsia="仿宋" w:cs="仿宋"/>
          <w:sz w:val="24"/>
          <w:szCs w:val="24"/>
          <w:u w:val="single"/>
        </w:rPr>
        <w:t xml:space="preserve">              </w:t>
      </w:r>
      <w:r>
        <w:rPr>
          <w:rFonts w:hint="eastAsia" w:ascii="仿宋" w:hAnsi="仿宋" w:eastAsia="仿宋" w:cs="仿宋"/>
          <w:sz w:val="24"/>
          <w:szCs w:val="24"/>
        </w:rPr>
        <w:t>（项目名称）政府采购活动前3年内，我方被公开披露或查处的违法违规行为有：</w:t>
      </w:r>
      <w:r>
        <w:rPr>
          <w:rFonts w:hint="eastAsia" w:ascii="仿宋" w:hAnsi="仿宋" w:eastAsia="仿宋" w:cs="仿宋"/>
          <w:sz w:val="24"/>
          <w:szCs w:val="24"/>
          <w:u w:val="single"/>
        </w:rPr>
        <w:t xml:space="preserve">                          </w:t>
      </w:r>
      <w:r>
        <w:rPr>
          <w:rFonts w:hint="eastAsia" w:ascii="仿宋" w:hAnsi="仿宋" w:eastAsia="仿宋" w:cs="仿宋"/>
          <w:sz w:val="24"/>
          <w:szCs w:val="24"/>
        </w:rPr>
        <w:t>，但在经营活动中没有重大违法记录（重大违法记录指</w:t>
      </w:r>
      <w:r>
        <w:rPr>
          <w:rFonts w:hint="eastAsia" w:ascii="仿宋" w:hAnsi="仿宋" w:eastAsia="仿宋" w:cs="仿宋"/>
          <w:kern w:val="0"/>
          <w:sz w:val="24"/>
          <w:szCs w:val="24"/>
          <w:lang w:eastAsia="zh-CN"/>
        </w:rPr>
        <w:t>供应商</w:t>
      </w:r>
      <w:r>
        <w:rPr>
          <w:rFonts w:hint="eastAsia" w:ascii="仿宋" w:hAnsi="仿宋" w:eastAsia="仿宋" w:cs="仿宋"/>
          <w:kern w:val="0"/>
          <w:sz w:val="24"/>
          <w:szCs w:val="24"/>
        </w:rPr>
        <w:t>因违法经营受到刑事处罚或者责令停产停业、吊销许可证或者执照、较大数额罚款等行政处罚）</w:t>
      </w:r>
      <w:r>
        <w:rPr>
          <w:rFonts w:hint="eastAsia" w:ascii="仿宋" w:hAnsi="仿宋" w:eastAsia="仿宋" w:cs="仿宋"/>
          <w:sz w:val="24"/>
          <w:szCs w:val="24"/>
        </w:rPr>
        <w:t>。</w:t>
      </w:r>
    </w:p>
    <w:p w14:paraId="30E4F63B">
      <w:pPr>
        <w:spacing w:line="440" w:lineRule="exact"/>
        <w:ind w:firstLine="480" w:firstLineChars="200"/>
        <w:rPr>
          <w:rFonts w:hint="eastAsia" w:ascii="仿宋" w:hAnsi="仿宋" w:eastAsia="仿宋" w:cs="仿宋"/>
          <w:sz w:val="24"/>
          <w:szCs w:val="24"/>
        </w:rPr>
      </w:pPr>
    </w:p>
    <w:p w14:paraId="612FD2E0">
      <w:pPr>
        <w:spacing w:line="440" w:lineRule="exact"/>
        <w:ind w:firstLine="480" w:firstLineChars="200"/>
        <w:rPr>
          <w:rFonts w:hint="eastAsia" w:ascii="仿宋" w:hAnsi="仿宋" w:eastAsia="仿宋" w:cs="仿宋"/>
          <w:sz w:val="24"/>
          <w:szCs w:val="24"/>
        </w:rPr>
      </w:pPr>
    </w:p>
    <w:p w14:paraId="19F046C4">
      <w:pPr>
        <w:spacing w:line="440" w:lineRule="exact"/>
        <w:ind w:firstLine="2400" w:firstLineChars="1000"/>
        <w:rPr>
          <w:rFonts w:hint="eastAsia" w:ascii="仿宋" w:hAnsi="仿宋" w:eastAsia="仿宋" w:cs="仿宋"/>
          <w:sz w:val="24"/>
          <w:szCs w:val="24"/>
        </w:rPr>
      </w:pPr>
      <w:r>
        <w:rPr>
          <w:rFonts w:hint="eastAsia" w:ascii="仿宋" w:hAnsi="仿宋" w:eastAsia="仿宋" w:cs="仿宋"/>
          <w:sz w:val="24"/>
          <w:szCs w:val="24"/>
          <w:lang w:eastAsia="zh-CN"/>
        </w:rPr>
        <w:t>供  应  商</w:t>
      </w:r>
      <w:r>
        <w:rPr>
          <w:rFonts w:hint="eastAsia" w:ascii="仿宋" w:hAnsi="仿宋" w:eastAsia="仿宋" w:cs="仿宋"/>
          <w:sz w:val="24"/>
          <w:szCs w:val="24"/>
        </w:rPr>
        <w:t>：</w:t>
      </w:r>
      <w:r>
        <w:rPr>
          <w:rFonts w:hint="eastAsia" w:ascii="仿宋" w:hAnsi="仿宋" w:eastAsia="仿宋" w:cs="仿宋"/>
          <w:sz w:val="24"/>
          <w:szCs w:val="24"/>
          <w:u w:val="single"/>
        </w:rPr>
        <w:t xml:space="preserve">                </w:t>
      </w:r>
      <w:r>
        <w:rPr>
          <w:rFonts w:hint="eastAsia" w:ascii="仿宋" w:hAnsi="仿宋" w:eastAsia="仿宋" w:cs="仿宋"/>
          <w:sz w:val="24"/>
          <w:szCs w:val="24"/>
        </w:rPr>
        <w:t>（盖单位公章）</w:t>
      </w:r>
    </w:p>
    <w:p w14:paraId="70114C51">
      <w:pPr>
        <w:spacing w:line="440" w:lineRule="exact"/>
        <w:ind w:firstLine="2400" w:firstLineChars="1000"/>
        <w:rPr>
          <w:rFonts w:hint="eastAsia" w:ascii="仿宋" w:hAnsi="仿宋" w:eastAsia="仿宋" w:cs="仿宋"/>
          <w:sz w:val="24"/>
          <w:szCs w:val="24"/>
        </w:rPr>
      </w:pPr>
      <w:r>
        <w:rPr>
          <w:rFonts w:hint="eastAsia" w:ascii="仿宋" w:hAnsi="仿宋" w:eastAsia="仿宋" w:cs="仿宋"/>
          <w:sz w:val="24"/>
          <w:szCs w:val="24"/>
        </w:rPr>
        <w:t>法定代表人：</w:t>
      </w:r>
      <w:r>
        <w:rPr>
          <w:rFonts w:hint="eastAsia" w:ascii="仿宋" w:hAnsi="仿宋" w:eastAsia="仿宋" w:cs="仿宋"/>
          <w:sz w:val="24"/>
          <w:szCs w:val="24"/>
          <w:u w:val="single"/>
        </w:rPr>
        <w:t xml:space="preserve">                </w:t>
      </w:r>
      <w:r>
        <w:rPr>
          <w:rFonts w:hint="eastAsia" w:ascii="仿宋" w:hAnsi="仿宋" w:eastAsia="仿宋" w:cs="仿宋"/>
          <w:sz w:val="24"/>
          <w:szCs w:val="24"/>
        </w:rPr>
        <w:t>（签字或盖章）</w:t>
      </w:r>
    </w:p>
    <w:p w14:paraId="72B6EDF9">
      <w:pPr>
        <w:spacing w:line="440" w:lineRule="exact"/>
        <w:ind w:firstLine="4108" w:firstLineChars="1712"/>
        <w:rPr>
          <w:rFonts w:hint="eastAsia" w:ascii="仿宋" w:hAnsi="仿宋" w:eastAsia="仿宋" w:cs="仿宋"/>
          <w:sz w:val="24"/>
          <w:szCs w:val="24"/>
        </w:rPr>
      </w:pPr>
      <w:r>
        <w:rPr>
          <w:rFonts w:hint="eastAsia" w:ascii="仿宋" w:hAnsi="仿宋" w:eastAsia="仿宋" w:cs="仿宋"/>
          <w:sz w:val="24"/>
          <w:szCs w:val="24"/>
        </w:rPr>
        <w:t>日      期：</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p w14:paraId="7A18FCA7">
      <w:pPr>
        <w:spacing w:line="440" w:lineRule="exact"/>
        <w:ind w:firstLine="4108" w:firstLineChars="1712"/>
        <w:rPr>
          <w:rFonts w:hint="eastAsia" w:ascii="仿宋" w:hAnsi="仿宋" w:eastAsia="仿宋" w:cs="仿宋"/>
          <w:sz w:val="24"/>
          <w:szCs w:val="24"/>
        </w:rPr>
      </w:pPr>
    </w:p>
    <w:p w14:paraId="5C969D98">
      <w:pPr>
        <w:spacing w:line="440" w:lineRule="exact"/>
        <w:ind w:firstLine="560" w:firstLineChars="200"/>
        <w:rPr>
          <w:rFonts w:hint="eastAsia" w:ascii="仿宋" w:hAnsi="仿宋" w:eastAsia="仿宋" w:cs="仿宋"/>
          <w:sz w:val="24"/>
          <w:szCs w:val="24"/>
          <w:u w:val="single"/>
        </w:rPr>
      </w:pPr>
      <w:r>
        <w:rPr>
          <w:rFonts w:hint="eastAsia" w:ascii="仿宋" w:hAnsi="仿宋" w:eastAsia="仿宋" w:cs="仿宋"/>
          <w:kern w:val="1"/>
          <w:sz w:val="28"/>
          <w:szCs w:val="28"/>
          <w:lang w:val="en-US" w:eastAsia="zh-CN"/>
        </w:rPr>
        <w:tab/>
      </w:r>
      <w:r>
        <w:rPr>
          <w:rFonts w:hint="eastAsia" w:ascii="仿宋" w:hAnsi="仿宋" w:eastAsia="仿宋" w:cs="仿宋"/>
          <w:sz w:val="24"/>
          <w:szCs w:val="24"/>
        </w:rPr>
        <w:t>备注：</w:t>
      </w:r>
      <w:r>
        <w:rPr>
          <w:rFonts w:hint="eastAsia" w:ascii="仿宋" w:hAnsi="仿宋" w:eastAsia="仿宋" w:cs="仿宋"/>
          <w:sz w:val="24"/>
          <w:szCs w:val="24"/>
          <w:lang w:eastAsia="zh-CN"/>
        </w:rPr>
        <w:t>供应商</w:t>
      </w:r>
      <w:r>
        <w:rPr>
          <w:rFonts w:hint="eastAsia" w:ascii="仿宋" w:hAnsi="仿宋" w:eastAsia="仿宋" w:cs="仿宋"/>
          <w:sz w:val="24"/>
          <w:szCs w:val="24"/>
        </w:rPr>
        <w:t>没有被公开披露或查处违法违规行为的，注明“无”即可。</w:t>
      </w:r>
    </w:p>
    <w:p w14:paraId="48A23852">
      <w:pPr>
        <w:tabs>
          <w:tab w:val="left" w:pos="8220"/>
        </w:tabs>
        <w:spacing w:afterLines="100" w:line="360" w:lineRule="auto"/>
        <w:ind w:firstLine="2800" w:firstLineChars="1000"/>
        <w:jc w:val="both"/>
        <w:rPr>
          <w:rFonts w:hint="eastAsia" w:ascii="仿宋" w:hAnsi="仿宋" w:eastAsia="仿宋" w:cs="仿宋"/>
          <w:kern w:val="1"/>
          <w:sz w:val="28"/>
          <w:szCs w:val="28"/>
          <w:lang w:val="en-US" w:eastAsia="zh-CN"/>
        </w:rPr>
      </w:pPr>
    </w:p>
    <w:p w14:paraId="72BD05A4">
      <w:pPr>
        <w:spacing w:afterLines="100" w:line="360" w:lineRule="auto"/>
        <w:ind w:firstLine="3920" w:firstLineChars="1400"/>
        <w:jc w:val="both"/>
        <w:rPr>
          <w:rFonts w:hint="eastAsia" w:ascii="仿宋" w:hAnsi="仿宋" w:eastAsia="仿宋" w:cs="仿宋"/>
          <w:kern w:val="1"/>
          <w:sz w:val="28"/>
          <w:szCs w:val="28"/>
          <w:lang w:val="en-US" w:eastAsia="zh-CN"/>
        </w:rPr>
      </w:pPr>
    </w:p>
    <w:p w14:paraId="4055E37B">
      <w:pPr>
        <w:spacing w:afterLines="100" w:line="360" w:lineRule="auto"/>
        <w:ind w:firstLine="3920" w:firstLineChars="1400"/>
        <w:jc w:val="both"/>
        <w:rPr>
          <w:rFonts w:hint="eastAsia" w:ascii="仿宋" w:hAnsi="仿宋" w:eastAsia="仿宋" w:cs="仿宋"/>
          <w:kern w:val="1"/>
          <w:sz w:val="28"/>
          <w:szCs w:val="28"/>
          <w:lang w:val="en-US" w:eastAsia="zh-CN"/>
        </w:rPr>
      </w:pPr>
    </w:p>
    <w:p w14:paraId="2C0E92F1">
      <w:pPr>
        <w:spacing w:afterLines="100" w:line="360" w:lineRule="auto"/>
        <w:ind w:firstLine="3920" w:firstLineChars="1400"/>
        <w:jc w:val="both"/>
        <w:rPr>
          <w:rFonts w:hint="eastAsia" w:ascii="仿宋" w:hAnsi="仿宋" w:eastAsia="仿宋" w:cs="仿宋"/>
          <w:kern w:val="1"/>
          <w:sz w:val="28"/>
          <w:szCs w:val="28"/>
          <w:lang w:val="en-US" w:eastAsia="zh-CN"/>
        </w:rPr>
      </w:pPr>
    </w:p>
    <w:p w14:paraId="0778A1B6">
      <w:pPr>
        <w:spacing w:afterLines="100" w:line="360" w:lineRule="auto"/>
        <w:ind w:firstLine="3920" w:firstLineChars="1400"/>
        <w:jc w:val="both"/>
        <w:rPr>
          <w:rFonts w:hint="eastAsia" w:ascii="仿宋" w:hAnsi="仿宋" w:eastAsia="仿宋" w:cs="仿宋"/>
          <w:kern w:val="1"/>
          <w:sz w:val="28"/>
          <w:szCs w:val="28"/>
          <w:lang w:val="en-US" w:eastAsia="zh-CN"/>
        </w:rPr>
      </w:pPr>
    </w:p>
    <w:p w14:paraId="6AB11F7E">
      <w:pPr>
        <w:spacing w:afterLines="100" w:line="360" w:lineRule="auto"/>
        <w:ind w:firstLine="3920" w:firstLineChars="1400"/>
        <w:jc w:val="both"/>
        <w:rPr>
          <w:rFonts w:hint="eastAsia" w:ascii="仿宋" w:hAnsi="仿宋" w:eastAsia="仿宋" w:cs="仿宋"/>
          <w:kern w:val="1"/>
          <w:sz w:val="28"/>
          <w:szCs w:val="28"/>
          <w:lang w:val="en-US" w:eastAsia="zh-CN"/>
        </w:rPr>
      </w:pPr>
    </w:p>
    <w:p w14:paraId="04C40469">
      <w:pPr>
        <w:spacing w:afterLines="100" w:line="360" w:lineRule="auto"/>
        <w:jc w:val="both"/>
        <w:rPr>
          <w:rFonts w:hint="eastAsia" w:ascii="仿宋" w:hAnsi="仿宋" w:eastAsia="仿宋" w:cs="仿宋"/>
          <w:kern w:val="1"/>
          <w:sz w:val="28"/>
          <w:szCs w:val="28"/>
          <w:lang w:val="en-US" w:eastAsia="zh-CN"/>
        </w:rPr>
      </w:pPr>
    </w:p>
    <w:p w14:paraId="4026301B">
      <w:pPr>
        <w:widowControl/>
        <w:autoSpaceDE w:val="0"/>
        <w:autoSpaceDN w:val="0"/>
        <w:adjustRightInd w:val="0"/>
        <w:spacing w:line="440" w:lineRule="exact"/>
        <w:rPr>
          <w:rFonts w:hint="eastAsia" w:ascii="仿宋" w:hAnsi="仿宋" w:eastAsia="仿宋" w:cs="仿宋"/>
          <w:kern w:val="1"/>
          <w:sz w:val="28"/>
          <w:szCs w:val="28"/>
          <w:lang w:val="en-US" w:eastAsia="zh-CN"/>
        </w:rPr>
      </w:pPr>
    </w:p>
    <w:p w14:paraId="7F3FC32D">
      <w:pPr>
        <w:widowControl/>
        <w:autoSpaceDE w:val="0"/>
        <w:autoSpaceDN w:val="0"/>
        <w:adjustRightInd w:val="0"/>
        <w:spacing w:line="440" w:lineRule="exact"/>
        <w:ind w:firstLine="1195" w:firstLineChars="427"/>
        <w:rPr>
          <w:rFonts w:hint="eastAsia" w:ascii="仿宋" w:hAnsi="仿宋" w:eastAsia="仿宋" w:cs="仿宋"/>
          <w:kern w:val="1"/>
          <w:sz w:val="28"/>
          <w:szCs w:val="28"/>
          <w:lang w:val="en-US" w:eastAsia="zh-CN"/>
        </w:rPr>
      </w:pPr>
    </w:p>
    <w:p w14:paraId="5D57058D">
      <w:pPr>
        <w:rPr>
          <w:rFonts w:hint="eastAsia" w:ascii="仿宋" w:hAnsi="仿宋" w:eastAsia="仿宋" w:cs="仿宋"/>
          <w:kern w:val="1"/>
          <w:sz w:val="28"/>
          <w:szCs w:val="28"/>
          <w:lang w:val="en-US" w:eastAsia="zh-CN"/>
        </w:rPr>
      </w:pPr>
      <w:r>
        <w:rPr>
          <w:rFonts w:hint="eastAsia" w:ascii="仿宋" w:hAnsi="仿宋" w:eastAsia="仿宋" w:cs="仿宋"/>
          <w:kern w:val="1"/>
          <w:sz w:val="28"/>
          <w:szCs w:val="28"/>
          <w:lang w:val="en-US" w:eastAsia="zh-CN"/>
        </w:rPr>
        <w:br w:type="page"/>
      </w:r>
    </w:p>
    <w:p w14:paraId="1461449F">
      <w:pPr>
        <w:widowControl/>
        <w:autoSpaceDE w:val="0"/>
        <w:autoSpaceDN w:val="0"/>
        <w:adjustRightInd w:val="0"/>
        <w:spacing w:line="440" w:lineRule="exact"/>
        <w:ind w:firstLine="1195" w:firstLineChars="427"/>
        <w:rPr>
          <w:rFonts w:hint="eastAsia" w:ascii="仿宋" w:hAnsi="仿宋" w:eastAsia="仿宋" w:cs="仿宋"/>
          <w:kern w:val="1"/>
          <w:sz w:val="28"/>
          <w:szCs w:val="28"/>
          <w:lang w:val="en-US" w:eastAsia="zh-CN"/>
        </w:rPr>
      </w:pPr>
    </w:p>
    <w:p w14:paraId="1A5B90F2">
      <w:pPr>
        <w:widowControl/>
        <w:autoSpaceDE w:val="0"/>
        <w:autoSpaceDN w:val="0"/>
        <w:adjustRightInd w:val="0"/>
        <w:spacing w:line="440" w:lineRule="exact"/>
        <w:ind w:firstLine="1195" w:firstLineChars="427"/>
        <w:outlineLvl w:val="2"/>
        <w:rPr>
          <w:rStyle w:val="34"/>
          <w:rFonts w:hint="eastAsia" w:ascii="仿宋" w:hAnsi="仿宋" w:eastAsia="仿宋" w:cs="仿宋"/>
          <w:sz w:val="24"/>
          <w:szCs w:val="24"/>
        </w:rPr>
      </w:pPr>
      <w:r>
        <w:rPr>
          <w:rFonts w:hint="eastAsia" w:ascii="仿宋" w:hAnsi="仿宋" w:eastAsia="仿宋" w:cs="仿宋"/>
          <w:kern w:val="1"/>
          <w:sz w:val="28"/>
          <w:szCs w:val="28"/>
          <w:lang w:val="en-US" w:eastAsia="zh-CN"/>
        </w:rPr>
        <w:t>（三）</w:t>
      </w:r>
      <w:r>
        <w:rPr>
          <w:rFonts w:hint="eastAsia" w:ascii="仿宋" w:hAnsi="仿宋" w:eastAsia="仿宋" w:cs="仿宋"/>
          <w:kern w:val="1"/>
          <w:sz w:val="28"/>
          <w:szCs w:val="28"/>
        </w:rPr>
        <w:t>具备履行合同所必需的设备和专业技术能力的书面声明</w:t>
      </w:r>
    </w:p>
    <w:p w14:paraId="634DC9A0">
      <w:pPr>
        <w:widowControl/>
        <w:autoSpaceDE w:val="0"/>
        <w:autoSpaceDN w:val="0"/>
        <w:adjustRightInd w:val="0"/>
        <w:spacing w:line="440" w:lineRule="exact"/>
        <w:rPr>
          <w:rStyle w:val="34"/>
          <w:rFonts w:hint="eastAsia" w:ascii="仿宋" w:hAnsi="仿宋" w:eastAsia="仿宋" w:cs="仿宋"/>
          <w:sz w:val="24"/>
          <w:szCs w:val="24"/>
        </w:rPr>
      </w:pPr>
    </w:p>
    <w:p w14:paraId="40BAB40D">
      <w:pPr>
        <w:widowControl/>
        <w:autoSpaceDE w:val="0"/>
        <w:autoSpaceDN w:val="0"/>
        <w:adjustRightInd w:val="0"/>
        <w:spacing w:line="440" w:lineRule="exact"/>
        <w:ind w:firstLine="480" w:firstLineChars="200"/>
        <w:rPr>
          <w:rStyle w:val="34"/>
          <w:rFonts w:hint="eastAsia" w:ascii="仿宋" w:hAnsi="仿宋" w:eastAsia="仿宋" w:cs="仿宋"/>
          <w:sz w:val="24"/>
          <w:szCs w:val="24"/>
        </w:rPr>
      </w:pPr>
      <w:r>
        <w:rPr>
          <w:rStyle w:val="34"/>
          <w:rFonts w:hint="eastAsia" w:ascii="仿宋" w:hAnsi="仿宋" w:eastAsia="仿宋" w:cs="仿宋"/>
          <w:sz w:val="24"/>
          <w:szCs w:val="24"/>
        </w:rPr>
        <w:t>我单位郑重声明：我单位具备履行本项采购合同所必需的设备和专业技术能力，为履行本项采购合同我公司具备如下主要设备和主要专业技术能力：</w:t>
      </w:r>
    </w:p>
    <w:p w14:paraId="4302D534">
      <w:pPr>
        <w:widowControl/>
        <w:autoSpaceDE w:val="0"/>
        <w:autoSpaceDN w:val="0"/>
        <w:adjustRightInd w:val="0"/>
        <w:spacing w:line="440" w:lineRule="exact"/>
        <w:ind w:firstLine="480"/>
        <w:rPr>
          <w:rStyle w:val="34"/>
          <w:rFonts w:hint="eastAsia" w:ascii="仿宋" w:hAnsi="仿宋" w:eastAsia="仿宋" w:cs="仿宋"/>
          <w:sz w:val="24"/>
          <w:szCs w:val="24"/>
        </w:rPr>
      </w:pPr>
      <w:r>
        <w:rPr>
          <w:rStyle w:val="34"/>
          <w:rFonts w:hint="eastAsia" w:ascii="仿宋" w:hAnsi="仿宋" w:eastAsia="仿宋" w:cs="仿宋"/>
          <w:sz w:val="24"/>
          <w:szCs w:val="24"/>
        </w:rPr>
        <w:t>主要设备有：</w:t>
      </w:r>
      <w:r>
        <w:rPr>
          <w:rStyle w:val="34"/>
          <w:rFonts w:hint="eastAsia" w:ascii="仿宋" w:hAnsi="仿宋" w:eastAsia="仿宋" w:cs="仿宋"/>
          <w:sz w:val="24"/>
          <w:szCs w:val="24"/>
          <w:u w:val="single"/>
        </w:rPr>
        <w:t xml:space="preserve"> </w:t>
      </w:r>
      <w:r>
        <w:rPr>
          <w:rStyle w:val="34"/>
          <w:rFonts w:hint="eastAsia" w:ascii="仿宋" w:hAnsi="仿宋" w:eastAsia="仿宋" w:cs="仿宋"/>
          <w:sz w:val="24"/>
          <w:szCs w:val="24"/>
          <w:u w:val="single"/>
          <w:lang w:val="en-US" w:eastAsia="zh-CN"/>
        </w:rPr>
        <w:t xml:space="preserve">               </w:t>
      </w:r>
      <w:r>
        <w:rPr>
          <w:rStyle w:val="34"/>
          <w:rFonts w:hint="eastAsia" w:ascii="仿宋" w:hAnsi="仿宋" w:eastAsia="仿宋" w:cs="仿宋"/>
          <w:sz w:val="24"/>
          <w:szCs w:val="24"/>
          <w:u w:val="single"/>
        </w:rPr>
        <w:t xml:space="preserve"> 。</w:t>
      </w:r>
    </w:p>
    <w:p w14:paraId="7A4A83B8">
      <w:pPr>
        <w:widowControl/>
        <w:autoSpaceDE w:val="0"/>
        <w:autoSpaceDN w:val="0"/>
        <w:adjustRightInd w:val="0"/>
        <w:spacing w:line="440" w:lineRule="exact"/>
        <w:ind w:firstLine="480"/>
        <w:rPr>
          <w:rStyle w:val="34"/>
          <w:rFonts w:hint="eastAsia" w:ascii="仿宋" w:hAnsi="仿宋" w:eastAsia="仿宋" w:cs="仿宋"/>
          <w:sz w:val="24"/>
          <w:szCs w:val="24"/>
        </w:rPr>
      </w:pPr>
      <w:r>
        <w:rPr>
          <w:rStyle w:val="34"/>
          <w:rFonts w:hint="eastAsia" w:ascii="仿宋" w:hAnsi="仿宋" w:eastAsia="仿宋" w:cs="仿宋"/>
          <w:sz w:val="24"/>
          <w:szCs w:val="24"/>
        </w:rPr>
        <w:t>主要专业技术能力有：</w:t>
      </w:r>
      <w:r>
        <w:rPr>
          <w:rStyle w:val="34"/>
          <w:rFonts w:hint="eastAsia" w:ascii="仿宋" w:hAnsi="仿宋" w:eastAsia="仿宋" w:cs="仿宋"/>
          <w:sz w:val="24"/>
          <w:szCs w:val="24"/>
          <w:u w:val="single"/>
        </w:rPr>
        <w:t xml:space="preserve"> </w:t>
      </w:r>
      <w:r>
        <w:rPr>
          <w:rStyle w:val="34"/>
          <w:rFonts w:hint="eastAsia" w:ascii="仿宋" w:hAnsi="仿宋" w:eastAsia="仿宋" w:cs="仿宋"/>
          <w:sz w:val="24"/>
          <w:szCs w:val="24"/>
          <w:u w:val="single"/>
          <w:lang w:val="en-US" w:eastAsia="zh-CN"/>
        </w:rPr>
        <w:t xml:space="preserve">                  </w:t>
      </w:r>
      <w:r>
        <w:rPr>
          <w:rStyle w:val="34"/>
          <w:rFonts w:hint="eastAsia" w:ascii="仿宋" w:hAnsi="仿宋" w:eastAsia="仿宋" w:cs="仿宋"/>
          <w:sz w:val="24"/>
          <w:szCs w:val="24"/>
          <w:u w:val="single"/>
        </w:rPr>
        <w:t xml:space="preserve">  。</w:t>
      </w:r>
    </w:p>
    <w:p w14:paraId="5EC44DC1">
      <w:pPr>
        <w:widowControl/>
        <w:autoSpaceDE w:val="0"/>
        <w:autoSpaceDN w:val="0"/>
        <w:adjustRightInd w:val="0"/>
        <w:spacing w:line="440" w:lineRule="exact"/>
        <w:ind w:firstLine="480"/>
        <w:rPr>
          <w:rStyle w:val="34"/>
          <w:rFonts w:hint="eastAsia" w:ascii="仿宋" w:hAnsi="仿宋" w:eastAsia="仿宋" w:cs="仿宋"/>
          <w:sz w:val="24"/>
          <w:szCs w:val="24"/>
        </w:rPr>
      </w:pPr>
    </w:p>
    <w:p w14:paraId="4893F3D3">
      <w:pPr>
        <w:widowControl/>
        <w:autoSpaceDE w:val="0"/>
        <w:autoSpaceDN w:val="0"/>
        <w:adjustRightInd w:val="0"/>
        <w:spacing w:line="440" w:lineRule="exact"/>
        <w:ind w:firstLine="480"/>
        <w:rPr>
          <w:rStyle w:val="34"/>
          <w:rFonts w:hint="eastAsia" w:ascii="仿宋" w:hAnsi="仿宋" w:eastAsia="仿宋" w:cs="仿宋"/>
          <w:sz w:val="24"/>
          <w:szCs w:val="24"/>
        </w:rPr>
      </w:pPr>
      <w:r>
        <w:rPr>
          <w:rStyle w:val="34"/>
          <w:rFonts w:hint="eastAsia" w:ascii="仿宋" w:hAnsi="仿宋" w:eastAsia="仿宋" w:cs="仿宋"/>
          <w:sz w:val="24"/>
          <w:szCs w:val="24"/>
        </w:rPr>
        <w:t xml:space="preserve">                                 </w:t>
      </w:r>
      <w:r>
        <w:rPr>
          <w:rFonts w:hint="eastAsia" w:ascii="仿宋" w:hAnsi="仿宋" w:eastAsia="仿宋" w:cs="仿宋"/>
          <w:sz w:val="24"/>
          <w:szCs w:val="24"/>
          <w:lang w:eastAsia="zh-CN"/>
        </w:rPr>
        <w:t>供  应  商</w:t>
      </w:r>
      <w:r>
        <w:rPr>
          <w:rStyle w:val="34"/>
          <w:rFonts w:hint="eastAsia" w:ascii="仿宋" w:hAnsi="仿宋" w:eastAsia="仿宋" w:cs="仿宋"/>
          <w:sz w:val="24"/>
          <w:szCs w:val="24"/>
        </w:rPr>
        <w:t>（</w:t>
      </w:r>
      <w:r>
        <w:rPr>
          <w:rStyle w:val="34"/>
          <w:rFonts w:hint="eastAsia" w:ascii="仿宋" w:hAnsi="仿宋" w:eastAsia="仿宋" w:cs="仿宋"/>
          <w:sz w:val="24"/>
          <w:szCs w:val="24"/>
          <w:lang w:eastAsia="zh-CN"/>
        </w:rPr>
        <w:t>公</w:t>
      </w:r>
      <w:r>
        <w:rPr>
          <w:rStyle w:val="34"/>
          <w:rFonts w:hint="eastAsia" w:ascii="仿宋" w:hAnsi="仿宋" w:eastAsia="仿宋" w:cs="仿宋"/>
          <w:sz w:val="24"/>
          <w:szCs w:val="24"/>
        </w:rPr>
        <w:t>章）：</w:t>
      </w:r>
      <w:r>
        <w:rPr>
          <w:rStyle w:val="34"/>
          <w:rFonts w:hint="eastAsia" w:ascii="仿宋" w:hAnsi="仿宋" w:eastAsia="仿宋" w:cs="仿宋"/>
          <w:sz w:val="24"/>
          <w:szCs w:val="24"/>
          <w:u w:val="single"/>
        </w:rPr>
        <w:t xml:space="preserve">           </w:t>
      </w:r>
    </w:p>
    <w:p w14:paraId="6197715D">
      <w:pPr>
        <w:widowControl/>
        <w:autoSpaceDE w:val="0"/>
        <w:autoSpaceDN w:val="0"/>
        <w:adjustRightInd w:val="0"/>
        <w:spacing w:line="440" w:lineRule="exact"/>
        <w:ind w:firstLine="480"/>
        <w:rPr>
          <w:rStyle w:val="34"/>
          <w:rFonts w:hint="eastAsia" w:ascii="仿宋" w:hAnsi="仿宋" w:eastAsia="仿宋" w:cs="仿宋"/>
          <w:sz w:val="24"/>
          <w:szCs w:val="24"/>
        </w:rPr>
      </w:pPr>
    </w:p>
    <w:p w14:paraId="45AA8A1A">
      <w:pPr>
        <w:widowControl/>
        <w:autoSpaceDE w:val="0"/>
        <w:autoSpaceDN w:val="0"/>
        <w:adjustRightInd w:val="0"/>
        <w:spacing w:line="440" w:lineRule="exact"/>
        <w:ind w:firstLine="480"/>
        <w:rPr>
          <w:rStyle w:val="34"/>
          <w:rFonts w:hint="eastAsia" w:ascii="仿宋" w:hAnsi="仿宋" w:eastAsia="仿宋" w:cs="仿宋"/>
          <w:sz w:val="24"/>
          <w:szCs w:val="24"/>
        </w:rPr>
      </w:pPr>
      <w:r>
        <w:rPr>
          <w:rStyle w:val="34"/>
          <w:rFonts w:hint="eastAsia" w:ascii="仿宋" w:hAnsi="仿宋" w:eastAsia="仿宋" w:cs="仿宋"/>
          <w:sz w:val="24"/>
          <w:szCs w:val="24"/>
          <w:lang w:val="en-US" w:eastAsia="zh-CN"/>
        </w:rPr>
        <w:t xml:space="preserve">                                 </w:t>
      </w:r>
      <w:r>
        <w:rPr>
          <w:rStyle w:val="34"/>
          <w:rFonts w:hint="eastAsia" w:ascii="仿宋" w:hAnsi="仿宋" w:eastAsia="仿宋" w:cs="仿宋"/>
          <w:sz w:val="24"/>
          <w:szCs w:val="24"/>
        </w:rPr>
        <w:t>日期：    年     月    日</w:t>
      </w:r>
    </w:p>
    <w:p w14:paraId="64C1341E">
      <w:pPr>
        <w:spacing w:afterLines="100" w:line="360" w:lineRule="auto"/>
        <w:ind w:firstLine="3920" w:firstLineChars="1400"/>
        <w:jc w:val="both"/>
        <w:rPr>
          <w:rFonts w:hint="eastAsia" w:ascii="仿宋" w:hAnsi="仿宋" w:eastAsia="仿宋" w:cs="仿宋"/>
          <w:kern w:val="1"/>
          <w:sz w:val="28"/>
          <w:szCs w:val="28"/>
          <w:lang w:val="en-US" w:eastAsia="zh-CN"/>
        </w:rPr>
      </w:pPr>
    </w:p>
    <w:p w14:paraId="70372161">
      <w:pPr>
        <w:spacing w:afterLines="100" w:line="360" w:lineRule="auto"/>
        <w:ind w:firstLine="3920" w:firstLineChars="1400"/>
        <w:jc w:val="both"/>
        <w:rPr>
          <w:rFonts w:hint="eastAsia" w:ascii="仿宋" w:hAnsi="仿宋" w:eastAsia="仿宋" w:cs="仿宋"/>
          <w:kern w:val="1"/>
          <w:sz w:val="28"/>
          <w:szCs w:val="28"/>
          <w:lang w:val="en-US" w:eastAsia="zh-CN"/>
        </w:rPr>
      </w:pPr>
    </w:p>
    <w:p w14:paraId="1E249409">
      <w:pPr>
        <w:spacing w:afterLines="100" w:line="360" w:lineRule="auto"/>
        <w:ind w:firstLine="3920" w:firstLineChars="1400"/>
        <w:jc w:val="both"/>
        <w:rPr>
          <w:rFonts w:hint="eastAsia" w:ascii="仿宋" w:hAnsi="仿宋" w:eastAsia="仿宋" w:cs="仿宋"/>
          <w:kern w:val="1"/>
          <w:sz w:val="28"/>
          <w:szCs w:val="28"/>
          <w:lang w:val="en-US" w:eastAsia="zh-CN"/>
        </w:rPr>
      </w:pPr>
    </w:p>
    <w:p w14:paraId="702C69D8">
      <w:pPr>
        <w:spacing w:afterLines="100" w:line="360" w:lineRule="auto"/>
        <w:ind w:firstLine="3920" w:firstLineChars="1400"/>
        <w:jc w:val="both"/>
        <w:rPr>
          <w:rFonts w:hint="eastAsia" w:ascii="仿宋" w:hAnsi="仿宋" w:eastAsia="仿宋" w:cs="仿宋"/>
          <w:kern w:val="1"/>
          <w:sz w:val="28"/>
          <w:szCs w:val="28"/>
          <w:lang w:val="en-US" w:eastAsia="zh-CN"/>
        </w:rPr>
      </w:pPr>
    </w:p>
    <w:p w14:paraId="2920BE83">
      <w:pPr>
        <w:spacing w:afterLines="100" w:line="360" w:lineRule="auto"/>
        <w:ind w:firstLine="3920" w:firstLineChars="1400"/>
        <w:jc w:val="both"/>
        <w:rPr>
          <w:rFonts w:hint="eastAsia" w:ascii="仿宋" w:hAnsi="仿宋" w:eastAsia="仿宋" w:cs="仿宋"/>
          <w:kern w:val="1"/>
          <w:sz w:val="28"/>
          <w:szCs w:val="28"/>
          <w:lang w:val="en-US" w:eastAsia="zh-CN"/>
        </w:rPr>
      </w:pPr>
    </w:p>
    <w:p w14:paraId="47C8C79B">
      <w:pPr>
        <w:spacing w:afterLines="100" w:line="360" w:lineRule="auto"/>
        <w:ind w:firstLine="3920" w:firstLineChars="1400"/>
        <w:jc w:val="both"/>
        <w:rPr>
          <w:rFonts w:hint="eastAsia" w:ascii="仿宋" w:hAnsi="仿宋" w:eastAsia="仿宋" w:cs="仿宋"/>
          <w:kern w:val="1"/>
          <w:sz w:val="28"/>
          <w:szCs w:val="28"/>
          <w:lang w:val="en-US" w:eastAsia="zh-CN"/>
        </w:rPr>
      </w:pPr>
    </w:p>
    <w:p w14:paraId="142B0EFF">
      <w:pPr>
        <w:spacing w:afterLines="100" w:line="360" w:lineRule="auto"/>
        <w:ind w:firstLine="3920" w:firstLineChars="1400"/>
        <w:jc w:val="both"/>
        <w:rPr>
          <w:rFonts w:hint="eastAsia" w:ascii="仿宋" w:hAnsi="仿宋" w:eastAsia="仿宋" w:cs="仿宋"/>
          <w:kern w:val="1"/>
          <w:sz w:val="28"/>
          <w:szCs w:val="28"/>
          <w:lang w:val="en-US" w:eastAsia="zh-CN"/>
        </w:rPr>
      </w:pPr>
    </w:p>
    <w:p w14:paraId="7475EBDB">
      <w:pPr>
        <w:spacing w:afterLines="100" w:line="360" w:lineRule="auto"/>
        <w:ind w:firstLine="3920" w:firstLineChars="1400"/>
        <w:jc w:val="both"/>
        <w:rPr>
          <w:rFonts w:hint="eastAsia" w:ascii="仿宋" w:hAnsi="仿宋" w:eastAsia="仿宋" w:cs="仿宋"/>
          <w:kern w:val="1"/>
          <w:sz w:val="28"/>
          <w:szCs w:val="28"/>
          <w:lang w:val="en-US" w:eastAsia="zh-CN"/>
        </w:rPr>
      </w:pPr>
    </w:p>
    <w:p w14:paraId="04C79575">
      <w:pPr>
        <w:spacing w:afterLines="100" w:line="360" w:lineRule="auto"/>
        <w:ind w:firstLine="3920" w:firstLineChars="1400"/>
        <w:jc w:val="both"/>
        <w:rPr>
          <w:rFonts w:hint="eastAsia" w:ascii="仿宋" w:hAnsi="仿宋" w:eastAsia="仿宋" w:cs="仿宋"/>
          <w:kern w:val="1"/>
          <w:sz w:val="28"/>
          <w:szCs w:val="28"/>
          <w:lang w:val="en-US" w:eastAsia="zh-CN"/>
        </w:rPr>
      </w:pPr>
    </w:p>
    <w:p w14:paraId="0B51BDF1">
      <w:pPr>
        <w:spacing w:afterLines="100" w:line="360" w:lineRule="auto"/>
        <w:ind w:firstLine="3920" w:firstLineChars="1400"/>
        <w:jc w:val="both"/>
        <w:rPr>
          <w:rFonts w:hint="eastAsia" w:ascii="仿宋" w:hAnsi="仿宋" w:eastAsia="仿宋" w:cs="仿宋"/>
          <w:kern w:val="1"/>
          <w:sz w:val="28"/>
          <w:szCs w:val="28"/>
          <w:lang w:val="en-US" w:eastAsia="zh-CN"/>
        </w:rPr>
      </w:pPr>
    </w:p>
    <w:p w14:paraId="4C11BD4D">
      <w:pPr>
        <w:spacing w:afterLines="100" w:line="360" w:lineRule="auto"/>
        <w:ind w:firstLine="3920" w:firstLineChars="1400"/>
        <w:jc w:val="both"/>
        <w:rPr>
          <w:rFonts w:hint="eastAsia" w:ascii="仿宋" w:hAnsi="仿宋" w:eastAsia="仿宋" w:cs="仿宋"/>
          <w:kern w:val="1"/>
          <w:sz w:val="28"/>
          <w:szCs w:val="28"/>
          <w:lang w:val="en-US" w:eastAsia="zh-CN"/>
        </w:rPr>
      </w:pPr>
    </w:p>
    <w:p w14:paraId="5ABD1C5A">
      <w:pPr>
        <w:rPr>
          <w:rFonts w:hint="eastAsia" w:ascii="仿宋" w:hAnsi="仿宋" w:eastAsia="仿宋" w:cs="仿宋"/>
          <w:b/>
          <w:bCs/>
          <w:color w:val="auto"/>
          <w:spacing w:val="-4"/>
          <w:sz w:val="32"/>
          <w:szCs w:val="32"/>
          <w:lang w:eastAsia="zh-CN"/>
        </w:rPr>
      </w:pPr>
      <w:r>
        <w:rPr>
          <w:rFonts w:hint="eastAsia" w:ascii="仿宋" w:hAnsi="仿宋" w:eastAsia="仿宋" w:cs="仿宋"/>
          <w:b/>
          <w:bCs/>
          <w:color w:val="auto"/>
          <w:spacing w:val="-4"/>
          <w:sz w:val="32"/>
          <w:szCs w:val="32"/>
          <w:lang w:eastAsia="zh-CN"/>
        </w:rPr>
        <w:br w:type="page"/>
      </w:r>
    </w:p>
    <w:p w14:paraId="617ADEFB">
      <w:pPr>
        <w:spacing w:before="48" w:line="219" w:lineRule="auto"/>
        <w:ind w:left="43"/>
        <w:jc w:val="center"/>
        <w:outlineLvl w:val="2"/>
        <w:rPr>
          <w:rFonts w:hint="eastAsia" w:ascii="仿宋" w:hAnsi="仿宋" w:eastAsia="仿宋" w:cs="仿宋"/>
          <w:color w:val="auto"/>
          <w:sz w:val="24"/>
          <w:szCs w:val="24"/>
        </w:rPr>
      </w:pPr>
      <w:r>
        <w:rPr>
          <w:rFonts w:hint="eastAsia" w:ascii="仿宋" w:hAnsi="仿宋" w:eastAsia="仿宋" w:cs="仿宋"/>
          <w:b/>
          <w:bCs/>
          <w:color w:val="auto"/>
          <w:spacing w:val="-4"/>
          <w:sz w:val="32"/>
          <w:szCs w:val="32"/>
          <w:lang w:eastAsia="zh-CN"/>
        </w:rPr>
        <w:t>（</w:t>
      </w:r>
      <w:r>
        <w:rPr>
          <w:rFonts w:hint="eastAsia" w:ascii="仿宋" w:hAnsi="仿宋" w:eastAsia="仿宋" w:cs="仿宋"/>
          <w:b/>
          <w:bCs/>
          <w:color w:val="auto"/>
          <w:spacing w:val="-4"/>
          <w:sz w:val="32"/>
          <w:szCs w:val="32"/>
          <w:lang w:val="en-US" w:eastAsia="zh-CN"/>
        </w:rPr>
        <w:t>四</w:t>
      </w:r>
      <w:r>
        <w:rPr>
          <w:rFonts w:hint="eastAsia" w:ascii="仿宋" w:hAnsi="仿宋" w:eastAsia="仿宋" w:cs="仿宋"/>
          <w:b/>
          <w:bCs/>
          <w:color w:val="auto"/>
          <w:spacing w:val="-4"/>
          <w:sz w:val="32"/>
          <w:szCs w:val="32"/>
          <w:lang w:eastAsia="zh-CN"/>
        </w:rPr>
        <w:t>）</w:t>
      </w:r>
      <w:r>
        <w:rPr>
          <w:rFonts w:hint="eastAsia" w:ascii="仿宋" w:hAnsi="仿宋" w:eastAsia="仿宋" w:cs="仿宋"/>
          <w:b/>
          <w:bCs/>
          <w:color w:val="auto"/>
          <w:spacing w:val="-4"/>
          <w:sz w:val="32"/>
          <w:szCs w:val="32"/>
        </w:rPr>
        <w:t>政府采购诚信承诺书</w:t>
      </w:r>
    </w:p>
    <w:p w14:paraId="39A3FBB0">
      <w:pPr>
        <w:pStyle w:val="3"/>
        <w:spacing w:line="293" w:lineRule="auto"/>
        <w:rPr>
          <w:rFonts w:hint="eastAsia" w:ascii="仿宋" w:hAnsi="仿宋" w:eastAsia="仿宋" w:cs="仿宋"/>
          <w:color w:val="auto"/>
        </w:rPr>
      </w:pPr>
    </w:p>
    <w:p w14:paraId="4B6D9406">
      <w:pPr>
        <w:pStyle w:val="3"/>
        <w:spacing w:line="293" w:lineRule="auto"/>
        <w:rPr>
          <w:rFonts w:hint="eastAsia" w:ascii="仿宋" w:hAnsi="仿宋" w:eastAsia="仿宋" w:cs="仿宋"/>
          <w:color w:val="auto"/>
        </w:rPr>
      </w:pPr>
    </w:p>
    <w:p w14:paraId="5496CC07">
      <w:pPr>
        <w:tabs>
          <w:tab w:val="left" w:pos="151"/>
        </w:tabs>
        <w:spacing w:before="78" w:line="219" w:lineRule="auto"/>
        <w:ind w:left="16"/>
        <w:rPr>
          <w:rFonts w:hint="eastAsia" w:ascii="仿宋" w:hAnsi="仿宋" w:eastAsia="仿宋" w:cs="仿宋"/>
          <w:color w:val="auto"/>
          <w:sz w:val="24"/>
          <w:szCs w:val="24"/>
        </w:rPr>
      </w:pPr>
      <w:r>
        <w:rPr>
          <w:rFonts w:hint="eastAsia" w:ascii="仿宋" w:hAnsi="仿宋" w:eastAsia="仿宋" w:cs="仿宋"/>
          <w:color w:val="auto"/>
          <w:sz w:val="24"/>
          <w:szCs w:val="24"/>
          <w:u w:val="single" w:color="auto"/>
        </w:rPr>
        <w:tab/>
      </w:r>
      <w:r>
        <w:rPr>
          <w:rFonts w:hint="eastAsia" w:ascii="仿宋" w:hAnsi="仿宋" w:eastAsia="仿宋" w:cs="仿宋"/>
          <w:color w:val="auto"/>
          <w:spacing w:val="-11"/>
          <w:sz w:val="24"/>
          <w:szCs w:val="24"/>
          <w:u w:val="single" w:color="auto"/>
        </w:rPr>
        <w:t>（招标人</w:t>
      </w:r>
      <w:r>
        <w:rPr>
          <w:rFonts w:hint="eastAsia" w:ascii="仿宋" w:hAnsi="仿宋" w:eastAsia="仿宋" w:cs="仿宋"/>
          <w:color w:val="auto"/>
          <w:spacing w:val="-6"/>
          <w:sz w:val="24"/>
          <w:szCs w:val="24"/>
          <w:u w:val="single" w:color="auto"/>
        </w:rPr>
        <w:t>）</w:t>
      </w:r>
      <w:r>
        <w:rPr>
          <w:rFonts w:hint="eastAsia" w:ascii="仿宋" w:hAnsi="仿宋" w:eastAsia="仿宋" w:cs="仿宋"/>
          <w:color w:val="auto"/>
          <w:spacing w:val="-6"/>
          <w:sz w:val="24"/>
          <w:szCs w:val="24"/>
        </w:rPr>
        <w:t>，</w:t>
      </w:r>
      <w:r>
        <w:rPr>
          <w:rFonts w:hint="eastAsia" w:ascii="仿宋" w:hAnsi="仿宋" w:eastAsia="仿宋" w:cs="仿宋"/>
          <w:color w:val="auto"/>
          <w:spacing w:val="-6"/>
          <w:sz w:val="24"/>
          <w:szCs w:val="24"/>
          <w:u w:val="single" w:color="auto"/>
        </w:rPr>
        <w:t>（</w:t>
      </w:r>
      <w:r>
        <w:rPr>
          <w:rFonts w:hint="eastAsia" w:ascii="仿宋" w:hAnsi="仿宋" w:eastAsia="仿宋" w:cs="仿宋"/>
          <w:color w:val="auto"/>
          <w:spacing w:val="-11"/>
          <w:sz w:val="24"/>
          <w:szCs w:val="24"/>
          <w:u w:val="single" w:color="auto"/>
        </w:rPr>
        <w:t>招标代理机构</w:t>
      </w:r>
      <w:r>
        <w:rPr>
          <w:rFonts w:hint="eastAsia" w:ascii="仿宋" w:hAnsi="仿宋" w:eastAsia="仿宋" w:cs="仿宋"/>
          <w:color w:val="auto"/>
          <w:spacing w:val="-6"/>
          <w:sz w:val="24"/>
          <w:szCs w:val="24"/>
          <w:u w:val="single" w:color="auto"/>
        </w:rPr>
        <w:t>）</w:t>
      </w:r>
      <w:r>
        <w:rPr>
          <w:rFonts w:hint="eastAsia" w:ascii="仿宋" w:hAnsi="仿宋" w:eastAsia="仿宋" w:cs="仿宋"/>
          <w:color w:val="auto"/>
          <w:spacing w:val="-6"/>
          <w:sz w:val="24"/>
          <w:szCs w:val="24"/>
        </w:rPr>
        <w:t>：</w:t>
      </w:r>
    </w:p>
    <w:p w14:paraId="6A003BC9">
      <w:pPr>
        <w:keepNext w:val="0"/>
        <w:keepLines w:val="0"/>
        <w:pageBreakBefore w:val="0"/>
        <w:widowControl/>
        <w:kinsoku w:val="0"/>
        <w:wordWrap/>
        <w:overflowPunct/>
        <w:topLinePunct w:val="0"/>
        <w:autoSpaceDE w:val="0"/>
        <w:autoSpaceDN w:val="0"/>
        <w:bidi w:val="0"/>
        <w:adjustRightInd w:val="0"/>
        <w:snapToGrid w:val="0"/>
        <w:spacing w:before="192" w:line="500" w:lineRule="exact"/>
        <w:ind w:left="24" w:right="82" w:firstLine="482"/>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我公司</w:t>
      </w:r>
      <w:r>
        <w:rPr>
          <w:rFonts w:hint="eastAsia" w:ascii="仿宋" w:hAnsi="仿宋" w:eastAsia="仿宋" w:cs="仿宋"/>
          <w:color w:val="auto"/>
          <w:sz w:val="24"/>
          <w:szCs w:val="24"/>
          <w:u w:val="single" w:color="auto"/>
        </w:rPr>
        <w:t>（投标人名称）</w:t>
      </w:r>
      <w:r>
        <w:rPr>
          <w:rFonts w:hint="eastAsia" w:ascii="仿宋" w:hAnsi="仿宋" w:eastAsia="仿宋" w:cs="仿宋"/>
          <w:color w:val="auto"/>
          <w:sz w:val="24"/>
          <w:szCs w:val="24"/>
        </w:rPr>
        <w:t>已详细阅读了</w:t>
      </w:r>
      <w:r>
        <w:rPr>
          <w:rFonts w:hint="eastAsia" w:ascii="仿宋" w:hAnsi="仿宋" w:eastAsia="仿宋" w:cs="仿宋"/>
          <w:color w:val="auto"/>
          <w:sz w:val="24"/>
          <w:szCs w:val="24"/>
          <w:u w:val="single" w:color="auto"/>
          <w:lang w:eastAsia="zh-CN"/>
        </w:rPr>
        <w:t>项目名称</w:t>
      </w:r>
      <w:r>
        <w:rPr>
          <w:rFonts w:hint="eastAsia" w:ascii="仿宋" w:hAnsi="仿宋" w:eastAsia="仿宋" w:cs="仿宋"/>
          <w:color w:val="auto"/>
          <w:spacing w:val="-1"/>
          <w:sz w:val="24"/>
          <w:szCs w:val="24"/>
          <w:u w:val="single" w:color="auto"/>
        </w:rPr>
        <w:t>（</w:t>
      </w:r>
      <w:r>
        <w:rPr>
          <w:rFonts w:hint="eastAsia" w:ascii="仿宋" w:hAnsi="仿宋" w:eastAsia="仿宋" w:cs="仿宋"/>
          <w:color w:val="auto"/>
          <w:spacing w:val="-1"/>
          <w:sz w:val="24"/>
          <w:szCs w:val="24"/>
          <w:u w:val="single" w:color="auto"/>
          <w:lang w:eastAsia="zh-CN"/>
        </w:rPr>
        <w:t>项目编号</w:t>
      </w:r>
      <w:r>
        <w:rPr>
          <w:rFonts w:hint="eastAsia" w:ascii="仿宋" w:hAnsi="仿宋" w:eastAsia="仿宋" w:cs="仿宋"/>
          <w:color w:val="auto"/>
          <w:spacing w:val="-12"/>
          <w:sz w:val="24"/>
          <w:szCs w:val="24"/>
          <w:u w:val="single" w:color="auto"/>
        </w:rPr>
        <w:t>：</w:t>
      </w:r>
      <w:r>
        <w:rPr>
          <w:rFonts w:hint="eastAsia" w:ascii="仿宋" w:hAnsi="仿宋" w:eastAsia="仿宋" w:cs="仿宋"/>
          <w:color w:val="auto"/>
          <w:spacing w:val="7"/>
          <w:sz w:val="24"/>
          <w:szCs w:val="24"/>
          <w:u w:val="single" w:color="auto"/>
        </w:rPr>
        <w:t xml:space="preserve">     </w:t>
      </w:r>
      <w:r>
        <w:rPr>
          <w:rFonts w:hint="eastAsia" w:ascii="仿宋" w:hAnsi="仿宋" w:eastAsia="仿宋" w:cs="仿宋"/>
          <w:color w:val="auto"/>
          <w:spacing w:val="-12"/>
          <w:sz w:val="24"/>
          <w:szCs w:val="24"/>
          <w:u w:val="single" w:color="auto"/>
        </w:rPr>
        <w:t>）</w:t>
      </w:r>
      <w:r>
        <w:rPr>
          <w:rFonts w:hint="eastAsia" w:ascii="仿宋" w:hAnsi="仿宋" w:eastAsia="仿宋" w:cs="仿宋"/>
          <w:color w:val="auto"/>
          <w:spacing w:val="-1"/>
          <w:sz w:val="24"/>
          <w:szCs w:val="24"/>
        </w:rPr>
        <w:t>招标文件，自愿参加本次</w:t>
      </w:r>
      <w:r>
        <w:rPr>
          <w:rFonts w:hint="eastAsia" w:ascii="仿宋" w:hAnsi="仿宋" w:eastAsia="仿宋" w:cs="仿宋"/>
          <w:color w:val="auto"/>
          <w:spacing w:val="-1"/>
          <w:sz w:val="24"/>
          <w:szCs w:val="24"/>
          <w:lang w:val="en-US" w:eastAsia="zh-CN"/>
        </w:rPr>
        <w:t>投标</w:t>
      </w:r>
      <w:r>
        <w:rPr>
          <w:rFonts w:hint="eastAsia" w:ascii="仿宋" w:hAnsi="仿宋" w:eastAsia="仿宋" w:cs="仿宋"/>
          <w:color w:val="auto"/>
          <w:spacing w:val="-1"/>
          <w:sz w:val="24"/>
          <w:szCs w:val="24"/>
        </w:rPr>
        <w:t>，现就有关事项做出郑重承诺如下：</w:t>
      </w:r>
    </w:p>
    <w:p w14:paraId="2FDC4E1C">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48" w:firstLineChars="200"/>
        <w:textAlignment w:val="baseline"/>
        <w:rPr>
          <w:rFonts w:hint="eastAsia" w:ascii="仿宋" w:hAnsi="仿宋" w:eastAsia="仿宋" w:cs="仿宋"/>
          <w:color w:val="auto"/>
          <w:sz w:val="24"/>
          <w:szCs w:val="24"/>
        </w:rPr>
      </w:pPr>
      <w:r>
        <w:rPr>
          <w:rFonts w:hint="eastAsia" w:ascii="仿宋" w:hAnsi="仿宋" w:eastAsia="仿宋" w:cs="仿宋"/>
          <w:color w:val="auto"/>
          <w:spacing w:val="-8"/>
          <w:sz w:val="24"/>
          <w:szCs w:val="24"/>
        </w:rPr>
        <w:t>一、诚信报价，材料真实。我公司保证所提供的全部材料、报价内容均真实、</w:t>
      </w:r>
      <w:r>
        <w:rPr>
          <w:rFonts w:hint="eastAsia" w:ascii="仿宋" w:hAnsi="仿宋" w:eastAsia="仿宋" w:cs="仿宋"/>
          <w:color w:val="auto"/>
          <w:spacing w:val="-3"/>
          <w:sz w:val="24"/>
          <w:szCs w:val="24"/>
        </w:rPr>
        <w:t>合法、有效，保证不出借或者借用其他企业资质，不以他人名义报价，</w:t>
      </w:r>
      <w:r>
        <w:rPr>
          <w:rFonts w:hint="eastAsia" w:ascii="仿宋" w:hAnsi="仿宋" w:eastAsia="仿宋" w:cs="仿宋"/>
          <w:color w:val="auto"/>
          <w:spacing w:val="-4"/>
          <w:sz w:val="24"/>
          <w:szCs w:val="24"/>
        </w:rPr>
        <w:t>不弄虚作</w:t>
      </w:r>
      <w:r>
        <w:rPr>
          <w:rFonts w:hint="eastAsia" w:ascii="仿宋" w:hAnsi="仿宋" w:eastAsia="仿宋" w:cs="仿宋"/>
          <w:color w:val="auto"/>
          <w:spacing w:val="-5"/>
          <w:sz w:val="24"/>
          <w:szCs w:val="24"/>
        </w:rPr>
        <w:t>假；</w:t>
      </w:r>
    </w:p>
    <w:p w14:paraId="5CEC15B1">
      <w:pPr>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468" w:firstLineChars="200"/>
        <w:textAlignment w:val="baseline"/>
        <w:rPr>
          <w:rFonts w:hint="eastAsia" w:ascii="仿宋" w:hAnsi="仿宋" w:eastAsia="仿宋" w:cs="仿宋"/>
          <w:color w:val="auto"/>
          <w:sz w:val="24"/>
          <w:szCs w:val="24"/>
        </w:rPr>
      </w:pPr>
      <w:r>
        <w:rPr>
          <w:rFonts w:hint="eastAsia" w:ascii="仿宋" w:hAnsi="仿宋" w:eastAsia="仿宋" w:cs="仿宋"/>
          <w:color w:val="auto"/>
          <w:spacing w:val="-3"/>
          <w:sz w:val="24"/>
          <w:szCs w:val="24"/>
        </w:rPr>
        <w:t>二、遵纪守法，公平竞争。不与其他投标人</w:t>
      </w:r>
      <w:r>
        <w:rPr>
          <w:rFonts w:hint="eastAsia" w:ascii="仿宋" w:hAnsi="仿宋" w:eastAsia="仿宋" w:cs="仿宋"/>
          <w:color w:val="auto"/>
          <w:spacing w:val="-4"/>
          <w:sz w:val="24"/>
          <w:szCs w:val="24"/>
        </w:rPr>
        <w:t>相互串通、哄抬价格，不排挤其</w:t>
      </w:r>
      <w:r>
        <w:rPr>
          <w:rFonts w:hint="eastAsia" w:ascii="仿宋" w:hAnsi="仿宋" w:eastAsia="仿宋" w:cs="仿宋"/>
          <w:color w:val="auto"/>
          <w:spacing w:val="-3"/>
          <w:sz w:val="24"/>
          <w:szCs w:val="24"/>
        </w:rPr>
        <w:t>他投标人，不损害招标人的合法权益；不向评审小组、招标人提供利益</w:t>
      </w:r>
      <w:r>
        <w:rPr>
          <w:rFonts w:hint="eastAsia" w:ascii="仿宋" w:hAnsi="仿宋" w:eastAsia="仿宋" w:cs="仿宋"/>
          <w:color w:val="auto"/>
          <w:spacing w:val="-4"/>
          <w:sz w:val="24"/>
          <w:szCs w:val="24"/>
        </w:rPr>
        <w:t>以牟取成</w:t>
      </w:r>
      <w:r>
        <w:rPr>
          <w:rFonts w:hint="eastAsia" w:ascii="仿宋" w:hAnsi="仿宋" w:eastAsia="仿宋" w:cs="仿宋"/>
          <w:color w:val="auto"/>
          <w:spacing w:val="-5"/>
          <w:sz w:val="24"/>
          <w:szCs w:val="24"/>
        </w:rPr>
        <w:t>交。</w:t>
      </w:r>
    </w:p>
    <w:p w14:paraId="422463B7">
      <w:pPr>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468" w:firstLineChars="200"/>
        <w:textAlignment w:val="baseline"/>
        <w:rPr>
          <w:rFonts w:hint="eastAsia" w:ascii="仿宋" w:hAnsi="仿宋" w:eastAsia="仿宋" w:cs="仿宋"/>
          <w:color w:val="auto"/>
          <w:sz w:val="24"/>
          <w:szCs w:val="24"/>
        </w:rPr>
      </w:pPr>
      <w:r>
        <w:rPr>
          <w:rFonts w:hint="eastAsia" w:ascii="仿宋" w:hAnsi="仿宋" w:eastAsia="仿宋" w:cs="仿宋"/>
          <w:color w:val="auto"/>
          <w:spacing w:val="-3"/>
          <w:sz w:val="24"/>
          <w:szCs w:val="24"/>
        </w:rPr>
        <w:t>三、若成交后，将按照规定及时与招标人签订政府采</w:t>
      </w:r>
      <w:r>
        <w:rPr>
          <w:rFonts w:hint="eastAsia" w:ascii="仿宋" w:hAnsi="仿宋" w:eastAsia="仿宋" w:cs="仿宋"/>
          <w:color w:val="auto"/>
          <w:spacing w:val="-4"/>
          <w:sz w:val="24"/>
          <w:szCs w:val="24"/>
        </w:rPr>
        <w:t>购合同，不与招标人订</w:t>
      </w:r>
      <w:r>
        <w:rPr>
          <w:rFonts w:hint="eastAsia" w:ascii="仿宋" w:hAnsi="仿宋" w:eastAsia="仿宋" w:cs="仿宋"/>
          <w:color w:val="auto"/>
          <w:spacing w:val="-3"/>
          <w:sz w:val="24"/>
          <w:szCs w:val="24"/>
        </w:rPr>
        <w:t>立有悖于招标结果的合同或协议；严格履行政府采购合同，不降低合同</w:t>
      </w:r>
      <w:r>
        <w:rPr>
          <w:rFonts w:hint="eastAsia" w:ascii="仿宋" w:hAnsi="仿宋" w:eastAsia="仿宋" w:cs="仿宋"/>
          <w:color w:val="auto"/>
          <w:spacing w:val="-4"/>
          <w:sz w:val="24"/>
          <w:szCs w:val="24"/>
        </w:rPr>
        <w:t>约定的产</w:t>
      </w:r>
      <w:r>
        <w:rPr>
          <w:rFonts w:hint="eastAsia" w:ascii="仿宋" w:hAnsi="仿宋" w:eastAsia="仿宋" w:cs="仿宋"/>
          <w:color w:val="auto"/>
          <w:sz w:val="24"/>
          <w:szCs w:val="24"/>
        </w:rPr>
        <w:t>品质量和服务，不擅自变更、中止、终止合同，</w:t>
      </w:r>
      <w:r>
        <w:rPr>
          <w:rFonts w:hint="eastAsia" w:ascii="仿宋" w:hAnsi="仿宋" w:eastAsia="仿宋" w:cs="仿宋"/>
          <w:color w:val="auto"/>
          <w:spacing w:val="-1"/>
          <w:sz w:val="24"/>
          <w:szCs w:val="24"/>
        </w:rPr>
        <w:t>或者拒绝履行合同义务；</w:t>
      </w:r>
    </w:p>
    <w:p w14:paraId="050C7B4A">
      <w:pPr>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468" w:firstLineChars="200"/>
        <w:jc w:val="both"/>
        <w:textAlignment w:val="baseline"/>
        <w:rPr>
          <w:rFonts w:hint="eastAsia" w:ascii="仿宋" w:hAnsi="仿宋" w:eastAsia="仿宋" w:cs="仿宋"/>
          <w:color w:val="auto"/>
          <w:sz w:val="24"/>
          <w:szCs w:val="24"/>
        </w:rPr>
      </w:pPr>
      <w:r>
        <w:rPr>
          <w:rFonts w:hint="eastAsia" w:ascii="仿宋" w:hAnsi="仿宋" w:eastAsia="仿宋" w:cs="仿宋"/>
          <w:color w:val="auto"/>
          <w:spacing w:val="-3"/>
          <w:sz w:val="24"/>
          <w:szCs w:val="24"/>
        </w:rPr>
        <w:t>若有违反以上承诺内容的行为，我公司自愿接受取</w:t>
      </w:r>
      <w:r>
        <w:rPr>
          <w:rFonts w:hint="eastAsia" w:ascii="仿宋" w:hAnsi="仿宋" w:eastAsia="仿宋" w:cs="仿宋"/>
          <w:color w:val="auto"/>
          <w:spacing w:val="-4"/>
          <w:sz w:val="24"/>
          <w:szCs w:val="24"/>
        </w:rPr>
        <w:t>消报价资格、记入信用档</w:t>
      </w:r>
      <w:r>
        <w:rPr>
          <w:rFonts w:hint="eastAsia" w:ascii="仿宋" w:hAnsi="仿宋" w:eastAsia="仿宋" w:cs="仿宋"/>
          <w:color w:val="auto"/>
          <w:sz w:val="24"/>
          <w:szCs w:val="24"/>
        </w:rPr>
        <w:t>案、媒体通报、1-3年内禁止参与政府采购等处罚；如已成交的，自动放弃成交资格，并承担全部法律责任；给招标人造成</w:t>
      </w:r>
      <w:r>
        <w:rPr>
          <w:rFonts w:hint="eastAsia" w:ascii="仿宋" w:hAnsi="仿宋" w:eastAsia="仿宋" w:cs="仿宋"/>
          <w:color w:val="auto"/>
          <w:spacing w:val="-1"/>
          <w:sz w:val="24"/>
          <w:szCs w:val="24"/>
        </w:rPr>
        <w:t>损失的，依法承担赔偿责任。</w:t>
      </w:r>
    </w:p>
    <w:p w14:paraId="658CC686">
      <w:pPr>
        <w:pStyle w:val="3"/>
        <w:spacing w:line="249" w:lineRule="auto"/>
        <w:rPr>
          <w:rFonts w:hint="eastAsia" w:ascii="仿宋" w:hAnsi="仿宋" w:eastAsia="仿宋" w:cs="仿宋"/>
          <w:color w:val="auto"/>
        </w:rPr>
      </w:pPr>
    </w:p>
    <w:p w14:paraId="759FF2A6">
      <w:pPr>
        <w:pStyle w:val="3"/>
        <w:spacing w:line="249" w:lineRule="auto"/>
        <w:rPr>
          <w:rFonts w:hint="eastAsia" w:ascii="仿宋" w:hAnsi="仿宋" w:eastAsia="仿宋" w:cs="仿宋"/>
          <w:color w:val="auto"/>
        </w:rPr>
      </w:pPr>
    </w:p>
    <w:p w14:paraId="18796DF4">
      <w:pPr>
        <w:pStyle w:val="3"/>
        <w:spacing w:line="250" w:lineRule="auto"/>
        <w:rPr>
          <w:rFonts w:hint="eastAsia" w:ascii="仿宋" w:hAnsi="仿宋" w:eastAsia="仿宋" w:cs="仿宋"/>
          <w:color w:val="auto"/>
        </w:rPr>
      </w:pPr>
    </w:p>
    <w:p w14:paraId="22C7964F">
      <w:pPr>
        <w:pStyle w:val="3"/>
        <w:spacing w:line="250" w:lineRule="auto"/>
        <w:rPr>
          <w:rFonts w:hint="eastAsia" w:ascii="仿宋" w:hAnsi="仿宋" w:eastAsia="仿宋" w:cs="仿宋"/>
          <w:color w:val="auto"/>
        </w:rPr>
      </w:pPr>
    </w:p>
    <w:p w14:paraId="70840545">
      <w:pPr>
        <w:pStyle w:val="3"/>
        <w:spacing w:line="250" w:lineRule="auto"/>
        <w:rPr>
          <w:rFonts w:hint="eastAsia" w:ascii="仿宋" w:hAnsi="仿宋" w:eastAsia="仿宋" w:cs="仿宋"/>
          <w:color w:val="auto"/>
        </w:rPr>
      </w:pPr>
    </w:p>
    <w:p w14:paraId="1E12D593">
      <w:pPr>
        <w:pStyle w:val="3"/>
        <w:spacing w:line="250" w:lineRule="auto"/>
        <w:rPr>
          <w:rFonts w:hint="eastAsia" w:ascii="仿宋" w:hAnsi="仿宋" w:eastAsia="仿宋" w:cs="仿宋"/>
          <w:color w:val="auto"/>
        </w:rPr>
      </w:pPr>
    </w:p>
    <w:p w14:paraId="0C125DDC">
      <w:pPr>
        <w:spacing w:before="79" w:line="219" w:lineRule="auto"/>
        <w:ind w:left="6410"/>
        <w:rPr>
          <w:rFonts w:hint="eastAsia" w:ascii="仿宋" w:hAnsi="仿宋" w:eastAsia="仿宋" w:cs="仿宋"/>
          <w:color w:val="auto"/>
          <w:sz w:val="24"/>
          <w:szCs w:val="24"/>
        </w:rPr>
      </w:pPr>
      <w:r>
        <w:rPr>
          <w:rFonts w:hint="eastAsia" w:ascii="仿宋" w:hAnsi="仿宋" w:eastAsia="仿宋" w:cs="仿宋"/>
          <w:color w:val="auto"/>
          <w:spacing w:val="3"/>
          <w:sz w:val="24"/>
          <w:szCs w:val="24"/>
        </w:rPr>
        <w:t>投标人</w:t>
      </w:r>
      <w:r>
        <w:rPr>
          <w:rFonts w:hint="eastAsia" w:ascii="仿宋" w:hAnsi="仿宋" w:eastAsia="仿宋" w:cs="仿宋"/>
          <w:color w:val="auto"/>
          <w:spacing w:val="-16"/>
          <w:sz w:val="24"/>
          <w:szCs w:val="24"/>
        </w:rPr>
        <w:t>：（</w:t>
      </w:r>
      <w:r>
        <w:rPr>
          <w:rFonts w:hint="eastAsia" w:ascii="仿宋" w:hAnsi="仿宋" w:eastAsia="仿宋" w:cs="仿宋"/>
          <w:color w:val="auto"/>
          <w:spacing w:val="3"/>
          <w:sz w:val="24"/>
          <w:szCs w:val="24"/>
        </w:rPr>
        <w:t>盖章）</w:t>
      </w:r>
    </w:p>
    <w:p w14:paraId="1566471A">
      <w:pPr>
        <w:spacing w:before="190" w:line="219" w:lineRule="auto"/>
        <w:ind w:left="5448"/>
        <w:rPr>
          <w:rFonts w:hint="eastAsia" w:ascii="仿宋" w:hAnsi="仿宋" w:eastAsia="仿宋" w:cs="仿宋"/>
          <w:color w:val="auto"/>
          <w:sz w:val="24"/>
          <w:szCs w:val="24"/>
        </w:rPr>
      </w:pPr>
      <w:r>
        <w:rPr>
          <w:rFonts w:hint="eastAsia" w:ascii="仿宋" w:hAnsi="仿宋" w:eastAsia="仿宋" w:cs="仿宋"/>
          <w:color w:val="auto"/>
          <w:spacing w:val="2"/>
          <w:sz w:val="24"/>
          <w:szCs w:val="24"/>
        </w:rPr>
        <w:t>法定代表</w:t>
      </w:r>
      <w:r>
        <w:rPr>
          <w:rFonts w:hint="eastAsia" w:ascii="仿宋" w:hAnsi="仿宋" w:eastAsia="仿宋" w:cs="仿宋"/>
          <w:color w:val="auto"/>
          <w:spacing w:val="-16"/>
          <w:sz w:val="24"/>
          <w:szCs w:val="24"/>
        </w:rPr>
        <w:t>：（</w:t>
      </w:r>
      <w:r>
        <w:rPr>
          <w:rFonts w:hint="eastAsia" w:ascii="仿宋" w:hAnsi="仿宋" w:eastAsia="仿宋" w:cs="仿宋"/>
          <w:color w:val="auto"/>
          <w:spacing w:val="2"/>
          <w:sz w:val="24"/>
          <w:szCs w:val="24"/>
        </w:rPr>
        <w:t>签字或盖章）</w:t>
      </w:r>
    </w:p>
    <w:p w14:paraId="77CE9176">
      <w:pPr>
        <w:spacing w:before="193" w:line="219" w:lineRule="auto"/>
        <w:ind w:left="4607"/>
        <w:rPr>
          <w:rFonts w:hint="eastAsia" w:ascii="仿宋" w:hAnsi="仿宋" w:eastAsia="仿宋" w:cs="仿宋"/>
          <w:color w:val="auto"/>
          <w:sz w:val="24"/>
          <w:szCs w:val="24"/>
        </w:rPr>
      </w:pPr>
      <w:r>
        <w:rPr>
          <w:rFonts w:hint="eastAsia" w:ascii="仿宋" w:hAnsi="仿宋" w:eastAsia="仿宋" w:cs="仿宋"/>
          <w:color w:val="auto"/>
          <w:spacing w:val="-1"/>
          <w:sz w:val="24"/>
          <w:szCs w:val="24"/>
        </w:rPr>
        <w:t>被授权委托代理人:（签字或盖章）</w:t>
      </w:r>
    </w:p>
    <w:p w14:paraId="1BBA4829">
      <w:pPr>
        <w:spacing w:before="192" w:line="220" w:lineRule="auto"/>
        <w:ind w:right="29"/>
        <w:jc w:val="right"/>
        <w:rPr>
          <w:rFonts w:hint="eastAsia" w:ascii="仿宋" w:hAnsi="仿宋" w:eastAsia="仿宋" w:cs="仿宋"/>
          <w:color w:val="auto"/>
          <w:sz w:val="24"/>
          <w:szCs w:val="24"/>
        </w:rPr>
        <w:sectPr>
          <w:footerReference r:id="rId11" w:type="default"/>
          <w:pgSz w:w="11906" w:h="16839"/>
          <w:pgMar w:top="1134" w:right="1134" w:bottom="1134" w:left="1134" w:header="0" w:footer="1001" w:gutter="0"/>
          <w:pgNumType w:fmt="decimal"/>
          <w:cols w:space="720" w:num="1"/>
        </w:sectPr>
      </w:pPr>
      <w:r>
        <w:rPr>
          <w:rFonts w:hint="eastAsia" w:ascii="仿宋" w:hAnsi="仿宋" w:eastAsia="仿宋" w:cs="仿宋"/>
          <w:color w:val="auto"/>
          <w:spacing w:val="-13"/>
          <w:sz w:val="24"/>
          <w:szCs w:val="24"/>
        </w:rPr>
        <w:t>日期：</w:t>
      </w:r>
      <w:r>
        <w:rPr>
          <w:rFonts w:hint="eastAsia" w:ascii="仿宋" w:hAnsi="仿宋" w:eastAsia="仿宋" w:cs="仿宋"/>
          <w:color w:val="auto"/>
          <w:spacing w:val="5"/>
          <w:sz w:val="24"/>
          <w:szCs w:val="24"/>
        </w:rPr>
        <w:t xml:space="preserve">  </w:t>
      </w:r>
      <w:r>
        <w:rPr>
          <w:rFonts w:hint="eastAsia" w:ascii="仿宋" w:hAnsi="仿宋" w:eastAsia="仿宋" w:cs="仿宋"/>
          <w:color w:val="auto"/>
          <w:spacing w:val="-13"/>
          <w:sz w:val="24"/>
          <w:szCs w:val="24"/>
        </w:rPr>
        <w:t>年</w:t>
      </w:r>
      <w:r>
        <w:rPr>
          <w:rFonts w:hint="eastAsia" w:ascii="仿宋" w:hAnsi="仿宋" w:eastAsia="仿宋" w:cs="仿宋"/>
          <w:color w:val="auto"/>
          <w:spacing w:val="8"/>
          <w:sz w:val="24"/>
          <w:szCs w:val="24"/>
        </w:rPr>
        <w:t xml:space="preserve">  </w:t>
      </w:r>
      <w:r>
        <w:rPr>
          <w:rFonts w:hint="eastAsia" w:ascii="仿宋" w:hAnsi="仿宋" w:eastAsia="仿宋" w:cs="仿宋"/>
          <w:color w:val="auto"/>
          <w:spacing w:val="-13"/>
          <w:sz w:val="24"/>
          <w:szCs w:val="24"/>
        </w:rPr>
        <w:t>月</w:t>
      </w:r>
      <w:r>
        <w:rPr>
          <w:rFonts w:hint="eastAsia" w:ascii="仿宋" w:hAnsi="仿宋" w:eastAsia="仿宋" w:cs="仿宋"/>
          <w:color w:val="auto"/>
          <w:spacing w:val="25"/>
          <w:sz w:val="24"/>
          <w:szCs w:val="24"/>
        </w:rPr>
        <w:t xml:space="preserve">  </w:t>
      </w:r>
      <w:r>
        <w:rPr>
          <w:rFonts w:hint="eastAsia" w:ascii="仿宋" w:hAnsi="仿宋" w:eastAsia="仿宋" w:cs="仿宋"/>
          <w:color w:val="auto"/>
          <w:spacing w:val="-13"/>
          <w:sz w:val="24"/>
          <w:szCs w:val="24"/>
        </w:rPr>
        <w:t>日</w:t>
      </w:r>
    </w:p>
    <w:p w14:paraId="0B201086">
      <w:pPr>
        <w:spacing w:afterLines="100" w:line="360" w:lineRule="auto"/>
        <w:ind w:firstLine="3920" w:firstLineChars="1400"/>
        <w:jc w:val="both"/>
        <w:rPr>
          <w:rFonts w:hint="eastAsia" w:ascii="仿宋" w:hAnsi="仿宋" w:eastAsia="仿宋" w:cs="仿宋"/>
          <w:kern w:val="1"/>
          <w:sz w:val="28"/>
          <w:szCs w:val="28"/>
          <w:lang w:val="en-US" w:eastAsia="zh-CN"/>
        </w:rPr>
      </w:pPr>
    </w:p>
    <w:p w14:paraId="0836CC25">
      <w:pPr>
        <w:spacing w:before="48" w:line="219" w:lineRule="auto"/>
        <w:ind w:left="43"/>
        <w:jc w:val="center"/>
        <w:outlineLvl w:val="2"/>
        <w:rPr>
          <w:rFonts w:hint="eastAsia" w:ascii="仿宋" w:hAnsi="仿宋" w:eastAsia="仿宋" w:cs="仿宋"/>
          <w:color w:val="auto"/>
          <w:sz w:val="32"/>
          <w:szCs w:val="32"/>
        </w:rPr>
      </w:pPr>
      <w:r>
        <w:rPr>
          <w:rFonts w:hint="eastAsia" w:ascii="仿宋" w:hAnsi="仿宋" w:eastAsia="仿宋" w:cs="仿宋"/>
          <w:b/>
          <w:bCs/>
          <w:color w:val="auto"/>
          <w:spacing w:val="-3"/>
          <w:sz w:val="32"/>
          <w:szCs w:val="32"/>
          <w:lang w:eastAsia="zh-CN"/>
        </w:rPr>
        <w:t>（</w:t>
      </w:r>
      <w:r>
        <w:rPr>
          <w:rFonts w:hint="eastAsia" w:ascii="仿宋" w:hAnsi="仿宋" w:eastAsia="仿宋" w:cs="仿宋"/>
          <w:b/>
          <w:bCs/>
          <w:color w:val="auto"/>
          <w:spacing w:val="-3"/>
          <w:sz w:val="32"/>
          <w:szCs w:val="32"/>
          <w:lang w:val="en-US" w:eastAsia="zh-CN"/>
        </w:rPr>
        <w:t>五</w:t>
      </w:r>
      <w:r>
        <w:rPr>
          <w:rFonts w:hint="eastAsia" w:ascii="仿宋" w:hAnsi="仿宋" w:eastAsia="仿宋" w:cs="仿宋"/>
          <w:b/>
          <w:bCs/>
          <w:color w:val="auto"/>
          <w:spacing w:val="-3"/>
          <w:sz w:val="32"/>
          <w:szCs w:val="32"/>
          <w:lang w:eastAsia="zh-CN"/>
        </w:rPr>
        <w:t>）</w:t>
      </w:r>
      <w:r>
        <w:rPr>
          <w:rFonts w:hint="eastAsia" w:ascii="仿宋" w:hAnsi="仿宋" w:eastAsia="仿宋" w:cs="仿宋"/>
          <w:b/>
          <w:bCs/>
          <w:color w:val="auto"/>
          <w:spacing w:val="-3"/>
          <w:sz w:val="32"/>
          <w:szCs w:val="32"/>
        </w:rPr>
        <w:t>反商业贿赂承诺书</w:t>
      </w:r>
    </w:p>
    <w:p w14:paraId="66899735">
      <w:pPr>
        <w:pStyle w:val="3"/>
        <w:spacing w:line="293" w:lineRule="auto"/>
        <w:rPr>
          <w:rFonts w:hint="eastAsia" w:ascii="仿宋" w:hAnsi="仿宋" w:eastAsia="仿宋" w:cs="仿宋"/>
          <w:color w:val="auto"/>
        </w:rPr>
      </w:pPr>
    </w:p>
    <w:p w14:paraId="18B5C12B">
      <w:pPr>
        <w:pStyle w:val="3"/>
        <w:spacing w:line="293" w:lineRule="auto"/>
        <w:rPr>
          <w:rFonts w:hint="eastAsia" w:ascii="仿宋" w:hAnsi="仿宋" w:eastAsia="仿宋" w:cs="仿宋"/>
          <w:color w:val="auto"/>
        </w:rPr>
      </w:pPr>
    </w:p>
    <w:p w14:paraId="68765D85">
      <w:pPr>
        <w:spacing w:before="78" w:line="246" w:lineRule="auto"/>
        <w:ind w:left="25" w:right="82" w:firstLine="479"/>
        <w:rPr>
          <w:rFonts w:hint="eastAsia" w:ascii="仿宋" w:hAnsi="仿宋" w:eastAsia="仿宋" w:cs="仿宋"/>
          <w:color w:val="auto"/>
          <w:sz w:val="24"/>
          <w:szCs w:val="24"/>
        </w:rPr>
      </w:pPr>
      <w:r>
        <w:rPr>
          <w:rFonts w:hint="eastAsia" w:ascii="仿宋" w:hAnsi="仿宋" w:eastAsia="仿宋" w:cs="仿宋"/>
          <w:color w:val="auto"/>
          <w:sz w:val="24"/>
          <w:szCs w:val="24"/>
        </w:rPr>
        <w:t>在</w:t>
      </w:r>
      <w:r>
        <w:rPr>
          <w:rFonts w:hint="eastAsia" w:ascii="仿宋" w:hAnsi="仿宋" w:eastAsia="仿宋" w:cs="仿宋"/>
          <w:color w:val="auto"/>
          <w:sz w:val="24"/>
          <w:szCs w:val="24"/>
          <w:lang w:eastAsia="zh-CN"/>
        </w:rPr>
        <w:t>项目名称</w:t>
      </w:r>
      <w:r>
        <w:rPr>
          <w:rFonts w:hint="eastAsia" w:ascii="仿宋" w:hAnsi="仿宋" w:eastAsia="仿宋" w:cs="仿宋"/>
          <w:color w:val="auto"/>
          <w:sz w:val="24"/>
          <w:szCs w:val="24"/>
        </w:rPr>
        <w:t>：</w:t>
      </w:r>
      <w:r>
        <w:rPr>
          <w:rFonts w:hint="eastAsia" w:ascii="仿宋" w:hAnsi="仿宋" w:eastAsia="仿宋" w:cs="仿宋"/>
          <w:color w:val="auto"/>
          <w:sz w:val="24"/>
          <w:szCs w:val="24"/>
          <w:u w:val="single" w:color="auto"/>
        </w:rPr>
        <w:t xml:space="preserve">         </w:t>
      </w:r>
      <w:r>
        <w:rPr>
          <w:rFonts w:hint="eastAsia" w:ascii="仿宋" w:hAnsi="仿宋" w:eastAsia="仿宋" w:cs="仿宋"/>
          <w:color w:val="auto"/>
          <w:spacing w:val="-106"/>
          <w:sz w:val="24"/>
          <w:szCs w:val="24"/>
        </w:rPr>
        <w:t xml:space="preserve"> </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项目编号</w:t>
      </w:r>
      <w:r>
        <w:rPr>
          <w:rFonts w:hint="eastAsia" w:ascii="仿宋" w:hAnsi="仿宋" w:eastAsia="仿宋" w:cs="仿宋"/>
          <w:color w:val="auto"/>
          <w:sz w:val="24"/>
          <w:szCs w:val="24"/>
        </w:rPr>
        <w:t>：</w:t>
      </w:r>
      <w:r>
        <w:rPr>
          <w:rFonts w:hint="eastAsia" w:ascii="仿宋" w:hAnsi="仿宋" w:eastAsia="仿宋" w:cs="仿宋"/>
          <w:color w:val="auto"/>
          <w:sz w:val="24"/>
          <w:szCs w:val="24"/>
          <w:u w:val="single" w:color="auto"/>
        </w:rPr>
        <w:t xml:space="preserve">  </w:t>
      </w:r>
      <w:r>
        <w:rPr>
          <w:rFonts w:hint="eastAsia" w:ascii="仿宋" w:hAnsi="仿宋" w:eastAsia="仿宋" w:cs="仿宋"/>
          <w:color w:val="auto"/>
          <w:spacing w:val="-1"/>
          <w:sz w:val="24"/>
          <w:szCs w:val="24"/>
          <w:u w:val="single" w:color="auto"/>
        </w:rPr>
        <w:t xml:space="preserve">       </w:t>
      </w:r>
      <w:r>
        <w:rPr>
          <w:rFonts w:hint="eastAsia" w:ascii="仿宋" w:hAnsi="仿宋" w:eastAsia="仿宋" w:cs="仿宋"/>
          <w:color w:val="auto"/>
          <w:spacing w:val="-106"/>
          <w:sz w:val="24"/>
          <w:szCs w:val="24"/>
        </w:rPr>
        <w:t xml:space="preserve"> </w:t>
      </w:r>
      <w:r>
        <w:rPr>
          <w:rFonts w:hint="eastAsia" w:ascii="仿宋" w:hAnsi="仿宋" w:eastAsia="仿宋" w:cs="仿宋"/>
          <w:color w:val="auto"/>
          <w:spacing w:val="-1"/>
          <w:sz w:val="24"/>
          <w:szCs w:val="24"/>
        </w:rPr>
        <w:t>项目招标活动中，我公司承</w:t>
      </w:r>
      <w:r>
        <w:rPr>
          <w:rFonts w:hint="eastAsia" w:ascii="仿宋" w:hAnsi="仿宋" w:eastAsia="仿宋" w:cs="仿宋"/>
          <w:color w:val="auto"/>
          <w:spacing w:val="-3"/>
          <w:sz w:val="24"/>
          <w:szCs w:val="24"/>
        </w:rPr>
        <w:t>诺如下：</w:t>
      </w:r>
    </w:p>
    <w:p w14:paraId="1BF82D4B">
      <w:pPr>
        <w:spacing w:before="153" w:line="236" w:lineRule="auto"/>
        <w:ind w:left="26" w:right="80" w:firstLine="496"/>
        <w:rPr>
          <w:rFonts w:hint="eastAsia" w:ascii="仿宋" w:hAnsi="仿宋" w:eastAsia="仿宋" w:cs="仿宋"/>
          <w:color w:val="auto"/>
          <w:sz w:val="24"/>
          <w:szCs w:val="24"/>
        </w:rPr>
      </w:pPr>
      <w:r>
        <w:rPr>
          <w:rFonts w:hint="eastAsia" w:ascii="仿宋" w:hAnsi="仿宋" w:eastAsia="仿宋" w:cs="仿宋"/>
          <w:color w:val="auto"/>
          <w:sz w:val="24"/>
          <w:szCs w:val="24"/>
        </w:rPr>
        <w:t>1、不给予国家工作人员及其亲属各种形式的商业贿赂（包</w:t>
      </w:r>
      <w:r>
        <w:rPr>
          <w:rFonts w:hint="eastAsia" w:ascii="仿宋" w:hAnsi="仿宋" w:eastAsia="仿宋" w:cs="仿宋"/>
          <w:color w:val="auto"/>
          <w:spacing w:val="-1"/>
          <w:sz w:val="24"/>
          <w:szCs w:val="24"/>
        </w:rPr>
        <w:t>括送礼金礼品、</w:t>
      </w:r>
      <w:r>
        <w:rPr>
          <w:rFonts w:hint="eastAsia" w:ascii="仿宋" w:hAnsi="仿宋" w:eastAsia="仿宋" w:cs="仿宋"/>
          <w:color w:val="auto"/>
          <w:sz w:val="24"/>
          <w:szCs w:val="24"/>
        </w:rPr>
        <w:t xml:space="preserve"> </w:t>
      </w:r>
      <w:r>
        <w:rPr>
          <w:rFonts w:hint="eastAsia" w:ascii="仿宋" w:hAnsi="仿宋" w:eastAsia="仿宋" w:cs="仿宋"/>
          <w:color w:val="auto"/>
          <w:spacing w:val="-3"/>
          <w:sz w:val="24"/>
          <w:szCs w:val="24"/>
        </w:rPr>
        <w:t>有价证券、购物券、回扣、佣金、咨询费、劳务费、赞助费、宣传费</w:t>
      </w:r>
      <w:r>
        <w:rPr>
          <w:rFonts w:hint="eastAsia" w:ascii="仿宋" w:hAnsi="仿宋" w:eastAsia="仿宋" w:cs="仿宋"/>
          <w:color w:val="auto"/>
          <w:spacing w:val="-4"/>
          <w:sz w:val="24"/>
          <w:szCs w:val="24"/>
        </w:rPr>
        <w:t>、支付旅游</w:t>
      </w:r>
      <w:r>
        <w:rPr>
          <w:rFonts w:hint="eastAsia" w:ascii="仿宋" w:hAnsi="仿宋" w:eastAsia="仿宋" w:cs="仿宋"/>
          <w:color w:val="auto"/>
          <w:sz w:val="24"/>
          <w:szCs w:val="24"/>
        </w:rPr>
        <w:t xml:space="preserve"> </w:t>
      </w:r>
      <w:r>
        <w:rPr>
          <w:rFonts w:hint="eastAsia" w:ascii="仿宋" w:hAnsi="仿宋" w:eastAsia="仿宋" w:cs="仿宋"/>
          <w:color w:val="auto"/>
          <w:spacing w:val="-1"/>
          <w:sz w:val="24"/>
          <w:szCs w:val="24"/>
        </w:rPr>
        <w:t>费用、报销各种消费凭证、宴请、娱乐等</w:t>
      </w:r>
      <w:r>
        <w:rPr>
          <w:rFonts w:hint="eastAsia" w:ascii="仿宋" w:hAnsi="仿宋" w:eastAsia="仿宋" w:cs="仿宋"/>
          <w:color w:val="auto"/>
          <w:spacing w:val="3"/>
          <w:sz w:val="24"/>
          <w:szCs w:val="24"/>
        </w:rPr>
        <w:t>）；</w:t>
      </w:r>
    </w:p>
    <w:p w14:paraId="070E4D38">
      <w:pPr>
        <w:spacing w:before="191" w:line="232" w:lineRule="auto"/>
        <w:ind w:left="48" w:right="16" w:firstLine="460"/>
        <w:rPr>
          <w:rFonts w:hint="eastAsia" w:ascii="仿宋" w:hAnsi="仿宋" w:eastAsia="仿宋" w:cs="仿宋"/>
          <w:color w:val="auto"/>
          <w:sz w:val="24"/>
          <w:szCs w:val="24"/>
        </w:rPr>
      </w:pPr>
      <w:r>
        <w:rPr>
          <w:rFonts w:hint="eastAsia" w:ascii="仿宋" w:hAnsi="仿宋" w:eastAsia="仿宋" w:cs="仿宋"/>
          <w:color w:val="auto"/>
          <w:spacing w:val="-5"/>
          <w:sz w:val="24"/>
          <w:szCs w:val="24"/>
        </w:rPr>
        <w:t>2、不与投标人相互勾结私下协议，弄虚作假，搞假招标、陪标、串通投标，</w:t>
      </w:r>
      <w:r>
        <w:rPr>
          <w:rFonts w:hint="eastAsia" w:ascii="仿宋" w:hAnsi="仿宋" w:eastAsia="仿宋" w:cs="仿宋"/>
          <w:color w:val="auto"/>
          <w:spacing w:val="1"/>
          <w:sz w:val="24"/>
          <w:szCs w:val="24"/>
        </w:rPr>
        <w:t xml:space="preserve"> </w:t>
      </w:r>
      <w:r>
        <w:rPr>
          <w:rFonts w:hint="eastAsia" w:ascii="仿宋" w:hAnsi="仿宋" w:eastAsia="仿宋" w:cs="仿宋"/>
          <w:color w:val="auto"/>
          <w:spacing w:val="-4"/>
          <w:sz w:val="24"/>
          <w:szCs w:val="24"/>
        </w:rPr>
        <w:t>明招暗定，暗箱操作。</w:t>
      </w:r>
    </w:p>
    <w:p w14:paraId="2E889807">
      <w:pPr>
        <w:spacing w:before="191" w:line="232" w:lineRule="auto"/>
        <w:ind w:left="65" w:right="158" w:firstLine="445"/>
        <w:rPr>
          <w:rFonts w:hint="eastAsia" w:ascii="仿宋" w:hAnsi="仿宋" w:eastAsia="仿宋" w:cs="仿宋"/>
          <w:color w:val="auto"/>
          <w:sz w:val="24"/>
          <w:szCs w:val="24"/>
        </w:rPr>
      </w:pPr>
      <w:r>
        <w:rPr>
          <w:rFonts w:hint="eastAsia" w:ascii="仿宋" w:hAnsi="仿宋" w:eastAsia="仿宋" w:cs="仿宋"/>
          <w:color w:val="auto"/>
          <w:spacing w:val="-2"/>
          <w:sz w:val="24"/>
          <w:szCs w:val="24"/>
        </w:rPr>
        <w:t>3、我公司法人及项目参与人员有亲戚担任业主方副科级以上</w:t>
      </w:r>
      <w:r>
        <w:rPr>
          <w:rFonts w:hint="eastAsia" w:ascii="仿宋" w:hAnsi="仿宋" w:eastAsia="仿宋" w:cs="仿宋"/>
          <w:color w:val="auto"/>
          <w:spacing w:val="-3"/>
          <w:sz w:val="24"/>
          <w:szCs w:val="24"/>
        </w:rPr>
        <w:t>领导职务时，</w:t>
      </w:r>
      <w:r>
        <w:rPr>
          <w:rFonts w:hint="eastAsia" w:ascii="仿宋" w:hAnsi="仿宋" w:eastAsia="仿宋" w:cs="仿宋"/>
          <w:color w:val="auto"/>
          <w:sz w:val="24"/>
          <w:szCs w:val="24"/>
        </w:rPr>
        <w:t xml:space="preserve"> </w:t>
      </w:r>
      <w:r>
        <w:rPr>
          <w:rFonts w:hint="eastAsia" w:ascii="仿宋" w:hAnsi="仿宋" w:eastAsia="仿宋" w:cs="仿宋"/>
          <w:color w:val="auto"/>
          <w:spacing w:val="-5"/>
          <w:sz w:val="24"/>
          <w:szCs w:val="24"/>
        </w:rPr>
        <w:t>自愿放弃此次投标权。</w:t>
      </w:r>
    </w:p>
    <w:p w14:paraId="720EC271">
      <w:pPr>
        <w:spacing w:before="191" w:line="246" w:lineRule="auto"/>
        <w:ind w:left="31" w:firstLine="477"/>
        <w:rPr>
          <w:rFonts w:hint="eastAsia" w:ascii="仿宋" w:hAnsi="仿宋" w:eastAsia="仿宋" w:cs="仿宋"/>
          <w:color w:val="auto"/>
          <w:sz w:val="24"/>
          <w:szCs w:val="24"/>
        </w:rPr>
      </w:pPr>
      <w:r>
        <w:rPr>
          <w:rFonts w:hint="eastAsia" w:ascii="仿宋" w:hAnsi="仿宋" w:eastAsia="仿宋" w:cs="仿宋"/>
          <w:color w:val="auto"/>
          <w:spacing w:val="-8"/>
          <w:sz w:val="24"/>
          <w:szCs w:val="24"/>
        </w:rPr>
        <w:t>如有上述行为，一经发现，我公司及项目参与人员愿意按照《政府采购法》、</w:t>
      </w:r>
      <w:r>
        <w:rPr>
          <w:rFonts w:hint="eastAsia" w:ascii="仿宋" w:hAnsi="仿宋" w:eastAsia="仿宋" w:cs="仿宋"/>
          <w:color w:val="auto"/>
          <w:sz w:val="24"/>
          <w:szCs w:val="24"/>
        </w:rPr>
        <w:t xml:space="preserve"> </w:t>
      </w:r>
      <w:r>
        <w:rPr>
          <w:rFonts w:hint="eastAsia" w:ascii="仿宋" w:hAnsi="仿宋" w:eastAsia="仿宋" w:cs="仿宋"/>
          <w:color w:val="auto"/>
          <w:spacing w:val="-1"/>
          <w:sz w:val="24"/>
          <w:szCs w:val="24"/>
        </w:rPr>
        <w:t>《招投标法》、《反不正当竞争法》的有关规定接受处罚。</w:t>
      </w:r>
    </w:p>
    <w:p w14:paraId="2F082EFB">
      <w:pPr>
        <w:pStyle w:val="3"/>
        <w:spacing w:line="246" w:lineRule="auto"/>
        <w:rPr>
          <w:rFonts w:hint="eastAsia" w:ascii="仿宋" w:hAnsi="仿宋" w:eastAsia="仿宋" w:cs="仿宋"/>
          <w:color w:val="auto"/>
        </w:rPr>
      </w:pPr>
    </w:p>
    <w:p w14:paraId="65F4CCFC">
      <w:pPr>
        <w:pStyle w:val="3"/>
        <w:spacing w:line="246" w:lineRule="auto"/>
        <w:rPr>
          <w:rFonts w:hint="eastAsia" w:ascii="仿宋" w:hAnsi="仿宋" w:eastAsia="仿宋" w:cs="仿宋"/>
          <w:color w:val="auto"/>
        </w:rPr>
      </w:pPr>
    </w:p>
    <w:p w14:paraId="65ADF09F">
      <w:pPr>
        <w:pStyle w:val="3"/>
        <w:spacing w:line="246" w:lineRule="auto"/>
        <w:rPr>
          <w:rFonts w:hint="eastAsia" w:ascii="仿宋" w:hAnsi="仿宋" w:eastAsia="仿宋" w:cs="仿宋"/>
          <w:color w:val="auto"/>
        </w:rPr>
      </w:pPr>
    </w:p>
    <w:p w14:paraId="5D38393E">
      <w:pPr>
        <w:pStyle w:val="3"/>
        <w:spacing w:line="246" w:lineRule="auto"/>
        <w:rPr>
          <w:rFonts w:hint="eastAsia" w:ascii="仿宋" w:hAnsi="仿宋" w:eastAsia="仿宋" w:cs="仿宋"/>
          <w:color w:val="auto"/>
        </w:rPr>
      </w:pPr>
    </w:p>
    <w:p w14:paraId="78194B01">
      <w:pPr>
        <w:pStyle w:val="3"/>
        <w:spacing w:line="246" w:lineRule="auto"/>
        <w:rPr>
          <w:rFonts w:hint="eastAsia" w:ascii="仿宋" w:hAnsi="仿宋" w:eastAsia="仿宋" w:cs="仿宋"/>
          <w:color w:val="auto"/>
        </w:rPr>
      </w:pPr>
    </w:p>
    <w:p w14:paraId="53907187">
      <w:pPr>
        <w:pStyle w:val="3"/>
        <w:spacing w:line="247" w:lineRule="auto"/>
        <w:rPr>
          <w:rFonts w:hint="eastAsia" w:ascii="仿宋" w:hAnsi="仿宋" w:eastAsia="仿宋" w:cs="仿宋"/>
          <w:color w:val="auto"/>
        </w:rPr>
      </w:pPr>
    </w:p>
    <w:p w14:paraId="79A93BE7">
      <w:pPr>
        <w:pStyle w:val="3"/>
        <w:spacing w:line="247" w:lineRule="auto"/>
        <w:rPr>
          <w:rFonts w:hint="eastAsia" w:ascii="仿宋" w:hAnsi="仿宋" w:eastAsia="仿宋" w:cs="仿宋"/>
          <w:color w:val="auto"/>
        </w:rPr>
      </w:pPr>
    </w:p>
    <w:p w14:paraId="616E86E2">
      <w:pPr>
        <w:pStyle w:val="3"/>
        <w:spacing w:line="247" w:lineRule="auto"/>
        <w:rPr>
          <w:rFonts w:hint="eastAsia" w:ascii="仿宋" w:hAnsi="仿宋" w:eastAsia="仿宋" w:cs="仿宋"/>
          <w:color w:val="auto"/>
        </w:rPr>
      </w:pPr>
    </w:p>
    <w:p w14:paraId="1A082042">
      <w:pPr>
        <w:spacing w:before="78" w:line="219" w:lineRule="auto"/>
        <w:ind w:left="6410"/>
        <w:rPr>
          <w:rFonts w:hint="eastAsia" w:ascii="仿宋" w:hAnsi="仿宋" w:eastAsia="仿宋" w:cs="仿宋"/>
          <w:color w:val="auto"/>
          <w:sz w:val="24"/>
          <w:szCs w:val="24"/>
        </w:rPr>
      </w:pPr>
      <w:r>
        <w:rPr>
          <w:rFonts w:hint="eastAsia" w:ascii="仿宋" w:hAnsi="仿宋" w:eastAsia="仿宋" w:cs="仿宋"/>
          <w:color w:val="auto"/>
          <w:spacing w:val="3"/>
          <w:sz w:val="24"/>
          <w:szCs w:val="24"/>
        </w:rPr>
        <w:t>投标人</w:t>
      </w:r>
      <w:r>
        <w:rPr>
          <w:rFonts w:hint="eastAsia" w:ascii="仿宋" w:hAnsi="仿宋" w:eastAsia="仿宋" w:cs="仿宋"/>
          <w:color w:val="auto"/>
          <w:spacing w:val="-16"/>
          <w:sz w:val="24"/>
          <w:szCs w:val="24"/>
        </w:rPr>
        <w:t>：（</w:t>
      </w:r>
      <w:r>
        <w:rPr>
          <w:rFonts w:hint="eastAsia" w:ascii="仿宋" w:hAnsi="仿宋" w:eastAsia="仿宋" w:cs="仿宋"/>
          <w:color w:val="auto"/>
          <w:spacing w:val="3"/>
          <w:sz w:val="24"/>
          <w:szCs w:val="24"/>
        </w:rPr>
        <w:t>盖章）</w:t>
      </w:r>
    </w:p>
    <w:p w14:paraId="6DD34BB2">
      <w:pPr>
        <w:spacing w:before="193" w:line="219" w:lineRule="auto"/>
        <w:ind w:left="5448"/>
        <w:rPr>
          <w:rFonts w:hint="eastAsia" w:ascii="仿宋" w:hAnsi="仿宋" w:eastAsia="仿宋" w:cs="仿宋"/>
          <w:color w:val="auto"/>
          <w:sz w:val="24"/>
          <w:szCs w:val="24"/>
        </w:rPr>
      </w:pPr>
      <w:r>
        <w:rPr>
          <w:rFonts w:hint="eastAsia" w:ascii="仿宋" w:hAnsi="仿宋" w:eastAsia="仿宋" w:cs="仿宋"/>
          <w:color w:val="auto"/>
          <w:spacing w:val="2"/>
          <w:sz w:val="24"/>
          <w:szCs w:val="24"/>
        </w:rPr>
        <w:t>法定代表</w:t>
      </w:r>
      <w:r>
        <w:rPr>
          <w:rFonts w:hint="eastAsia" w:ascii="仿宋" w:hAnsi="仿宋" w:eastAsia="仿宋" w:cs="仿宋"/>
          <w:color w:val="auto"/>
          <w:spacing w:val="-16"/>
          <w:sz w:val="24"/>
          <w:szCs w:val="24"/>
        </w:rPr>
        <w:t>：（</w:t>
      </w:r>
      <w:r>
        <w:rPr>
          <w:rFonts w:hint="eastAsia" w:ascii="仿宋" w:hAnsi="仿宋" w:eastAsia="仿宋" w:cs="仿宋"/>
          <w:color w:val="auto"/>
          <w:spacing w:val="2"/>
          <w:sz w:val="24"/>
          <w:szCs w:val="24"/>
        </w:rPr>
        <w:t>签字或盖章）</w:t>
      </w:r>
    </w:p>
    <w:p w14:paraId="3D3CE26B">
      <w:pPr>
        <w:spacing w:before="193" w:line="219" w:lineRule="auto"/>
        <w:ind w:left="4607"/>
        <w:rPr>
          <w:rFonts w:hint="eastAsia" w:ascii="仿宋" w:hAnsi="仿宋" w:eastAsia="仿宋" w:cs="仿宋"/>
          <w:color w:val="auto"/>
          <w:sz w:val="24"/>
          <w:szCs w:val="24"/>
        </w:rPr>
      </w:pPr>
      <w:r>
        <w:rPr>
          <w:rFonts w:hint="eastAsia" w:ascii="仿宋" w:hAnsi="仿宋" w:eastAsia="仿宋" w:cs="仿宋"/>
          <w:color w:val="auto"/>
          <w:spacing w:val="-1"/>
          <w:sz w:val="24"/>
          <w:szCs w:val="24"/>
        </w:rPr>
        <w:t>被授权委托代理人:（签字或盖章）</w:t>
      </w:r>
    </w:p>
    <w:p w14:paraId="6B3AF81F">
      <w:pPr>
        <w:spacing w:before="188" w:line="220" w:lineRule="auto"/>
        <w:ind w:right="29"/>
        <w:jc w:val="right"/>
        <w:rPr>
          <w:rFonts w:hint="eastAsia" w:ascii="仿宋" w:hAnsi="仿宋" w:eastAsia="仿宋" w:cs="仿宋"/>
          <w:color w:val="auto"/>
          <w:sz w:val="24"/>
          <w:szCs w:val="24"/>
        </w:rPr>
      </w:pPr>
      <w:r>
        <w:rPr>
          <w:rFonts w:hint="eastAsia" w:ascii="仿宋" w:hAnsi="仿宋" w:eastAsia="仿宋" w:cs="仿宋"/>
          <w:color w:val="auto"/>
          <w:spacing w:val="-13"/>
          <w:sz w:val="24"/>
          <w:szCs w:val="24"/>
        </w:rPr>
        <w:t>日期：</w:t>
      </w:r>
      <w:r>
        <w:rPr>
          <w:rFonts w:hint="eastAsia" w:ascii="仿宋" w:hAnsi="仿宋" w:eastAsia="仿宋" w:cs="仿宋"/>
          <w:color w:val="auto"/>
          <w:spacing w:val="5"/>
          <w:sz w:val="24"/>
          <w:szCs w:val="24"/>
        </w:rPr>
        <w:t xml:space="preserve">  </w:t>
      </w:r>
      <w:r>
        <w:rPr>
          <w:rFonts w:hint="eastAsia" w:ascii="仿宋" w:hAnsi="仿宋" w:eastAsia="仿宋" w:cs="仿宋"/>
          <w:color w:val="auto"/>
          <w:spacing w:val="-13"/>
          <w:sz w:val="24"/>
          <w:szCs w:val="24"/>
        </w:rPr>
        <w:t>年</w:t>
      </w:r>
      <w:r>
        <w:rPr>
          <w:rFonts w:hint="eastAsia" w:ascii="仿宋" w:hAnsi="仿宋" w:eastAsia="仿宋" w:cs="仿宋"/>
          <w:color w:val="auto"/>
          <w:spacing w:val="8"/>
          <w:sz w:val="24"/>
          <w:szCs w:val="24"/>
        </w:rPr>
        <w:t xml:space="preserve">  </w:t>
      </w:r>
      <w:r>
        <w:rPr>
          <w:rFonts w:hint="eastAsia" w:ascii="仿宋" w:hAnsi="仿宋" w:eastAsia="仿宋" w:cs="仿宋"/>
          <w:color w:val="auto"/>
          <w:spacing w:val="-13"/>
          <w:sz w:val="24"/>
          <w:szCs w:val="24"/>
        </w:rPr>
        <w:t>月</w:t>
      </w:r>
      <w:r>
        <w:rPr>
          <w:rFonts w:hint="eastAsia" w:ascii="仿宋" w:hAnsi="仿宋" w:eastAsia="仿宋" w:cs="仿宋"/>
          <w:color w:val="auto"/>
          <w:spacing w:val="25"/>
          <w:sz w:val="24"/>
          <w:szCs w:val="24"/>
        </w:rPr>
        <w:t xml:space="preserve">  </w:t>
      </w:r>
      <w:r>
        <w:rPr>
          <w:rFonts w:hint="eastAsia" w:ascii="仿宋" w:hAnsi="仿宋" w:eastAsia="仿宋" w:cs="仿宋"/>
          <w:color w:val="auto"/>
          <w:spacing w:val="-13"/>
          <w:sz w:val="24"/>
          <w:szCs w:val="24"/>
        </w:rPr>
        <w:t>日</w:t>
      </w:r>
    </w:p>
    <w:p w14:paraId="415240AD">
      <w:pPr>
        <w:rPr>
          <w:rFonts w:hint="eastAsia" w:ascii="仿宋" w:hAnsi="仿宋" w:eastAsia="仿宋" w:cs="仿宋"/>
          <w:kern w:val="1"/>
          <w:sz w:val="28"/>
          <w:szCs w:val="28"/>
          <w:lang w:val="en-US" w:eastAsia="zh-CN"/>
        </w:rPr>
      </w:pPr>
      <w:r>
        <w:rPr>
          <w:rFonts w:hint="eastAsia" w:ascii="仿宋" w:hAnsi="仿宋" w:eastAsia="仿宋" w:cs="仿宋"/>
          <w:kern w:val="1"/>
          <w:sz w:val="28"/>
          <w:szCs w:val="28"/>
          <w:lang w:val="en-US" w:eastAsia="zh-CN"/>
        </w:rPr>
        <w:br w:type="page"/>
      </w:r>
    </w:p>
    <w:p w14:paraId="1F18DDB3">
      <w:pPr>
        <w:widowControl/>
        <w:autoSpaceDE w:val="0"/>
        <w:autoSpaceDN w:val="0"/>
        <w:adjustRightInd w:val="0"/>
        <w:spacing w:line="440" w:lineRule="exact"/>
        <w:ind w:right="-481" w:firstLine="756"/>
        <w:jc w:val="center"/>
        <w:outlineLvl w:val="1"/>
        <w:rPr>
          <w:rFonts w:hint="eastAsia" w:ascii="仿宋" w:hAnsi="仿宋" w:eastAsia="仿宋" w:cs="仿宋"/>
          <w:kern w:val="1"/>
          <w:sz w:val="28"/>
          <w:szCs w:val="28"/>
        </w:rPr>
      </w:pPr>
      <w:bookmarkStart w:id="348" w:name="_Toc29351"/>
      <w:r>
        <w:rPr>
          <w:rFonts w:hint="eastAsia" w:ascii="仿宋" w:hAnsi="仿宋" w:eastAsia="仿宋" w:cs="仿宋"/>
          <w:kern w:val="1"/>
          <w:sz w:val="28"/>
          <w:szCs w:val="28"/>
          <w:lang w:val="en-US" w:eastAsia="zh-CN"/>
        </w:rPr>
        <w:t>七、</w:t>
      </w:r>
      <w:r>
        <w:rPr>
          <w:rFonts w:hint="eastAsia" w:ascii="仿宋" w:hAnsi="仿宋" w:eastAsia="仿宋" w:cs="仿宋"/>
          <w:kern w:val="1"/>
          <w:sz w:val="28"/>
          <w:szCs w:val="28"/>
        </w:rPr>
        <w:t>中小企业声明函（</w:t>
      </w:r>
      <w:r>
        <w:rPr>
          <w:rFonts w:hint="eastAsia" w:ascii="仿宋" w:hAnsi="仿宋" w:eastAsia="仿宋" w:cs="仿宋"/>
          <w:kern w:val="1"/>
          <w:sz w:val="28"/>
          <w:szCs w:val="28"/>
          <w:lang w:val="en-US" w:eastAsia="zh-CN"/>
        </w:rPr>
        <w:t>服务</w:t>
      </w:r>
      <w:r>
        <w:rPr>
          <w:rFonts w:hint="eastAsia" w:ascii="仿宋" w:hAnsi="仿宋" w:eastAsia="仿宋" w:cs="仿宋"/>
          <w:kern w:val="1"/>
          <w:sz w:val="28"/>
          <w:szCs w:val="28"/>
        </w:rPr>
        <w:t>）</w:t>
      </w:r>
      <w:bookmarkEnd w:id="348"/>
    </w:p>
    <w:p w14:paraId="63439160">
      <w:pPr>
        <w:keepNext w:val="0"/>
        <w:keepLines w:val="0"/>
        <w:pageBreakBefore w:val="0"/>
        <w:widowControl/>
        <w:kinsoku w:val="0"/>
        <w:wordWrap/>
        <w:overflowPunct/>
        <w:topLinePunct w:val="0"/>
        <w:autoSpaceDE w:val="0"/>
        <w:autoSpaceDN w:val="0"/>
        <w:bidi w:val="0"/>
        <w:adjustRightInd w:val="0"/>
        <w:snapToGrid w:val="0"/>
        <w:spacing w:before="228" w:line="700" w:lineRule="exact"/>
        <w:ind w:firstLine="480" w:firstLineChars="200"/>
        <w:jc w:val="left"/>
        <w:textAlignment w:val="baseline"/>
        <w:rPr>
          <w:rFonts w:hint="eastAsia" w:ascii="仿宋" w:hAnsi="仿宋" w:eastAsia="仿宋" w:cs="仿宋"/>
          <w:sz w:val="24"/>
          <w:szCs w:val="24"/>
          <w:highlight w:val="none"/>
          <w:lang w:val="en-US" w:eastAsia="zh-CN"/>
        </w:rPr>
      </w:pPr>
      <w:r>
        <w:rPr>
          <w:rFonts w:hint="eastAsia" w:ascii="仿宋" w:hAnsi="仿宋" w:eastAsia="仿宋" w:cs="仿宋"/>
          <w:sz w:val="24"/>
          <w:szCs w:val="24"/>
          <w:lang w:val="en-US" w:eastAsia="zh-CN"/>
        </w:rPr>
        <w:t>本</w:t>
      </w:r>
      <w:r>
        <w:rPr>
          <w:rFonts w:hint="eastAsia" w:ascii="仿宋" w:hAnsi="仿宋" w:eastAsia="仿宋" w:cs="仿宋"/>
          <w:bCs/>
          <w:sz w:val="24"/>
          <w:lang w:val="en-US" w:eastAsia="zh-CN"/>
        </w:rPr>
        <w:t>公司（联合体）郑重声明，根据《政府采购促进中小企业发展管理办法》（财库﹝2020﹞46 号）的规定，本公司（联合体）参加</w:t>
      </w:r>
      <w:r>
        <w:rPr>
          <w:rFonts w:hint="eastAsia" w:ascii="仿宋" w:hAnsi="仿宋" w:eastAsia="仿宋" w:cs="仿宋"/>
          <w:bCs/>
          <w:sz w:val="24"/>
          <w:highlight w:val="none"/>
          <w:u w:val="single"/>
          <w:lang w:val="en-US" w:eastAsia="zh-CN"/>
        </w:rPr>
        <w:t>（沙雅县教育局）</w:t>
      </w:r>
      <w:r>
        <w:rPr>
          <w:rFonts w:hint="eastAsia" w:ascii="仿宋" w:hAnsi="仿宋" w:eastAsia="仿宋" w:cs="仿宋"/>
          <w:bCs/>
          <w:sz w:val="24"/>
          <w:highlight w:val="none"/>
          <w:lang w:val="en-US" w:eastAsia="zh-CN"/>
        </w:rPr>
        <w:t>的（</w:t>
      </w:r>
      <w:r>
        <w:rPr>
          <w:rFonts w:hint="eastAsia" w:ascii="仿宋" w:hAnsi="仿宋" w:eastAsia="仿宋" w:cs="仿宋"/>
          <w:bCs/>
          <w:sz w:val="24"/>
          <w:highlight w:val="none"/>
          <w:u w:val="single"/>
          <w:lang w:val="en-US" w:eastAsia="zh-CN"/>
        </w:rPr>
        <w:t>2026年沙雅县教师素质能力提升项目-教育教学服务项目）</w:t>
      </w:r>
      <w:r>
        <w:rPr>
          <w:rFonts w:hint="eastAsia" w:ascii="仿宋" w:hAnsi="仿宋" w:eastAsia="仿宋" w:cs="仿宋"/>
          <w:bCs/>
          <w:sz w:val="24"/>
          <w:highlight w:val="none"/>
          <w:lang w:val="en-US" w:eastAsia="zh-CN"/>
        </w:rPr>
        <w:t>采购活动，工程的施工单位全部为符合政策要求的中小企业（或者：服务全部由符合政策要求的中小企业承接）。相关企业（含联合 体中的中小企业、签订分包意向协议的中小企业）的具体情况如下：</w:t>
      </w:r>
    </w:p>
    <w:p w14:paraId="53E9BA0D">
      <w:pPr>
        <w:spacing w:before="145" w:beforeLines="50" w:after="145" w:afterLines="50" w:line="300" w:lineRule="auto"/>
        <w:ind w:firstLine="480" w:firstLineChars="200"/>
        <w:rPr>
          <w:rFonts w:hint="eastAsia" w:ascii="仿宋" w:hAnsi="仿宋" w:eastAsia="仿宋" w:cs="仿宋"/>
          <w:bCs/>
          <w:sz w:val="24"/>
          <w:highlight w:val="none"/>
          <w:lang w:val="en-US" w:eastAsia="zh-CN"/>
        </w:rPr>
      </w:pPr>
      <w:r>
        <w:rPr>
          <w:rFonts w:hint="eastAsia" w:ascii="仿宋" w:hAnsi="仿宋" w:eastAsia="仿宋" w:cs="仿宋"/>
          <w:bCs/>
          <w:sz w:val="24"/>
          <w:highlight w:val="none"/>
          <w:lang w:val="en-US" w:eastAsia="zh-CN"/>
        </w:rPr>
        <w:t>1.</w:t>
      </w:r>
      <w:r>
        <w:rPr>
          <w:rFonts w:hint="eastAsia" w:ascii="仿宋" w:hAnsi="仿宋" w:eastAsia="仿宋" w:cs="仿宋"/>
          <w:bCs/>
          <w:sz w:val="24"/>
          <w:highlight w:val="none"/>
          <w:u w:val="single"/>
          <w:lang w:val="en-US" w:eastAsia="zh-CN"/>
        </w:rPr>
        <w:t>（2026年沙雅县教师素质能力提升项目-教育教学服务项目）</w:t>
      </w:r>
      <w:r>
        <w:rPr>
          <w:rFonts w:hint="eastAsia" w:ascii="仿宋" w:hAnsi="仿宋" w:eastAsia="仿宋" w:cs="仿宋"/>
          <w:bCs/>
          <w:sz w:val="24"/>
          <w:highlight w:val="none"/>
          <w:lang w:val="en-US" w:eastAsia="zh-CN"/>
        </w:rPr>
        <w:t>，属于</w:t>
      </w:r>
      <w:r>
        <w:rPr>
          <w:rFonts w:hint="eastAsia" w:ascii="仿宋" w:hAnsi="仿宋" w:eastAsia="仿宋" w:cs="仿宋"/>
          <w:b w:val="0"/>
          <w:bCs/>
          <w:sz w:val="24"/>
          <w:highlight w:val="none"/>
          <w:u w:val="single"/>
          <w:lang w:val="en-US" w:eastAsia="zh-CN"/>
        </w:rPr>
        <w:t>（</w:t>
      </w:r>
      <w:r>
        <w:rPr>
          <w:rFonts w:hint="eastAsia" w:ascii="仿宋" w:hAnsi="仿宋" w:eastAsia="仿宋" w:cs="仿宋"/>
          <w:b w:val="0"/>
          <w:bCs/>
          <w:color w:val="auto"/>
          <w:spacing w:val="4"/>
          <w:sz w:val="24"/>
          <w:szCs w:val="24"/>
          <w:highlight w:val="none"/>
          <w:u w:val="single"/>
          <w:lang w:val="en-US" w:eastAsia="zh-CN"/>
        </w:rPr>
        <w:t>租赁和商务服务业)</w:t>
      </w:r>
      <w:r>
        <w:rPr>
          <w:rFonts w:hint="eastAsia" w:ascii="仿宋" w:hAnsi="仿宋" w:eastAsia="仿宋" w:cs="仿宋"/>
          <w:bCs/>
          <w:sz w:val="24"/>
          <w:highlight w:val="none"/>
          <w:lang w:val="en-US" w:eastAsia="zh-CN"/>
        </w:rPr>
        <w:t>，从业人员</w:t>
      </w:r>
      <w:r>
        <w:rPr>
          <w:rFonts w:hint="eastAsia" w:ascii="仿宋" w:hAnsi="仿宋" w:eastAsia="仿宋" w:cs="仿宋"/>
          <w:bCs/>
          <w:sz w:val="24"/>
          <w:highlight w:val="none"/>
          <w:u w:val="single"/>
          <w:lang w:val="en-US" w:eastAsia="zh-CN"/>
        </w:rPr>
        <w:t xml:space="preserve"> </w:t>
      </w:r>
      <w:r>
        <w:rPr>
          <w:rFonts w:hint="eastAsia" w:ascii="仿宋" w:hAnsi="仿宋" w:eastAsia="仿宋" w:cs="仿宋"/>
          <w:bCs/>
          <w:sz w:val="24"/>
          <w:highlight w:val="none"/>
          <w:u w:val="single"/>
          <w:lang w:val="en-US" w:eastAsia="zh-CN"/>
        </w:rPr>
        <w:tab/>
      </w:r>
      <w:r>
        <w:rPr>
          <w:rFonts w:hint="eastAsia" w:ascii="仿宋" w:hAnsi="仿宋" w:eastAsia="仿宋" w:cs="仿宋"/>
          <w:bCs/>
          <w:sz w:val="24"/>
          <w:highlight w:val="none"/>
          <w:lang w:val="en-US" w:eastAsia="zh-CN"/>
        </w:rPr>
        <w:t>人，营业收入为</w:t>
      </w:r>
      <w:r>
        <w:rPr>
          <w:rFonts w:hint="eastAsia" w:ascii="仿宋" w:hAnsi="仿宋" w:eastAsia="仿宋" w:cs="仿宋"/>
          <w:bCs/>
          <w:sz w:val="24"/>
          <w:highlight w:val="none"/>
          <w:u w:val="single"/>
          <w:lang w:val="en-US" w:eastAsia="zh-CN"/>
        </w:rPr>
        <w:t xml:space="preserve"> </w:t>
      </w:r>
      <w:r>
        <w:rPr>
          <w:rFonts w:hint="eastAsia" w:ascii="仿宋" w:hAnsi="仿宋" w:eastAsia="仿宋" w:cs="仿宋"/>
          <w:bCs/>
          <w:sz w:val="24"/>
          <w:highlight w:val="none"/>
          <w:u w:val="single"/>
          <w:lang w:val="en-US" w:eastAsia="zh-CN"/>
        </w:rPr>
        <w:tab/>
      </w:r>
      <w:r>
        <w:rPr>
          <w:rFonts w:hint="eastAsia" w:ascii="仿宋" w:hAnsi="仿宋" w:eastAsia="仿宋" w:cs="仿宋"/>
          <w:bCs/>
          <w:sz w:val="24"/>
          <w:highlight w:val="none"/>
          <w:lang w:val="en-US" w:eastAsia="zh-CN"/>
        </w:rPr>
        <w:t>万元，资产总额为</w:t>
      </w:r>
      <w:r>
        <w:rPr>
          <w:rFonts w:hint="eastAsia" w:ascii="仿宋" w:hAnsi="仿宋" w:eastAsia="仿宋" w:cs="仿宋"/>
          <w:bCs/>
          <w:sz w:val="24"/>
          <w:highlight w:val="none"/>
          <w:u w:val="single"/>
          <w:lang w:val="en-US" w:eastAsia="zh-CN"/>
        </w:rPr>
        <w:t xml:space="preserve"> </w:t>
      </w:r>
      <w:r>
        <w:rPr>
          <w:rFonts w:hint="eastAsia" w:ascii="仿宋" w:hAnsi="仿宋" w:eastAsia="仿宋" w:cs="仿宋"/>
          <w:bCs/>
          <w:sz w:val="24"/>
          <w:highlight w:val="none"/>
          <w:u w:val="single"/>
          <w:lang w:val="en-US" w:eastAsia="zh-CN"/>
        </w:rPr>
        <w:tab/>
      </w:r>
      <w:r>
        <w:rPr>
          <w:rFonts w:hint="eastAsia" w:ascii="仿宋" w:hAnsi="仿宋" w:eastAsia="仿宋" w:cs="仿宋"/>
          <w:bCs/>
          <w:sz w:val="24"/>
          <w:highlight w:val="none"/>
          <w:lang w:val="en-US" w:eastAsia="zh-CN"/>
        </w:rPr>
        <w:t>万元，属于</w:t>
      </w:r>
      <w:r>
        <w:rPr>
          <w:rFonts w:hint="eastAsia" w:ascii="仿宋" w:hAnsi="仿宋" w:eastAsia="仿宋" w:cs="仿宋"/>
          <w:bCs/>
          <w:sz w:val="24"/>
          <w:highlight w:val="none"/>
          <w:u w:val="single"/>
          <w:lang w:val="en-US" w:eastAsia="zh-CN"/>
        </w:rPr>
        <w:t>（中型企业、小型企业、微型企业）</w:t>
      </w:r>
      <w:r>
        <w:rPr>
          <w:rFonts w:hint="eastAsia" w:ascii="仿宋" w:hAnsi="仿宋" w:eastAsia="仿宋" w:cs="仿宋"/>
          <w:bCs/>
          <w:sz w:val="24"/>
          <w:highlight w:val="none"/>
          <w:lang w:val="en-US" w:eastAsia="zh-CN"/>
        </w:rPr>
        <w:t>；</w:t>
      </w:r>
    </w:p>
    <w:p w14:paraId="5FA31C46">
      <w:pPr>
        <w:spacing w:before="145" w:beforeLines="50" w:after="145" w:afterLines="50" w:line="300" w:lineRule="auto"/>
        <w:ind w:firstLine="480" w:firstLineChars="200"/>
        <w:rPr>
          <w:rFonts w:hint="eastAsia" w:ascii="仿宋" w:hAnsi="仿宋" w:eastAsia="仿宋" w:cs="仿宋"/>
          <w:bCs/>
          <w:sz w:val="24"/>
          <w:lang w:val="en-US" w:eastAsia="zh-CN"/>
        </w:rPr>
      </w:pPr>
      <w:r>
        <w:rPr>
          <w:rFonts w:hint="eastAsia" w:ascii="仿宋" w:hAnsi="仿宋" w:eastAsia="仿宋" w:cs="仿宋"/>
          <w:bCs/>
          <w:sz w:val="24"/>
          <w:lang w:val="en-US" w:eastAsia="zh-CN"/>
        </w:rPr>
        <w:t>2.</w:t>
      </w:r>
      <w:r>
        <w:rPr>
          <w:rFonts w:hint="eastAsia" w:ascii="仿宋" w:hAnsi="仿宋" w:eastAsia="仿宋" w:cs="仿宋"/>
          <w:bCs/>
          <w:sz w:val="24"/>
          <w:u w:val="single"/>
          <w:lang w:val="en-US" w:eastAsia="zh-CN"/>
        </w:rPr>
        <w:t>（标的名称）</w:t>
      </w:r>
      <w:r>
        <w:rPr>
          <w:rFonts w:hint="eastAsia" w:ascii="仿宋" w:hAnsi="仿宋" w:eastAsia="仿宋" w:cs="仿宋"/>
          <w:bCs/>
          <w:sz w:val="24"/>
          <w:lang w:val="en-US" w:eastAsia="zh-CN"/>
        </w:rPr>
        <w:t>，属于</w:t>
      </w:r>
      <w:r>
        <w:rPr>
          <w:rFonts w:hint="eastAsia" w:ascii="仿宋" w:hAnsi="仿宋" w:eastAsia="仿宋" w:cs="仿宋"/>
          <w:bCs/>
          <w:sz w:val="24"/>
          <w:u w:val="single"/>
          <w:lang w:val="en-US" w:eastAsia="zh-CN"/>
        </w:rPr>
        <w:t>（采购文件中明确的所属行业）</w:t>
      </w:r>
      <w:r>
        <w:rPr>
          <w:rFonts w:hint="eastAsia" w:ascii="仿宋" w:hAnsi="仿宋" w:eastAsia="仿宋" w:cs="仿宋"/>
          <w:bCs/>
          <w:sz w:val="24"/>
          <w:lang w:val="en-US" w:eastAsia="zh-CN"/>
        </w:rPr>
        <w:t>；承建（承接）企业为</w:t>
      </w:r>
      <w:r>
        <w:rPr>
          <w:rFonts w:hint="eastAsia" w:ascii="仿宋" w:hAnsi="仿宋" w:eastAsia="仿宋" w:cs="仿宋"/>
          <w:bCs/>
          <w:sz w:val="24"/>
          <w:u w:val="single"/>
          <w:lang w:val="en-US" w:eastAsia="zh-CN"/>
        </w:rPr>
        <w:t>（企业名称）</w:t>
      </w:r>
      <w:r>
        <w:rPr>
          <w:rFonts w:hint="eastAsia" w:ascii="仿宋" w:hAnsi="仿宋" w:eastAsia="仿宋" w:cs="仿宋"/>
          <w:bCs/>
          <w:sz w:val="24"/>
          <w:lang w:val="en-US" w:eastAsia="zh-CN"/>
        </w:rPr>
        <w:t>，从业人员</w:t>
      </w:r>
      <w:r>
        <w:rPr>
          <w:rFonts w:hint="eastAsia" w:ascii="仿宋" w:hAnsi="仿宋" w:eastAsia="仿宋" w:cs="仿宋"/>
          <w:bCs/>
          <w:sz w:val="24"/>
          <w:u w:val="single"/>
          <w:lang w:val="en-US" w:eastAsia="zh-CN"/>
        </w:rPr>
        <w:t xml:space="preserve"> </w:t>
      </w:r>
      <w:r>
        <w:rPr>
          <w:rFonts w:hint="eastAsia" w:ascii="仿宋" w:hAnsi="仿宋" w:eastAsia="仿宋" w:cs="仿宋"/>
          <w:bCs/>
          <w:sz w:val="24"/>
          <w:u w:val="single"/>
          <w:lang w:val="en-US" w:eastAsia="zh-CN"/>
        </w:rPr>
        <w:tab/>
      </w:r>
      <w:r>
        <w:rPr>
          <w:rFonts w:hint="eastAsia" w:ascii="仿宋" w:hAnsi="仿宋" w:eastAsia="仿宋" w:cs="仿宋"/>
          <w:bCs/>
          <w:sz w:val="24"/>
          <w:lang w:val="en-US" w:eastAsia="zh-CN"/>
        </w:rPr>
        <w:t>人，营业收入为</w:t>
      </w:r>
      <w:r>
        <w:rPr>
          <w:rFonts w:hint="eastAsia" w:ascii="仿宋" w:hAnsi="仿宋" w:eastAsia="仿宋" w:cs="仿宋"/>
          <w:bCs/>
          <w:sz w:val="24"/>
          <w:u w:val="single"/>
          <w:lang w:val="en-US" w:eastAsia="zh-CN"/>
        </w:rPr>
        <w:t xml:space="preserve"> </w:t>
      </w:r>
      <w:r>
        <w:rPr>
          <w:rFonts w:hint="eastAsia" w:ascii="仿宋" w:hAnsi="仿宋" w:eastAsia="仿宋" w:cs="仿宋"/>
          <w:bCs/>
          <w:sz w:val="24"/>
          <w:u w:val="single"/>
          <w:lang w:val="en-US" w:eastAsia="zh-CN"/>
        </w:rPr>
        <w:tab/>
      </w:r>
      <w:r>
        <w:rPr>
          <w:rFonts w:hint="eastAsia" w:ascii="仿宋" w:hAnsi="仿宋" w:eastAsia="仿宋" w:cs="仿宋"/>
          <w:bCs/>
          <w:sz w:val="24"/>
          <w:lang w:val="en-US" w:eastAsia="zh-CN"/>
        </w:rPr>
        <w:t>万元，资产总额为</w:t>
      </w:r>
      <w:r>
        <w:rPr>
          <w:rFonts w:hint="eastAsia" w:ascii="仿宋" w:hAnsi="仿宋" w:eastAsia="仿宋" w:cs="仿宋"/>
          <w:bCs/>
          <w:sz w:val="24"/>
          <w:u w:val="single"/>
          <w:lang w:val="en-US" w:eastAsia="zh-CN"/>
        </w:rPr>
        <w:t xml:space="preserve"> </w:t>
      </w:r>
      <w:r>
        <w:rPr>
          <w:rFonts w:hint="eastAsia" w:ascii="仿宋" w:hAnsi="仿宋" w:eastAsia="仿宋" w:cs="仿宋"/>
          <w:bCs/>
          <w:sz w:val="24"/>
          <w:u w:val="single"/>
          <w:lang w:val="en-US" w:eastAsia="zh-CN"/>
        </w:rPr>
        <w:tab/>
      </w:r>
      <w:r>
        <w:rPr>
          <w:rFonts w:hint="eastAsia" w:ascii="仿宋" w:hAnsi="仿宋" w:eastAsia="仿宋" w:cs="仿宋"/>
          <w:bCs/>
          <w:sz w:val="24"/>
          <w:lang w:val="en-US" w:eastAsia="zh-CN"/>
        </w:rPr>
        <w:t>万元，属于</w:t>
      </w:r>
      <w:r>
        <w:rPr>
          <w:rFonts w:hint="eastAsia" w:ascii="仿宋" w:hAnsi="仿宋" w:eastAsia="仿宋" w:cs="仿宋"/>
          <w:bCs/>
          <w:sz w:val="24"/>
          <w:u w:val="single"/>
          <w:lang w:val="en-US" w:eastAsia="zh-CN"/>
        </w:rPr>
        <w:t>（中型企业、小型企业、微型企业</w:t>
      </w:r>
      <w:r>
        <w:rPr>
          <w:rFonts w:hint="eastAsia" w:ascii="仿宋" w:hAnsi="仿宋" w:eastAsia="仿宋" w:cs="仿宋"/>
          <w:bCs/>
          <w:sz w:val="24"/>
          <w:lang w:val="en-US" w:eastAsia="zh-CN"/>
        </w:rPr>
        <w:t>）；</w:t>
      </w:r>
    </w:p>
    <w:p w14:paraId="2CEC5EEA">
      <w:pPr>
        <w:spacing w:before="145" w:beforeLines="50" w:after="145" w:afterLines="50" w:line="300" w:lineRule="auto"/>
        <w:rPr>
          <w:rFonts w:hint="eastAsia" w:ascii="仿宋" w:hAnsi="仿宋" w:eastAsia="仿宋" w:cs="仿宋"/>
          <w:bCs/>
          <w:sz w:val="24"/>
          <w:lang w:val="en-US" w:eastAsia="zh-CN"/>
        </w:rPr>
      </w:pPr>
    </w:p>
    <w:p w14:paraId="6461AD7A">
      <w:pPr>
        <w:spacing w:before="145" w:beforeLines="50" w:after="145" w:afterLines="50" w:line="300" w:lineRule="auto"/>
        <w:rPr>
          <w:rFonts w:hint="eastAsia" w:ascii="仿宋" w:hAnsi="仿宋" w:eastAsia="仿宋" w:cs="仿宋"/>
          <w:bCs/>
          <w:sz w:val="24"/>
          <w:lang w:val="en-US" w:eastAsia="zh-CN"/>
        </w:rPr>
      </w:pPr>
      <w:r>
        <w:rPr>
          <w:rFonts w:hint="eastAsia" w:ascii="仿宋" w:hAnsi="仿宋" w:eastAsia="仿宋" w:cs="仿宋"/>
          <w:bCs/>
          <w:sz w:val="24"/>
          <w:lang w:val="en-US" w:eastAsia="zh-CN"/>
        </w:rPr>
        <w:t>以上企业，不属于大企业的分支机构，不存在控股股东为大企业的情形，也不存在与大企业的负责人为同一人的情形。</w:t>
      </w:r>
    </w:p>
    <w:p w14:paraId="1898A625">
      <w:pPr>
        <w:spacing w:before="145" w:beforeLines="50" w:after="145" w:afterLines="50" w:line="300" w:lineRule="auto"/>
        <w:rPr>
          <w:rFonts w:hint="eastAsia" w:ascii="仿宋" w:hAnsi="仿宋" w:eastAsia="仿宋" w:cs="仿宋"/>
          <w:bCs/>
          <w:sz w:val="24"/>
          <w:lang w:val="en-US" w:eastAsia="zh-CN"/>
        </w:rPr>
      </w:pPr>
      <w:r>
        <w:rPr>
          <w:rFonts w:hint="eastAsia" w:ascii="仿宋" w:hAnsi="仿宋" w:eastAsia="仿宋" w:cs="仿宋"/>
          <w:bCs/>
          <w:sz w:val="24"/>
          <w:lang w:val="en-US" w:eastAsia="zh-CN"/>
        </w:rPr>
        <w:t>本企业对上述声明内容的真实性负责。如有虚假，将依法承担相应责任。</w:t>
      </w:r>
    </w:p>
    <w:p w14:paraId="430E0500">
      <w:pPr>
        <w:spacing w:before="145" w:beforeLines="50" w:after="145" w:afterLines="50" w:line="300" w:lineRule="auto"/>
        <w:rPr>
          <w:rFonts w:hint="eastAsia" w:ascii="仿宋" w:hAnsi="仿宋" w:eastAsia="仿宋" w:cs="仿宋"/>
          <w:bCs/>
          <w:sz w:val="24"/>
          <w:lang w:val="en-US" w:eastAsia="zh-CN"/>
        </w:rPr>
      </w:pPr>
    </w:p>
    <w:p w14:paraId="37D50CBC">
      <w:pPr>
        <w:spacing w:before="145" w:beforeLines="50" w:after="145" w:afterLines="50" w:line="300" w:lineRule="auto"/>
        <w:rPr>
          <w:rFonts w:hint="eastAsia" w:ascii="仿宋" w:hAnsi="仿宋" w:eastAsia="仿宋" w:cs="仿宋"/>
          <w:bCs/>
          <w:sz w:val="24"/>
          <w:lang w:val="en-US" w:eastAsia="zh-CN"/>
        </w:rPr>
      </w:pPr>
    </w:p>
    <w:p w14:paraId="6E9D32DA">
      <w:pPr>
        <w:spacing w:before="145" w:beforeLines="50" w:after="145" w:afterLines="50" w:line="300" w:lineRule="auto"/>
        <w:jc w:val="right"/>
        <w:rPr>
          <w:rFonts w:hint="eastAsia" w:ascii="仿宋" w:hAnsi="仿宋" w:eastAsia="仿宋" w:cs="仿宋"/>
          <w:bCs/>
          <w:sz w:val="24"/>
          <w:lang w:val="en-US" w:eastAsia="zh-CN"/>
        </w:rPr>
      </w:pPr>
      <w:r>
        <w:rPr>
          <w:rFonts w:hint="eastAsia" w:ascii="仿宋" w:hAnsi="仿宋" w:eastAsia="仿宋" w:cs="仿宋"/>
          <w:bCs/>
          <w:sz w:val="24"/>
          <w:lang w:val="en-US" w:eastAsia="zh-CN"/>
        </w:rPr>
        <w:t>企业名称（盖章）：</w:t>
      </w:r>
    </w:p>
    <w:p w14:paraId="6F2753C5">
      <w:pPr>
        <w:spacing w:before="145" w:beforeLines="50" w:after="145" w:afterLines="50" w:line="300" w:lineRule="auto"/>
        <w:jc w:val="right"/>
        <w:rPr>
          <w:rFonts w:hint="eastAsia" w:ascii="仿宋" w:hAnsi="仿宋" w:eastAsia="仿宋" w:cs="仿宋"/>
          <w:bCs/>
          <w:sz w:val="24"/>
          <w:lang w:val="en-US" w:eastAsia="zh-CN"/>
        </w:rPr>
      </w:pPr>
      <w:r>
        <w:rPr>
          <w:rFonts w:hint="eastAsia" w:ascii="仿宋" w:hAnsi="仿宋" w:eastAsia="仿宋" w:cs="仿宋"/>
          <w:bCs/>
          <w:sz w:val="24"/>
          <w:lang w:val="en-US" w:eastAsia="zh-CN"/>
        </w:rPr>
        <w:t>日期：</w:t>
      </w:r>
    </w:p>
    <w:p w14:paraId="2DA91467">
      <w:pPr>
        <w:spacing w:line="440" w:lineRule="exact"/>
        <w:rPr>
          <w:rStyle w:val="34"/>
          <w:rFonts w:hint="eastAsia" w:ascii="仿宋" w:hAnsi="仿宋" w:eastAsia="仿宋" w:cs="仿宋"/>
          <w:sz w:val="24"/>
          <w:szCs w:val="24"/>
        </w:rPr>
      </w:pPr>
      <w:r>
        <w:rPr>
          <w:rStyle w:val="34"/>
          <w:rFonts w:hint="eastAsia" w:ascii="仿宋" w:hAnsi="仿宋" w:eastAsia="仿宋" w:cs="仿宋"/>
          <w:sz w:val="24"/>
          <w:szCs w:val="24"/>
        </w:rPr>
        <w:t xml:space="preserve"> </w:t>
      </w:r>
    </w:p>
    <w:p w14:paraId="2FFBE284">
      <w:pPr>
        <w:keepNext w:val="0"/>
        <w:keepLines w:val="0"/>
        <w:pageBreakBefore w:val="0"/>
        <w:widowControl/>
        <w:kinsoku/>
        <w:wordWrap/>
        <w:overflowPunct/>
        <w:topLinePunct w:val="0"/>
        <w:autoSpaceDE w:val="0"/>
        <w:autoSpaceDN w:val="0"/>
        <w:bidi w:val="0"/>
        <w:adjustRightInd w:val="0"/>
        <w:snapToGrid w:val="0"/>
        <w:spacing w:before="66" w:line="400" w:lineRule="exact"/>
        <w:ind w:left="24"/>
        <w:textAlignment w:val="baseline"/>
        <w:rPr>
          <w:rFonts w:hint="eastAsia" w:ascii="仿宋" w:hAnsi="仿宋" w:eastAsia="仿宋" w:cs="仿宋"/>
          <w:b w:val="0"/>
          <w:color w:val="000000"/>
          <w:sz w:val="24"/>
          <w:szCs w:val="24"/>
          <w:highlight w:val="none"/>
          <w:lang w:eastAsia="zh-CN"/>
        </w:rPr>
      </w:pPr>
      <w:r>
        <w:rPr>
          <w:rFonts w:hint="eastAsia" w:ascii="仿宋" w:hAnsi="仿宋" w:eastAsia="仿宋" w:cs="仿宋"/>
          <w:b w:val="0"/>
          <w:color w:val="000000"/>
          <w:sz w:val="24"/>
          <w:szCs w:val="24"/>
          <w:highlight w:val="none"/>
        </w:rPr>
        <w:t>备注：1、①专门面向中小企业采购项目：供应商如不提供此声明函，或提供信息有误，作无效响应处理</w:t>
      </w:r>
      <w:r>
        <w:rPr>
          <w:rFonts w:hint="eastAsia" w:ascii="仿宋" w:hAnsi="仿宋" w:eastAsia="仿宋" w:cs="仿宋"/>
          <w:b w:val="0"/>
          <w:color w:val="000000"/>
          <w:sz w:val="24"/>
          <w:szCs w:val="24"/>
          <w:highlight w:val="none"/>
          <w:lang w:eastAsia="zh-CN"/>
        </w:rPr>
        <w:t>；</w:t>
      </w:r>
    </w:p>
    <w:p w14:paraId="7958A661">
      <w:pPr>
        <w:keepNext w:val="0"/>
        <w:keepLines w:val="0"/>
        <w:pageBreakBefore w:val="0"/>
        <w:widowControl/>
        <w:numPr>
          <w:ilvl w:val="0"/>
          <w:numId w:val="3"/>
        </w:numPr>
        <w:kinsoku/>
        <w:wordWrap/>
        <w:overflowPunct/>
        <w:topLinePunct w:val="0"/>
        <w:autoSpaceDE w:val="0"/>
        <w:autoSpaceDN w:val="0"/>
        <w:bidi w:val="0"/>
        <w:adjustRightInd w:val="0"/>
        <w:snapToGrid w:val="0"/>
        <w:spacing w:before="66" w:line="400" w:lineRule="exact"/>
        <w:ind w:left="144" w:leftChars="0" w:firstLine="0" w:firstLineChars="0"/>
        <w:textAlignment w:val="baseline"/>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 xml:space="preserve">成交供应商为中小企业的，此声明函将随成交结果同时公告，接受社会监督。 </w:t>
      </w:r>
    </w:p>
    <w:p w14:paraId="4A03C7FC">
      <w:pPr>
        <w:keepNext w:val="0"/>
        <w:keepLines w:val="0"/>
        <w:pageBreakBefore w:val="0"/>
        <w:widowControl/>
        <w:numPr>
          <w:ilvl w:val="0"/>
          <w:numId w:val="0"/>
        </w:numPr>
        <w:kinsoku/>
        <w:wordWrap/>
        <w:overflowPunct/>
        <w:topLinePunct w:val="0"/>
        <w:autoSpaceDE w:val="0"/>
        <w:autoSpaceDN w:val="0"/>
        <w:bidi w:val="0"/>
        <w:adjustRightInd w:val="0"/>
        <w:snapToGrid w:val="0"/>
        <w:spacing w:before="66" w:line="400" w:lineRule="exact"/>
        <w:ind w:left="144" w:leftChars="0"/>
        <w:textAlignment w:val="baseline"/>
        <w:rPr>
          <w:rFonts w:hint="eastAsia" w:ascii="Times New Roman" w:hAnsi="Times New Roman" w:eastAsia="宋体" w:cs="Times New Roman"/>
          <w:sz w:val="20"/>
          <w:szCs w:val="20"/>
          <w:highlight w:val="none"/>
          <w:lang w:eastAsia="zh-CN"/>
        </w:rPr>
        <w:sectPr>
          <w:footerReference r:id="rId12" w:type="default"/>
          <w:pgSz w:w="11849" w:h="16776"/>
          <w:pgMar w:top="1104" w:right="1080" w:bottom="1214" w:left="1079" w:header="1089" w:footer="1054" w:gutter="0"/>
          <w:pgNumType w:fmt="decimal"/>
          <w:cols w:space="720" w:num="1"/>
        </w:sectPr>
      </w:pPr>
      <w:r>
        <w:rPr>
          <w:rFonts w:hint="eastAsia" w:ascii="仿宋" w:hAnsi="仿宋" w:eastAsia="仿宋" w:cs="仿宋"/>
          <w:b w:val="0"/>
          <w:color w:val="000000"/>
          <w:sz w:val="24"/>
          <w:szCs w:val="24"/>
          <w:highlight w:val="none"/>
        </w:rPr>
        <w:t>3、从业人员、营业收入、资产总额填报上一年度数据，无上一年度数据的新 成立的企业可不填报。（“上一年度数据”是指：自然年度，即 XXXX 年 1 月 1 日至 XXXX 年 12 月 31 日；“无上一年度数据”是指：内未开展任何经营活动， 如处于筹建、歇业、注销清算等状态，客观上不存在可统计的经营成果。</w:t>
      </w:r>
      <w:r>
        <w:rPr>
          <w:rFonts w:hint="eastAsia" w:ascii="仿宋" w:hAnsi="仿宋" w:eastAsia="仿宋" w:cs="仿宋"/>
          <w:b w:val="0"/>
          <w:color w:val="000000"/>
          <w:sz w:val="24"/>
          <w:szCs w:val="24"/>
          <w:highlight w:val="none"/>
          <w:lang w:eastAsia="zh-CN"/>
        </w:rPr>
        <w:t>）</w:t>
      </w:r>
    </w:p>
    <w:p w14:paraId="77FFA7C7">
      <w:pPr>
        <w:numPr>
          <w:ilvl w:val="0"/>
          <w:numId w:val="0"/>
        </w:numPr>
        <w:jc w:val="both"/>
        <w:rPr>
          <w:rFonts w:hint="eastAsia" w:ascii="仿宋" w:hAnsi="仿宋" w:eastAsia="仿宋" w:cs="仿宋"/>
          <w:lang w:val="en-US" w:eastAsia="zh-CN"/>
        </w:rPr>
      </w:pPr>
    </w:p>
    <w:p w14:paraId="04B8B82A">
      <w:pPr>
        <w:numPr>
          <w:ilvl w:val="0"/>
          <w:numId w:val="0"/>
        </w:numPr>
        <w:spacing w:before="75" w:line="227" w:lineRule="auto"/>
        <w:jc w:val="center"/>
        <w:outlineLvl w:val="1"/>
        <w:rPr>
          <w:rFonts w:hint="eastAsia" w:ascii="仿宋" w:hAnsi="仿宋" w:eastAsia="仿宋" w:cs="仿宋"/>
          <w:kern w:val="1"/>
          <w:sz w:val="28"/>
          <w:szCs w:val="28"/>
          <w:lang w:val="en-US" w:eastAsia="zh-CN"/>
        </w:rPr>
      </w:pPr>
      <w:bookmarkStart w:id="349" w:name="_Toc2485"/>
      <w:r>
        <w:rPr>
          <w:rFonts w:hint="eastAsia" w:ascii="仿宋" w:hAnsi="仿宋" w:eastAsia="仿宋" w:cs="仿宋"/>
          <w:kern w:val="1"/>
          <w:sz w:val="28"/>
          <w:szCs w:val="28"/>
          <w:lang w:val="en-US" w:eastAsia="zh-CN"/>
        </w:rPr>
        <w:t>八、商务技术文件（格式自拟）</w:t>
      </w:r>
      <w:bookmarkEnd w:id="349"/>
    </w:p>
    <w:p w14:paraId="346D36DA">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220ADD2B">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3D9BC6BE">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7F3B6778">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2074551C">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6903D47D">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54E33ECE">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0B439576">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03C861A5">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21191E8A">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19FEF5C1">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0A977B1E">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0594090F">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56830620">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0FB21E35">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0205CCD1">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6DE484EF">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1B949C24">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452A4081">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25A3B91B">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6F634A19">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526F9D36">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6085B072">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1028E956">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7A9814F9">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3751F2C6">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2471EAD2">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3DAE29BF">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6C9124CC">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5EE02EBF">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0870F9AF">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1770B7F3">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224BF655">
      <w:pPr>
        <w:numPr>
          <w:ilvl w:val="0"/>
          <w:numId w:val="0"/>
        </w:numPr>
        <w:kinsoku w:val="0"/>
        <w:autoSpaceDE w:val="0"/>
        <w:autoSpaceDN w:val="0"/>
        <w:adjustRightInd w:val="0"/>
        <w:snapToGrid w:val="0"/>
        <w:spacing w:before="75" w:line="227" w:lineRule="auto"/>
        <w:jc w:val="left"/>
        <w:textAlignment w:val="baseline"/>
        <w:outlineLvl w:val="9"/>
        <w:rPr>
          <w:rFonts w:hint="eastAsia" w:ascii="仿宋" w:hAnsi="仿宋" w:eastAsia="仿宋" w:cs="仿宋"/>
          <w:kern w:val="1"/>
          <w:sz w:val="28"/>
          <w:szCs w:val="28"/>
          <w:lang w:val="en-US" w:eastAsia="zh-CN"/>
        </w:rPr>
      </w:pPr>
    </w:p>
    <w:p w14:paraId="2CE5798F">
      <w:pPr>
        <w:numPr>
          <w:ilvl w:val="0"/>
          <w:numId w:val="0"/>
        </w:numPr>
        <w:kinsoku w:val="0"/>
        <w:autoSpaceDE w:val="0"/>
        <w:autoSpaceDN w:val="0"/>
        <w:adjustRightInd w:val="0"/>
        <w:snapToGrid w:val="0"/>
        <w:spacing w:before="75" w:line="227" w:lineRule="auto"/>
        <w:ind w:firstLine="2800" w:firstLineChars="1000"/>
        <w:jc w:val="left"/>
        <w:textAlignment w:val="baseline"/>
        <w:outlineLvl w:val="1"/>
        <w:rPr>
          <w:rFonts w:hint="eastAsia" w:ascii="仿宋" w:hAnsi="仿宋" w:eastAsia="仿宋" w:cs="仿宋"/>
          <w:kern w:val="1"/>
          <w:sz w:val="28"/>
          <w:szCs w:val="28"/>
          <w:lang w:val="en-US" w:eastAsia="zh-CN"/>
        </w:rPr>
      </w:pPr>
      <w:bookmarkStart w:id="350" w:name="_Toc20541"/>
      <w:r>
        <w:rPr>
          <w:rFonts w:hint="eastAsia" w:ascii="仿宋" w:hAnsi="仿宋" w:eastAsia="仿宋" w:cs="仿宋"/>
          <w:kern w:val="1"/>
          <w:sz w:val="28"/>
          <w:szCs w:val="28"/>
          <w:lang w:val="en-US" w:eastAsia="zh-CN"/>
        </w:rPr>
        <w:t>九、其他资料</w:t>
      </w:r>
      <w:bookmarkEnd w:id="350"/>
    </w:p>
    <w:p w14:paraId="73442B5A">
      <w:pPr>
        <w:rPr>
          <w:rFonts w:hint="eastAsia" w:ascii="仿宋" w:hAnsi="仿宋" w:eastAsia="仿宋" w:cs="仿宋"/>
          <w:lang w:val="en-US" w:eastAsia="zh-CN"/>
        </w:rPr>
      </w:pPr>
      <w:r>
        <w:rPr>
          <w:rFonts w:hint="eastAsia" w:ascii="仿宋" w:hAnsi="仿宋" w:eastAsia="仿宋" w:cs="仿宋"/>
          <w:lang w:val="en-US" w:eastAsia="zh-CN"/>
        </w:rPr>
        <w:br w:type="page"/>
      </w:r>
    </w:p>
    <w:p w14:paraId="080509E8">
      <w:pPr>
        <w:pStyle w:val="3"/>
        <w:rPr>
          <w:rFonts w:hint="eastAsia" w:ascii="仿宋" w:hAnsi="仿宋" w:eastAsia="仿宋" w:cs="仿宋"/>
          <w:lang w:val="en-US" w:eastAsia="zh-CN"/>
        </w:rPr>
        <w:sectPr>
          <w:footerReference r:id="rId13" w:type="default"/>
          <w:pgSz w:w="11906" w:h="16839"/>
          <w:pgMar w:top="1431" w:right="1716" w:bottom="1156" w:left="1785" w:header="0" w:footer="994" w:gutter="0"/>
          <w:pgNumType w:fmt="decimal"/>
          <w:cols w:space="720" w:num="1"/>
        </w:sectPr>
      </w:pPr>
    </w:p>
    <w:p w14:paraId="649E6FFA">
      <w:pPr>
        <w:spacing w:line="520" w:lineRule="exact"/>
        <w:jc w:val="center"/>
        <w:outlineLvl w:val="2"/>
        <w:rPr>
          <w:rFonts w:hint="eastAsia" w:ascii="仿宋" w:hAnsi="仿宋" w:eastAsia="仿宋" w:cs="仿宋"/>
          <w:sz w:val="24"/>
          <w:szCs w:val="24"/>
        </w:rPr>
      </w:pPr>
      <w:bookmarkStart w:id="351" w:name="_Toc18641"/>
      <w:r>
        <w:rPr>
          <w:rFonts w:hint="eastAsia" w:ascii="仿宋" w:hAnsi="仿宋" w:eastAsia="仿宋" w:cs="仿宋"/>
          <w:b/>
          <w:bCs/>
          <w:sz w:val="28"/>
          <w:szCs w:val="28"/>
        </w:rPr>
        <w:t>中小企业划型标准规定（工信部联企业[2011]300号）</w:t>
      </w:r>
      <w:bookmarkEnd w:id="351"/>
    </w:p>
    <w:tbl>
      <w:tblPr>
        <w:tblStyle w:val="21"/>
        <w:tblW w:w="152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2145"/>
        <w:gridCol w:w="1320"/>
        <w:gridCol w:w="1289"/>
        <w:gridCol w:w="825"/>
        <w:gridCol w:w="1095"/>
        <w:gridCol w:w="1336"/>
        <w:gridCol w:w="944"/>
        <w:gridCol w:w="1035"/>
        <w:gridCol w:w="1095"/>
        <w:gridCol w:w="931"/>
        <w:gridCol w:w="975"/>
        <w:gridCol w:w="1170"/>
        <w:gridCol w:w="1065"/>
      </w:tblGrid>
      <w:tr w14:paraId="42FD1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28" w:hRule="atLeast"/>
          <w:jc w:val="center"/>
        </w:trPr>
        <w:tc>
          <w:tcPr>
            <w:tcW w:w="2145" w:type="dxa"/>
            <w:vMerge w:val="restart"/>
            <w:tcBorders>
              <w:top w:val="single" w:color="000000" w:sz="12" w:space="0"/>
              <w:left w:val="single" w:color="000000" w:sz="12" w:space="0"/>
              <w:bottom w:val="single" w:color="000000" w:sz="4" w:space="0"/>
              <w:right w:val="single" w:color="000000" w:sz="4" w:space="0"/>
            </w:tcBorders>
            <w:vAlign w:val="center"/>
          </w:tcPr>
          <w:p w14:paraId="70A6C284">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行业</w:t>
            </w:r>
          </w:p>
        </w:tc>
        <w:tc>
          <w:tcPr>
            <w:tcW w:w="3434" w:type="dxa"/>
            <w:gridSpan w:val="3"/>
            <w:tcBorders>
              <w:top w:val="single" w:color="000000" w:sz="12" w:space="0"/>
              <w:left w:val="single" w:color="000000" w:sz="4" w:space="0"/>
              <w:bottom w:val="single" w:color="000000" w:sz="4" w:space="0"/>
              <w:right w:val="single" w:color="000000" w:sz="4" w:space="0"/>
            </w:tcBorders>
            <w:vAlign w:val="center"/>
          </w:tcPr>
          <w:p w14:paraId="39F6793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中小微型企业（</w:t>
            </w:r>
            <w:r>
              <w:rPr>
                <w:rFonts w:hint="eastAsia" w:ascii="仿宋" w:hAnsi="仿宋" w:eastAsia="仿宋" w:cs="仿宋"/>
                <w:b/>
                <w:i w:val="0"/>
                <w:color w:val="auto"/>
                <w:kern w:val="0"/>
                <w:sz w:val="18"/>
                <w:szCs w:val="18"/>
                <w:u w:val="none"/>
                <w:lang w:val="en-US" w:eastAsia="zh-CN" w:bidi="ar"/>
              </w:rPr>
              <w:t>或</w:t>
            </w:r>
            <w:r>
              <w:rPr>
                <w:rStyle w:val="43"/>
                <w:rFonts w:hint="eastAsia" w:ascii="仿宋" w:hAnsi="仿宋" w:eastAsia="仿宋" w:cs="仿宋"/>
                <w:color w:val="auto"/>
                <w:sz w:val="18"/>
                <w:szCs w:val="18"/>
                <w:lang w:val="en-US" w:eastAsia="zh-CN" w:bidi="ar"/>
              </w:rPr>
              <w:t>）</w:t>
            </w:r>
          </w:p>
        </w:tc>
        <w:tc>
          <w:tcPr>
            <w:tcW w:w="3375" w:type="dxa"/>
            <w:gridSpan w:val="3"/>
            <w:tcBorders>
              <w:top w:val="single" w:color="000000" w:sz="12" w:space="0"/>
              <w:left w:val="single" w:color="000000" w:sz="4" w:space="0"/>
              <w:bottom w:val="single" w:color="000000" w:sz="4" w:space="0"/>
              <w:right w:val="single" w:color="000000" w:sz="4" w:space="0"/>
            </w:tcBorders>
            <w:vAlign w:val="center"/>
          </w:tcPr>
          <w:p w14:paraId="224A3FC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中型企业（</w:t>
            </w:r>
            <w:r>
              <w:rPr>
                <w:rFonts w:hint="eastAsia" w:ascii="仿宋" w:hAnsi="仿宋" w:eastAsia="仿宋" w:cs="仿宋"/>
                <w:b/>
                <w:i w:val="0"/>
                <w:color w:val="auto"/>
                <w:kern w:val="0"/>
                <w:sz w:val="18"/>
                <w:szCs w:val="18"/>
                <w:u w:val="none"/>
                <w:lang w:val="en-US" w:eastAsia="zh-CN" w:bidi="ar"/>
              </w:rPr>
              <w:t>且</w:t>
            </w:r>
            <w:r>
              <w:rPr>
                <w:rStyle w:val="43"/>
                <w:rFonts w:hint="eastAsia" w:ascii="仿宋" w:hAnsi="仿宋" w:eastAsia="仿宋" w:cs="仿宋"/>
                <w:color w:val="auto"/>
                <w:sz w:val="18"/>
                <w:szCs w:val="18"/>
                <w:lang w:val="en-US" w:eastAsia="zh-CN" w:bidi="ar"/>
              </w:rPr>
              <w:t>）</w:t>
            </w:r>
          </w:p>
        </w:tc>
        <w:tc>
          <w:tcPr>
            <w:tcW w:w="3061" w:type="dxa"/>
            <w:gridSpan w:val="3"/>
            <w:tcBorders>
              <w:top w:val="single" w:color="000000" w:sz="12" w:space="0"/>
              <w:left w:val="single" w:color="000000" w:sz="4" w:space="0"/>
              <w:bottom w:val="single" w:color="000000" w:sz="4" w:space="0"/>
              <w:right w:val="single" w:color="000000" w:sz="4" w:space="0"/>
            </w:tcBorders>
            <w:vAlign w:val="center"/>
          </w:tcPr>
          <w:p w14:paraId="00E2C72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小型企业（</w:t>
            </w:r>
            <w:r>
              <w:rPr>
                <w:rFonts w:hint="eastAsia" w:ascii="仿宋" w:hAnsi="仿宋" w:eastAsia="仿宋" w:cs="仿宋"/>
                <w:b/>
                <w:i w:val="0"/>
                <w:color w:val="auto"/>
                <w:kern w:val="0"/>
                <w:sz w:val="18"/>
                <w:szCs w:val="18"/>
                <w:u w:val="none"/>
                <w:lang w:val="en-US" w:eastAsia="zh-CN" w:bidi="ar"/>
              </w:rPr>
              <w:t>且</w:t>
            </w:r>
            <w:r>
              <w:rPr>
                <w:rStyle w:val="43"/>
                <w:rFonts w:hint="eastAsia" w:ascii="仿宋" w:hAnsi="仿宋" w:eastAsia="仿宋" w:cs="仿宋"/>
                <w:color w:val="auto"/>
                <w:sz w:val="18"/>
                <w:szCs w:val="18"/>
                <w:lang w:val="en-US" w:eastAsia="zh-CN" w:bidi="ar"/>
              </w:rPr>
              <w:t>）</w:t>
            </w:r>
          </w:p>
        </w:tc>
        <w:tc>
          <w:tcPr>
            <w:tcW w:w="3210" w:type="dxa"/>
            <w:gridSpan w:val="3"/>
            <w:tcBorders>
              <w:top w:val="single" w:color="000000" w:sz="12" w:space="0"/>
              <w:left w:val="single" w:color="000000" w:sz="4" w:space="0"/>
              <w:bottom w:val="single" w:color="000000" w:sz="4" w:space="0"/>
              <w:right w:val="single" w:color="000000" w:sz="12" w:space="0"/>
            </w:tcBorders>
            <w:vAlign w:val="center"/>
          </w:tcPr>
          <w:p w14:paraId="378966AF">
            <w:pPr>
              <w:keepNext w:val="0"/>
              <w:keepLines w:val="0"/>
              <w:widowControl/>
              <w:suppressLineNumbers w:val="0"/>
              <w:ind w:right="-99" w:rightChars="-47"/>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微型企业（</w:t>
            </w:r>
            <w:r>
              <w:rPr>
                <w:rFonts w:hint="eastAsia" w:ascii="仿宋" w:hAnsi="仿宋" w:eastAsia="仿宋" w:cs="仿宋"/>
                <w:b/>
                <w:i w:val="0"/>
                <w:color w:val="auto"/>
                <w:kern w:val="0"/>
                <w:sz w:val="18"/>
                <w:szCs w:val="18"/>
                <w:u w:val="none"/>
                <w:lang w:val="en-US" w:eastAsia="zh-CN" w:bidi="ar"/>
              </w:rPr>
              <w:t>或</w:t>
            </w:r>
            <w:r>
              <w:rPr>
                <w:rStyle w:val="43"/>
                <w:rFonts w:hint="eastAsia" w:ascii="仿宋" w:hAnsi="仿宋" w:eastAsia="仿宋" w:cs="仿宋"/>
                <w:color w:val="auto"/>
                <w:sz w:val="18"/>
                <w:szCs w:val="18"/>
                <w:lang w:val="en-US" w:eastAsia="zh-CN" w:bidi="ar"/>
              </w:rPr>
              <w:t>）</w:t>
            </w:r>
          </w:p>
        </w:tc>
      </w:tr>
      <w:tr w14:paraId="41756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3" w:hRule="atLeast"/>
          <w:jc w:val="center"/>
        </w:trPr>
        <w:tc>
          <w:tcPr>
            <w:tcW w:w="2145" w:type="dxa"/>
            <w:vMerge w:val="continue"/>
            <w:tcBorders>
              <w:top w:val="single" w:color="000000" w:sz="12" w:space="0"/>
              <w:left w:val="single" w:color="000000" w:sz="12" w:space="0"/>
              <w:bottom w:val="single" w:color="000000" w:sz="4" w:space="0"/>
              <w:right w:val="single" w:color="000000" w:sz="4" w:space="0"/>
            </w:tcBorders>
            <w:vAlign w:val="center"/>
          </w:tcPr>
          <w:p w14:paraId="0910B28D">
            <w:pPr>
              <w:jc w:val="center"/>
              <w:rPr>
                <w:rFonts w:hint="eastAsia" w:ascii="仿宋" w:hAnsi="仿宋" w:eastAsia="仿宋" w:cs="仿宋"/>
                <w:i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vAlign w:val="center"/>
          </w:tcPr>
          <w:p w14:paraId="46900B01">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从业人员</w:t>
            </w:r>
          </w:p>
        </w:tc>
        <w:tc>
          <w:tcPr>
            <w:tcW w:w="1289" w:type="dxa"/>
            <w:tcBorders>
              <w:top w:val="single" w:color="000000" w:sz="4" w:space="0"/>
              <w:left w:val="single" w:color="000000" w:sz="4" w:space="0"/>
              <w:bottom w:val="single" w:color="000000" w:sz="4" w:space="0"/>
              <w:right w:val="single" w:color="000000" w:sz="4" w:space="0"/>
            </w:tcBorders>
            <w:vAlign w:val="center"/>
          </w:tcPr>
          <w:p w14:paraId="2482F201">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营业收入</w:t>
            </w:r>
          </w:p>
        </w:tc>
        <w:tc>
          <w:tcPr>
            <w:tcW w:w="825" w:type="dxa"/>
            <w:tcBorders>
              <w:top w:val="single" w:color="000000" w:sz="4" w:space="0"/>
              <w:left w:val="single" w:color="000000" w:sz="4" w:space="0"/>
              <w:bottom w:val="single" w:color="000000" w:sz="4" w:space="0"/>
              <w:right w:val="single" w:color="000000" w:sz="4" w:space="0"/>
            </w:tcBorders>
            <w:vAlign w:val="center"/>
          </w:tcPr>
          <w:p w14:paraId="5DB9B7B1">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资产总额</w:t>
            </w:r>
          </w:p>
        </w:tc>
        <w:tc>
          <w:tcPr>
            <w:tcW w:w="1095" w:type="dxa"/>
            <w:tcBorders>
              <w:top w:val="single" w:color="000000" w:sz="4" w:space="0"/>
              <w:left w:val="single" w:color="000000" w:sz="4" w:space="0"/>
              <w:bottom w:val="single" w:color="000000" w:sz="4" w:space="0"/>
              <w:right w:val="single" w:color="000000" w:sz="4" w:space="0"/>
            </w:tcBorders>
            <w:vAlign w:val="center"/>
          </w:tcPr>
          <w:p w14:paraId="35E3C91B">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从业人员</w:t>
            </w:r>
          </w:p>
        </w:tc>
        <w:tc>
          <w:tcPr>
            <w:tcW w:w="1336" w:type="dxa"/>
            <w:tcBorders>
              <w:top w:val="single" w:color="000000" w:sz="4" w:space="0"/>
              <w:left w:val="single" w:color="000000" w:sz="4" w:space="0"/>
              <w:bottom w:val="single" w:color="000000" w:sz="4" w:space="0"/>
              <w:right w:val="single" w:color="000000" w:sz="4" w:space="0"/>
            </w:tcBorders>
            <w:vAlign w:val="center"/>
          </w:tcPr>
          <w:p w14:paraId="41E04904">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营业收入</w:t>
            </w:r>
          </w:p>
        </w:tc>
        <w:tc>
          <w:tcPr>
            <w:tcW w:w="944" w:type="dxa"/>
            <w:tcBorders>
              <w:top w:val="single" w:color="000000" w:sz="4" w:space="0"/>
              <w:left w:val="single" w:color="000000" w:sz="4" w:space="0"/>
              <w:bottom w:val="single" w:color="000000" w:sz="4" w:space="0"/>
              <w:right w:val="single" w:color="000000" w:sz="4" w:space="0"/>
            </w:tcBorders>
            <w:vAlign w:val="center"/>
          </w:tcPr>
          <w:p w14:paraId="2E658F96">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资产总额</w:t>
            </w:r>
          </w:p>
        </w:tc>
        <w:tc>
          <w:tcPr>
            <w:tcW w:w="1035" w:type="dxa"/>
            <w:tcBorders>
              <w:top w:val="single" w:color="000000" w:sz="4" w:space="0"/>
              <w:left w:val="single" w:color="000000" w:sz="4" w:space="0"/>
              <w:bottom w:val="single" w:color="000000" w:sz="4" w:space="0"/>
              <w:right w:val="single" w:color="000000" w:sz="4" w:space="0"/>
            </w:tcBorders>
            <w:vAlign w:val="center"/>
          </w:tcPr>
          <w:p w14:paraId="638B5842">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从业人员</w:t>
            </w:r>
          </w:p>
        </w:tc>
        <w:tc>
          <w:tcPr>
            <w:tcW w:w="1095" w:type="dxa"/>
            <w:tcBorders>
              <w:top w:val="single" w:color="000000" w:sz="4" w:space="0"/>
              <w:left w:val="single" w:color="000000" w:sz="4" w:space="0"/>
              <w:bottom w:val="single" w:color="000000" w:sz="4" w:space="0"/>
              <w:right w:val="single" w:color="000000" w:sz="4" w:space="0"/>
            </w:tcBorders>
            <w:vAlign w:val="center"/>
          </w:tcPr>
          <w:p w14:paraId="7F1FC95F">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营业收入</w:t>
            </w:r>
          </w:p>
        </w:tc>
        <w:tc>
          <w:tcPr>
            <w:tcW w:w="931" w:type="dxa"/>
            <w:tcBorders>
              <w:top w:val="single" w:color="000000" w:sz="4" w:space="0"/>
              <w:left w:val="single" w:color="000000" w:sz="4" w:space="0"/>
              <w:bottom w:val="single" w:color="000000" w:sz="4" w:space="0"/>
              <w:right w:val="single" w:color="000000" w:sz="4" w:space="0"/>
            </w:tcBorders>
            <w:vAlign w:val="center"/>
          </w:tcPr>
          <w:p w14:paraId="5FCAE8FF">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资产总额</w:t>
            </w:r>
          </w:p>
        </w:tc>
        <w:tc>
          <w:tcPr>
            <w:tcW w:w="975" w:type="dxa"/>
            <w:tcBorders>
              <w:top w:val="single" w:color="000000" w:sz="4" w:space="0"/>
              <w:left w:val="single" w:color="000000" w:sz="4" w:space="0"/>
              <w:bottom w:val="single" w:color="000000" w:sz="4" w:space="0"/>
              <w:right w:val="single" w:color="000000" w:sz="4" w:space="0"/>
            </w:tcBorders>
            <w:vAlign w:val="center"/>
          </w:tcPr>
          <w:p w14:paraId="43079BE9">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从业人员</w:t>
            </w:r>
          </w:p>
        </w:tc>
        <w:tc>
          <w:tcPr>
            <w:tcW w:w="1170" w:type="dxa"/>
            <w:tcBorders>
              <w:top w:val="single" w:color="000000" w:sz="4" w:space="0"/>
              <w:left w:val="single" w:color="000000" w:sz="4" w:space="0"/>
              <w:bottom w:val="single" w:color="000000" w:sz="4" w:space="0"/>
              <w:right w:val="single" w:color="000000" w:sz="4" w:space="0"/>
            </w:tcBorders>
            <w:vAlign w:val="center"/>
          </w:tcPr>
          <w:p w14:paraId="7551EB4A">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营业收入</w:t>
            </w:r>
          </w:p>
        </w:tc>
        <w:tc>
          <w:tcPr>
            <w:tcW w:w="1065" w:type="dxa"/>
            <w:tcBorders>
              <w:top w:val="single" w:color="000000" w:sz="4" w:space="0"/>
              <w:left w:val="single" w:color="000000" w:sz="4" w:space="0"/>
              <w:bottom w:val="single" w:color="000000" w:sz="4" w:space="0"/>
              <w:right w:val="single" w:color="000000" w:sz="12" w:space="0"/>
            </w:tcBorders>
            <w:vAlign w:val="center"/>
          </w:tcPr>
          <w:p w14:paraId="42234039">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资产总额</w:t>
            </w:r>
          </w:p>
        </w:tc>
      </w:tr>
      <w:tr w14:paraId="31BAE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2145" w:type="dxa"/>
            <w:tcBorders>
              <w:top w:val="single" w:color="000000" w:sz="4" w:space="0"/>
              <w:left w:val="single" w:color="000000" w:sz="12" w:space="0"/>
              <w:bottom w:val="single" w:color="000000" w:sz="4" w:space="0"/>
              <w:right w:val="single" w:color="000000" w:sz="4" w:space="0"/>
            </w:tcBorders>
            <w:vAlign w:val="center"/>
          </w:tcPr>
          <w:p w14:paraId="4ED6483B">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农、林、牧、渔业</w:t>
            </w:r>
          </w:p>
        </w:tc>
        <w:tc>
          <w:tcPr>
            <w:tcW w:w="1320" w:type="dxa"/>
            <w:tcBorders>
              <w:top w:val="single" w:color="000000" w:sz="4" w:space="0"/>
              <w:left w:val="single" w:color="000000" w:sz="4" w:space="0"/>
              <w:bottom w:val="single" w:color="000000" w:sz="4" w:space="0"/>
              <w:right w:val="single" w:color="000000" w:sz="4" w:space="0"/>
            </w:tcBorders>
            <w:vAlign w:val="center"/>
          </w:tcPr>
          <w:p w14:paraId="4EA618B8">
            <w:pPr>
              <w:rPr>
                <w:rFonts w:hint="eastAsia" w:ascii="仿宋" w:hAnsi="仿宋" w:eastAsia="仿宋" w:cs="仿宋"/>
                <w:i w:val="0"/>
                <w:color w:val="000000"/>
                <w:sz w:val="18"/>
                <w:szCs w:val="18"/>
                <w:u w:val="none"/>
              </w:rPr>
            </w:pPr>
          </w:p>
        </w:tc>
        <w:tc>
          <w:tcPr>
            <w:tcW w:w="1289" w:type="dxa"/>
            <w:tcBorders>
              <w:top w:val="single" w:color="000000" w:sz="4" w:space="0"/>
              <w:left w:val="single" w:color="000000" w:sz="4" w:space="0"/>
              <w:bottom w:val="single" w:color="000000" w:sz="4" w:space="0"/>
              <w:right w:val="single" w:color="000000" w:sz="4" w:space="0"/>
            </w:tcBorders>
            <w:vAlign w:val="center"/>
          </w:tcPr>
          <w:p w14:paraId="446EB19E">
            <w:pPr>
              <w:keepNext w:val="0"/>
              <w:keepLines w:val="0"/>
              <w:widowControl/>
              <w:suppressLineNumbers w:val="0"/>
              <w:jc w:val="left"/>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20000万元</w:t>
            </w:r>
          </w:p>
          <w:p w14:paraId="318F8DB4">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以下</w:t>
            </w:r>
          </w:p>
        </w:tc>
        <w:tc>
          <w:tcPr>
            <w:tcW w:w="825" w:type="dxa"/>
            <w:tcBorders>
              <w:top w:val="single" w:color="000000" w:sz="4" w:space="0"/>
              <w:left w:val="single" w:color="000000" w:sz="4" w:space="0"/>
              <w:bottom w:val="single" w:color="000000" w:sz="4" w:space="0"/>
              <w:right w:val="single" w:color="000000" w:sz="4" w:space="0"/>
            </w:tcBorders>
            <w:vAlign w:val="center"/>
          </w:tcPr>
          <w:p w14:paraId="777E310B">
            <w:pPr>
              <w:rPr>
                <w:rFonts w:hint="eastAsia" w:ascii="仿宋" w:hAnsi="仿宋" w:eastAsia="仿宋" w:cs="仿宋"/>
                <w:i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vAlign w:val="center"/>
          </w:tcPr>
          <w:p w14:paraId="3EFCD3EE">
            <w:pPr>
              <w:rPr>
                <w:rFonts w:hint="eastAsia" w:ascii="仿宋" w:hAnsi="仿宋" w:eastAsia="仿宋" w:cs="仿宋"/>
                <w:i w:val="0"/>
                <w:color w:val="000000"/>
                <w:sz w:val="18"/>
                <w:szCs w:val="18"/>
                <w:u w:val="none"/>
              </w:rPr>
            </w:pPr>
          </w:p>
        </w:tc>
        <w:tc>
          <w:tcPr>
            <w:tcW w:w="1336" w:type="dxa"/>
            <w:tcBorders>
              <w:top w:val="single" w:color="000000" w:sz="4" w:space="0"/>
              <w:left w:val="single" w:color="000000" w:sz="4" w:space="0"/>
              <w:bottom w:val="single" w:color="000000" w:sz="4" w:space="0"/>
              <w:right w:val="single" w:color="000000" w:sz="4" w:space="0"/>
            </w:tcBorders>
            <w:vAlign w:val="center"/>
          </w:tcPr>
          <w:p w14:paraId="29D14735">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500万元及以上</w:t>
            </w:r>
          </w:p>
        </w:tc>
        <w:tc>
          <w:tcPr>
            <w:tcW w:w="944" w:type="dxa"/>
            <w:tcBorders>
              <w:top w:val="single" w:color="000000" w:sz="4" w:space="0"/>
              <w:left w:val="single" w:color="000000" w:sz="4" w:space="0"/>
              <w:bottom w:val="single" w:color="000000" w:sz="4" w:space="0"/>
              <w:right w:val="single" w:color="000000" w:sz="4" w:space="0"/>
            </w:tcBorders>
            <w:vAlign w:val="center"/>
          </w:tcPr>
          <w:p w14:paraId="68044512">
            <w:pPr>
              <w:rPr>
                <w:rFonts w:hint="eastAsia" w:ascii="仿宋" w:hAnsi="仿宋" w:eastAsia="仿宋" w:cs="仿宋"/>
                <w:i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26F1226F">
            <w:pPr>
              <w:rPr>
                <w:rFonts w:hint="eastAsia" w:ascii="仿宋" w:hAnsi="仿宋" w:eastAsia="仿宋" w:cs="仿宋"/>
                <w:i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vAlign w:val="center"/>
          </w:tcPr>
          <w:p w14:paraId="0E73A7C9">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50万元及以上</w:t>
            </w:r>
          </w:p>
        </w:tc>
        <w:tc>
          <w:tcPr>
            <w:tcW w:w="931" w:type="dxa"/>
            <w:tcBorders>
              <w:top w:val="single" w:color="000000" w:sz="4" w:space="0"/>
              <w:left w:val="single" w:color="000000" w:sz="4" w:space="0"/>
              <w:bottom w:val="single" w:color="000000" w:sz="4" w:space="0"/>
              <w:right w:val="single" w:color="000000" w:sz="4" w:space="0"/>
            </w:tcBorders>
            <w:vAlign w:val="center"/>
          </w:tcPr>
          <w:p w14:paraId="002FC9A0">
            <w:pPr>
              <w:rPr>
                <w:rFonts w:hint="eastAsia" w:ascii="仿宋" w:hAnsi="仿宋" w:eastAsia="仿宋" w:cs="仿宋"/>
                <w:i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vAlign w:val="center"/>
          </w:tcPr>
          <w:p w14:paraId="782B5D45">
            <w:pPr>
              <w:rPr>
                <w:rFonts w:hint="eastAsia" w:ascii="仿宋" w:hAnsi="仿宋" w:eastAsia="仿宋" w:cs="仿宋"/>
                <w:i w:val="0"/>
                <w:color w:val="000000"/>
                <w:sz w:val="18"/>
                <w:szCs w:val="18"/>
                <w:u w:val="none"/>
              </w:rPr>
            </w:pPr>
          </w:p>
        </w:tc>
        <w:tc>
          <w:tcPr>
            <w:tcW w:w="1170" w:type="dxa"/>
            <w:tcBorders>
              <w:top w:val="single" w:color="000000" w:sz="4" w:space="0"/>
              <w:left w:val="single" w:color="000000" w:sz="4" w:space="0"/>
              <w:bottom w:val="single" w:color="000000" w:sz="4" w:space="0"/>
              <w:right w:val="single" w:color="000000" w:sz="4" w:space="0"/>
            </w:tcBorders>
            <w:vAlign w:val="center"/>
          </w:tcPr>
          <w:p w14:paraId="6A7BAB3C">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50万元以下</w:t>
            </w:r>
          </w:p>
        </w:tc>
        <w:tc>
          <w:tcPr>
            <w:tcW w:w="1065" w:type="dxa"/>
            <w:tcBorders>
              <w:top w:val="single" w:color="000000" w:sz="4" w:space="0"/>
              <w:left w:val="single" w:color="000000" w:sz="4" w:space="0"/>
              <w:bottom w:val="single" w:color="000000" w:sz="4" w:space="0"/>
              <w:right w:val="single" w:color="000000" w:sz="12" w:space="0"/>
            </w:tcBorders>
            <w:vAlign w:val="center"/>
          </w:tcPr>
          <w:p w14:paraId="586BE4DF">
            <w:pPr>
              <w:rPr>
                <w:rFonts w:hint="eastAsia" w:ascii="仿宋" w:hAnsi="仿宋" w:eastAsia="仿宋" w:cs="仿宋"/>
                <w:i w:val="0"/>
                <w:color w:val="000000"/>
                <w:sz w:val="18"/>
                <w:szCs w:val="18"/>
                <w:u w:val="none"/>
              </w:rPr>
            </w:pPr>
          </w:p>
        </w:tc>
      </w:tr>
      <w:tr w14:paraId="49962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2145" w:type="dxa"/>
            <w:tcBorders>
              <w:top w:val="single" w:color="000000" w:sz="4" w:space="0"/>
              <w:left w:val="single" w:color="000000" w:sz="12" w:space="0"/>
              <w:bottom w:val="single" w:color="000000" w:sz="4" w:space="0"/>
              <w:right w:val="single" w:color="000000" w:sz="4" w:space="0"/>
            </w:tcBorders>
            <w:vAlign w:val="center"/>
          </w:tcPr>
          <w:p w14:paraId="13736AC7">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工业（包括采矿业，制造业，电力、热力、燃气及水生产和供应业）</w:t>
            </w:r>
          </w:p>
        </w:tc>
        <w:tc>
          <w:tcPr>
            <w:tcW w:w="1320" w:type="dxa"/>
            <w:tcBorders>
              <w:top w:val="single" w:color="000000" w:sz="4" w:space="0"/>
              <w:left w:val="single" w:color="000000" w:sz="4" w:space="0"/>
              <w:bottom w:val="single" w:color="000000" w:sz="4" w:space="0"/>
              <w:right w:val="single" w:color="000000" w:sz="4" w:space="0"/>
            </w:tcBorders>
            <w:vAlign w:val="center"/>
          </w:tcPr>
          <w:p w14:paraId="712EE367">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1000人以下</w:t>
            </w:r>
          </w:p>
        </w:tc>
        <w:tc>
          <w:tcPr>
            <w:tcW w:w="1289" w:type="dxa"/>
            <w:tcBorders>
              <w:top w:val="single" w:color="000000" w:sz="4" w:space="0"/>
              <w:left w:val="single" w:color="000000" w:sz="4" w:space="0"/>
              <w:bottom w:val="single" w:color="000000" w:sz="4" w:space="0"/>
              <w:right w:val="single" w:color="000000" w:sz="4" w:space="0"/>
            </w:tcBorders>
            <w:vAlign w:val="center"/>
          </w:tcPr>
          <w:p w14:paraId="2115F5EC">
            <w:pPr>
              <w:keepNext w:val="0"/>
              <w:keepLines w:val="0"/>
              <w:widowControl/>
              <w:suppressLineNumbers w:val="0"/>
              <w:jc w:val="left"/>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40000万元</w:t>
            </w:r>
          </w:p>
          <w:p w14:paraId="4D88A9D0">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以下</w:t>
            </w:r>
          </w:p>
        </w:tc>
        <w:tc>
          <w:tcPr>
            <w:tcW w:w="825" w:type="dxa"/>
            <w:tcBorders>
              <w:top w:val="single" w:color="000000" w:sz="4" w:space="0"/>
              <w:left w:val="single" w:color="000000" w:sz="4" w:space="0"/>
              <w:bottom w:val="single" w:color="000000" w:sz="4" w:space="0"/>
              <w:right w:val="single" w:color="000000" w:sz="4" w:space="0"/>
            </w:tcBorders>
            <w:vAlign w:val="center"/>
          </w:tcPr>
          <w:p w14:paraId="62B71296">
            <w:pPr>
              <w:rPr>
                <w:rFonts w:hint="eastAsia" w:ascii="仿宋" w:hAnsi="仿宋" w:eastAsia="仿宋" w:cs="仿宋"/>
                <w:i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vAlign w:val="center"/>
          </w:tcPr>
          <w:p w14:paraId="6508A6D7">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300人及以上</w:t>
            </w:r>
          </w:p>
        </w:tc>
        <w:tc>
          <w:tcPr>
            <w:tcW w:w="1336" w:type="dxa"/>
            <w:tcBorders>
              <w:top w:val="single" w:color="000000" w:sz="4" w:space="0"/>
              <w:left w:val="single" w:color="000000" w:sz="4" w:space="0"/>
              <w:bottom w:val="single" w:color="000000" w:sz="4" w:space="0"/>
              <w:right w:val="single" w:color="000000" w:sz="4" w:space="0"/>
            </w:tcBorders>
            <w:vAlign w:val="center"/>
          </w:tcPr>
          <w:p w14:paraId="5BB64564">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2000万元及以上</w:t>
            </w:r>
          </w:p>
        </w:tc>
        <w:tc>
          <w:tcPr>
            <w:tcW w:w="944" w:type="dxa"/>
            <w:tcBorders>
              <w:top w:val="single" w:color="000000" w:sz="4" w:space="0"/>
              <w:left w:val="single" w:color="000000" w:sz="4" w:space="0"/>
              <w:bottom w:val="single" w:color="000000" w:sz="4" w:space="0"/>
              <w:right w:val="single" w:color="000000" w:sz="4" w:space="0"/>
            </w:tcBorders>
            <w:vAlign w:val="center"/>
          </w:tcPr>
          <w:p w14:paraId="74DA9BD6">
            <w:pPr>
              <w:rPr>
                <w:rFonts w:hint="eastAsia" w:ascii="仿宋" w:hAnsi="仿宋" w:eastAsia="仿宋" w:cs="仿宋"/>
                <w:i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46224F08">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20人及以上</w:t>
            </w:r>
          </w:p>
        </w:tc>
        <w:tc>
          <w:tcPr>
            <w:tcW w:w="1095" w:type="dxa"/>
            <w:tcBorders>
              <w:top w:val="single" w:color="000000" w:sz="4" w:space="0"/>
              <w:left w:val="single" w:color="000000" w:sz="4" w:space="0"/>
              <w:bottom w:val="single" w:color="000000" w:sz="4" w:space="0"/>
              <w:right w:val="single" w:color="000000" w:sz="4" w:space="0"/>
            </w:tcBorders>
            <w:vAlign w:val="center"/>
          </w:tcPr>
          <w:p w14:paraId="52F423C9">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300万元及以上</w:t>
            </w:r>
          </w:p>
        </w:tc>
        <w:tc>
          <w:tcPr>
            <w:tcW w:w="931" w:type="dxa"/>
            <w:tcBorders>
              <w:top w:val="single" w:color="000000" w:sz="4" w:space="0"/>
              <w:left w:val="single" w:color="000000" w:sz="4" w:space="0"/>
              <w:bottom w:val="single" w:color="000000" w:sz="4" w:space="0"/>
              <w:right w:val="single" w:color="000000" w:sz="4" w:space="0"/>
            </w:tcBorders>
            <w:vAlign w:val="center"/>
          </w:tcPr>
          <w:p w14:paraId="29BC18AD">
            <w:pPr>
              <w:rPr>
                <w:rFonts w:hint="eastAsia" w:ascii="仿宋" w:hAnsi="仿宋" w:eastAsia="仿宋" w:cs="仿宋"/>
                <w:i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vAlign w:val="center"/>
          </w:tcPr>
          <w:p w14:paraId="58CA7DF8">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20人以下</w:t>
            </w:r>
          </w:p>
        </w:tc>
        <w:tc>
          <w:tcPr>
            <w:tcW w:w="1170" w:type="dxa"/>
            <w:tcBorders>
              <w:top w:val="single" w:color="000000" w:sz="4" w:space="0"/>
              <w:left w:val="single" w:color="000000" w:sz="4" w:space="0"/>
              <w:bottom w:val="single" w:color="000000" w:sz="4" w:space="0"/>
              <w:right w:val="single" w:color="000000" w:sz="4" w:space="0"/>
            </w:tcBorders>
            <w:vAlign w:val="center"/>
          </w:tcPr>
          <w:p w14:paraId="210C55B5">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300万元以下</w:t>
            </w:r>
          </w:p>
        </w:tc>
        <w:tc>
          <w:tcPr>
            <w:tcW w:w="1065" w:type="dxa"/>
            <w:tcBorders>
              <w:top w:val="single" w:color="000000" w:sz="4" w:space="0"/>
              <w:left w:val="single" w:color="000000" w:sz="4" w:space="0"/>
              <w:bottom w:val="single" w:color="000000" w:sz="4" w:space="0"/>
              <w:right w:val="single" w:color="000000" w:sz="12" w:space="0"/>
            </w:tcBorders>
            <w:vAlign w:val="center"/>
          </w:tcPr>
          <w:p w14:paraId="46B8C422">
            <w:pPr>
              <w:rPr>
                <w:rFonts w:hint="eastAsia" w:ascii="仿宋" w:hAnsi="仿宋" w:eastAsia="仿宋" w:cs="仿宋"/>
                <w:i w:val="0"/>
                <w:color w:val="000000"/>
                <w:sz w:val="18"/>
                <w:szCs w:val="18"/>
                <w:u w:val="none"/>
              </w:rPr>
            </w:pPr>
          </w:p>
        </w:tc>
      </w:tr>
      <w:tr w14:paraId="149AA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2145" w:type="dxa"/>
            <w:tcBorders>
              <w:top w:val="single" w:color="000000" w:sz="4" w:space="0"/>
              <w:left w:val="single" w:color="000000" w:sz="12" w:space="0"/>
              <w:bottom w:val="single" w:color="000000" w:sz="4" w:space="0"/>
              <w:right w:val="single" w:color="000000" w:sz="4" w:space="0"/>
            </w:tcBorders>
            <w:vAlign w:val="center"/>
          </w:tcPr>
          <w:p w14:paraId="24A3921C">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建筑业</w:t>
            </w:r>
          </w:p>
        </w:tc>
        <w:tc>
          <w:tcPr>
            <w:tcW w:w="1320" w:type="dxa"/>
            <w:tcBorders>
              <w:top w:val="single" w:color="000000" w:sz="4" w:space="0"/>
              <w:left w:val="single" w:color="000000" w:sz="4" w:space="0"/>
              <w:bottom w:val="single" w:color="000000" w:sz="4" w:space="0"/>
              <w:right w:val="single" w:color="000000" w:sz="4" w:space="0"/>
            </w:tcBorders>
            <w:vAlign w:val="center"/>
          </w:tcPr>
          <w:p w14:paraId="3E0AAEA8">
            <w:pPr>
              <w:rPr>
                <w:rFonts w:hint="eastAsia" w:ascii="仿宋" w:hAnsi="仿宋" w:eastAsia="仿宋" w:cs="仿宋"/>
                <w:i w:val="0"/>
                <w:color w:val="000000"/>
                <w:sz w:val="18"/>
                <w:szCs w:val="18"/>
                <w:u w:val="none"/>
              </w:rPr>
            </w:pPr>
          </w:p>
        </w:tc>
        <w:tc>
          <w:tcPr>
            <w:tcW w:w="1289" w:type="dxa"/>
            <w:tcBorders>
              <w:top w:val="single" w:color="000000" w:sz="4" w:space="0"/>
              <w:left w:val="single" w:color="000000" w:sz="4" w:space="0"/>
              <w:bottom w:val="single" w:color="000000" w:sz="4" w:space="0"/>
              <w:right w:val="single" w:color="000000" w:sz="4" w:space="0"/>
            </w:tcBorders>
            <w:vAlign w:val="center"/>
          </w:tcPr>
          <w:p w14:paraId="48CB9DC2">
            <w:pPr>
              <w:keepNext w:val="0"/>
              <w:keepLines w:val="0"/>
              <w:widowControl/>
              <w:suppressLineNumbers w:val="0"/>
              <w:jc w:val="left"/>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80000万元</w:t>
            </w:r>
          </w:p>
          <w:p w14:paraId="1107D51F">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以下</w:t>
            </w:r>
          </w:p>
        </w:tc>
        <w:tc>
          <w:tcPr>
            <w:tcW w:w="825" w:type="dxa"/>
            <w:tcBorders>
              <w:top w:val="single" w:color="000000" w:sz="4" w:space="0"/>
              <w:left w:val="single" w:color="000000" w:sz="4" w:space="0"/>
              <w:bottom w:val="single" w:color="000000" w:sz="4" w:space="0"/>
              <w:right w:val="single" w:color="000000" w:sz="4" w:space="0"/>
            </w:tcBorders>
            <w:vAlign w:val="center"/>
          </w:tcPr>
          <w:p w14:paraId="0B00275B">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80000万元以下</w:t>
            </w:r>
          </w:p>
        </w:tc>
        <w:tc>
          <w:tcPr>
            <w:tcW w:w="1095" w:type="dxa"/>
            <w:tcBorders>
              <w:top w:val="single" w:color="000000" w:sz="4" w:space="0"/>
              <w:left w:val="single" w:color="000000" w:sz="4" w:space="0"/>
              <w:bottom w:val="single" w:color="000000" w:sz="4" w:space="0"/>
              <w:right w:val="single" w:color="000000" w:sz="4" w:space="0"/>
            </w:tcBorders>
            <w:vAlign w:val="center"/>
          </w:tcPr>
          <w:p w14:paraId="5AC9EE98">
            <w:pPr>
              <w:rPr>
                <w:rFonts w:hint="eastAsia" w:ascii="仿宋" w:hAnsi="仿宋" w:eastAsia="仿宋" w:cs="仿宋"/>
                <w:i w:val="0"/>
                <w:color w:val="000000"/>
                <w:sz w:val="18"/>
                <w:szCs w:val="18"/>
                <w:u w:val="none"/>
              </w:rPr>
            </w:pPr>
          </w:p>
        </w:tc>
        <w:tc>
          <w:tcPr>
            <w:tcW w:w="1336" w:type="dxa"/>
            <w:tcBorders>
              <w:top w:val="single" w:color="000000" w:sz="4" w:space="0"/>
              <w:left w:val="single" w:color="000000" w:sz="4" w:space="0"/>
              <w:bottom w:val="single" w:color="000000" w:sz="4" w:space="0"/>
              <w:right w:val="single" w:color="000000" w:sz="4" w:space="0"/>
            </w:tcBorders>
            <w:vAlign w:val="center"/>
          </w:tcPr>
          <w:p w14:paraId="3F5743CC">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6000万元及以上</w:t>
            </w:r>
          </w:p>
        </w:tc>
        <w:tc>
          <w:tcPr>
            <w:tcW w:w="944" w:type="dxa"/>
            <w:tcBorders>
              <w:top w:val="single" w:color="000000" w:sz="4" w:space="0"/>
              <w:left w:val="single" w:color="000000" w:sz="4" w:space="0"/>
              <w:bottom w:val="single" w:color="000000" w:sz="4" w:space="0"/>
              <w:right w:val="single" w:color="000000" w:sz="4" w:space="0"/>
            </w:tcBorders>
            <w:vAlign w:val="center"/>
          </w:tcPr>
          <w:p w14:paraId="550A6964">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5000万元及以上</w:t>
            </w:r>
          </w:p>
        </w:tc>
        <w:tc>
          <w:tcPr>
            <w:tcW w:w="1035" w:type="dxa"/>
            <w:tcBorders>
              <w:top w:val="single" w:color="000000" w:sz="4" w:space="0"/>
              <w:left w:val="single" w:color="000000" w:sz="4" w:space="0"/>
              <w:bottom w:val="single" w:color="000000" w:sz="4" w:space="0"/>
              <w:right w:val="single" w:color="000000" w:sz="4" w:space="0"/>
            </w:tcBorders>
            <w:vAlign w:val="center"/>
          </w:tcPr>
          <w:p w14:paraId="552A1D58">
            <w:pPr>
              <w:rPr>
                <w:rFonts w:hint="eastAsia" w:ascii="仿宋" w:hAnsi="仿宋" w:eastAsia="仿宋" w:cs="仿宋"/>
                <w:i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vAlign w:val="center"/>
          </w:tcPr>
          <w:p w14:paraId="40FB6B8C">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300万元及以上</w:t>
            </w:r>
          </w:p>
        </w:tc>
        <w:tc>
          <w:tcPr>
            <w:tcW w:w="931" w:type="dxa"/>
            <w:tcBorders>
              <w:top w:val="single" w:color="000000" w:sz="4" w:space="0"/>
              <w:left w:val="single" w:color="000000" w:sz="4" w:space="0"/>
              <w:bottom w:val="single" w:color="000000" w:sz="4" w:space="0"/>
              <w:right w:val="single" w:color="000000" w:sz="4" w:space="0"/>
            </w:tcBorders>
            <w:vAlign w:val="center"/>
          </w:tcPr>
          <w:p w14:paraId="0A30301C">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300万元及以上</w:t>
            </w:r>
          </w:p>
        </w:tc>
        <w:tc>
          <w:tcPr>
            <w:tcW w:w="975" w:type="dxa"/>
            <w:tcBorders>
              <w:top w:val="single" w:color="000000" w:sz="4" w:space="0"/>
              <w:left w:val="single" w:color="000000" w:sz="4" w:space="0"/>
              <w:bottom w:val="single" w:color="000000" w:sz="4" w:space="0"/>
              <w:right w:val="single" w:color="000000" w:sz="4" w:space="0"/>
            </w:tcBorders>
            <w:vAlign w:val="center"/>
          </w:tcPr>
          <w:p w14:paraId="3F23BAC1">
            <w:pPr>
              <w:rPr>
                <w:rFonts w:hint="eastAsia" w:ascii="仿宋" w:hAnsi="仿宋" w:eastAsia="仿宋" w:cs="仿宋"/>
                <w:i w:val="0"/>
                <w:color w:val="000000"/>
                <w:sz w:val="18"/>
                <w:szCs w:val="18"/>
                <w:u w:val="none"/>
              </w:rPr>
            </w:pPr>
          </w:p>
        </w:tc>
        <w:tc>
          <w:tcPr>
            <w:tcW w:w="1170" w:type="dxa"/>
            <w:tcBorders>
              <w:top w:val="single" w:color="000000" w:sz="4" w:space="0"/>
              <w:left w:val="single" w:color="000000" w:sz="4" w:space="0"/>
              <w:bottom w:val="single" w:color="000000" w:sz="4" w:space="0"/>
              <w:right w:val="single" w:color="000000" w:sz="4" w:space="0"/>
            </w:tcBorders>
            <w:vAlign w:val="center"/>
          </w:tcPr>
          <w:p w14:paraId="040184CF">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300万元以下</w:t>
            </w:r>
          </w:p>
        </w:tc>
        <w:tc>
          <w:tcPr>
            <w:tcW w:w="1065" w:type="dxa"/>
            <w:tcBorders>
              <w:top w:val="single" w:color="000000" w:sz="4" w:space="0"/>
              <w:left w:val="single" w:color="000000" w:sz="4" w:space="0"/>
              <w:bottom w:val="single" w:color="000000" w:sz="4" w:space="0"/>
              <w:right w:val="single" w:color="000000" w:sz="12" w:space="0"/>
            </w:tcBorders>
            <w:vAlign w:val="center"/>
          </w:tcPr>
          <w:p w14:paraId="1DED4088">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300万元以下</w:t>
            </w:r>
          </w:p>
        </w:tc>
      </w:tr>
      <w:tr w14:paraId="375B9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2145" w:type="dxa"/>
            <w:tcBorders>
              <w:top w:val="single" w:color="000000" w:sz="4" w:space="0"/>
              <w:left w:val="single" w:color="000000" w:sz="12" w:space="0"/>
              <w:bottom w:val="single" w:color="000000" w:sz="4" w:space="0"/>
              <w:right w:val="single" w:color="000000" w:sz="4" w:space="0"/>
            </w:tcBorders>
            <w:vAlign w:val="center"/>
          </w:tcPr>
          <w:p w14:paraId="35F738A0">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批发业</w:t>
            </w:r>
          </w:p>
        </w:tc>
        <w:tc>
          <w:tcPr>
            <w:tcW w:w="1320" w:type="dxa"/>
            <w:tcBorders>
              <w:top w:val="single" w:color="000000" w:sz="4" w:space="0"/>
              <w:left w:val="single" w:color="000000" w:sz="4" w:space="0"/>
              <w:bottom w:val="single" w:color="000000" w:sz="4" w:space="0"/>
              <w:right w:val="single" w:color="000000" w:sz="4" w:space="0"/>
            </w:tcBorders>
            <w:vAlign w:val="center"/>
          </w:tcPr>
          <w:p w14:paraId="4C0DDB58">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200人以下</w:t>
            </w:r>
          </w:p>
        </w:tc>
        <w:tc>
          <w:tcPr>
            <w:tcW w:w="1289" w:type="dxa"/>
            <w:tcBorders>
              <w:top w:val="single" w:color="000000" w:sz="4" w:space="0"/>
              <w:left w:val="single" w:color="000000" w:sz="4" w:space="0"/>
              <w:bottom w:val="single" w:color="000000" w:sz="4" w:space="0"/>
              <w:right w:val="single" w:color="000000" w:sz="4" w:space="0"/>
            </w:tcBorders>
            <w:vAlign w:val="center"/>
          </w:tcPr>
          <w:p w14:paraId="17F1B0B6">
            <w:pPr>
              <w:keepNext w:val="0"/>
              <w:keepLines w:val="0"/>
              <w:widowControl/>
              <w:suppressLineNumbers w:val="0"/>
              <w:jc w:val="left"/>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40000万元</w:t>
            </w:r>
          </w:p>
          <w:p w14:paraId="34C4802B">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以下</w:t>
            </w:r>
          </w:p>
        </w:tc>
        <w:tc>
          <w:tcPr>
            <w:tcW w:w="825" w:type="dxa"/>
            <w:tcBorders>
              <w:top w:val="single" w:color="000000" w:sz="4" w:space="0"/>
              <w:left w:val="single" w:color="000000" w:sz="4" w:space="0"/>
              <w:bottom w:val="single" w:color="000000" w:sz="4" w:space="0"/>
              <w:right w:val="single" w:color="000000" w:sz="4" w:space="0"/>
            </w:tcBorders>
            <w:vAlign w:val="center"/>
          </w:tcPr>
          <w:p w14:paraId="73F45E12">
            <w:pPr>
              <w:rPr>
                <w:rFonts w:hint="eastAsia" w:ascii="仿宋" w:hAnsi="仿宋" w:eastAsia="仿宋" w:cs="仿宋"/>
                <w:i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vAlign w:val="center"/>
          </w:tcPr>
          <w:p w14:paraId="262D600B">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20人及以上</w:t>
            </w:r>
          </w:p>
        </w:tc>
        <w:tc>
          <w:tcPr>
            <w:tcW w:w="1336" w:type="dxa"/>
            <w:tcBorders>
              <w:top w:val="single" w:color="000000" w:sz="4" w:space="0"/>
              <w:left w:val="single" w:color="000000" w:sz="4" w:space="0"/>
              <w:bottom w:val="single" w:color="000000" w:sz="4" w:space="0"/>
              <w:right w:val="single" w:color="000000" w:sz="4" w:space="0"/>
            </w:tcBorders>
            <w:vAlign w:val="center"/>
          </w:tcPr>
          <w:p w14:paraId="7C6BA61C">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5000万元及以上</w:t>
            </w:r>
          </w:p>
        </w:tc>
        <w:tc>
          <w:tcPr>
            <w:tcW w:w="944" w:type="dxa"/>
            <w:tcBorders>
              <w:top w:val="single" w:color="000000" w:sz="4" w:space="0"/>
              <w:left w:val="single" w:color="000000" w:sz="4" w:space="0"/>
              <w:bottom w:val="single" w:color="000000" w:sz="4" w:space="0"/>
              <w:right w:val="single" w:color="000000" w:sz="4" w:space="0"/>
            </w:tcBorders>
            <w:vAlign w:val="center"/>
          </w:tcPr>
          <w:p w14:paraId="682CDFDA">
            <w:pPr>
              <w:rPr>
                <w:rFonts w:hint="eastAsia" w:ascii="仿宋" w:hAnsi="仿宋" w:eastAsia="仿宋" w:cs="仿宋"/>
                <w:i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4D8C299F">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5人及以上</w:t>
            </w:r>
          </w:p>
        </w:tc>
        <w:tc>
          <w:tcPr>
            <w:tcW w:w="1095" w:type="dxa"/>
            <w:tcBorders>
              <w:top w:val="single" w:color="000000" w:sz="4" w:space="0"/>
              <w:left w:val="single" w:color="000000" w:sz="4" w:space="0"/>
              <w:bottom w:val="single" w:color="000000" w:sz="4" w:space="0"/>
              <w:right w:val="single" w:color="000000" w:sz="4" w:space="0"/>
            </w:tcBorders>
            <w:vAlign w:val="center"/>
          </w:tcPr>
          <w:p w14:paraId="10E6B666">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1000万元及以上</w:t>
            </w:r>
          </w:p>
        </w:tc>
        <w:tc>
          <w:tcPr>
            <w:tcW w:w="931" w:type="dxa"/>
            <w:tcBorders>
              <w:top w:val="single" w:color="000000" w:sz="4" w:space="0"/>
              <w:left w:val="single" w:color="000000" w:sz="4" w:space="0"/>
              <w:bottom w:val="single" w:color="000000" w:sz="4" w:space="0"/>
              <w:right w:val="single" w:color="000000" w:sz="4" w:space="0"/>
            </w:tcBorders>
            <w:vAlign w:val="center"/>
          </w:tcPr>
          <w:p w14:paraId="2AEF107E">
            <w:pPr>
              <w:rPr>
                <w:rFonts w:hint="eastAsia" w:ascii="仿宋" w:hAnsi="仿宋" w:eastAsia="仿宋" w:cs="仿宋"/>
                <w:i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vAlign w:val="center"/>
          </w:tcPr>
          <w:p w14:paraId="453523B5">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5人以下</w:t>
            </w:r>
          </w:p>
        </w:tc>
        <w:tc>
          <w:tcPr>
            <w:tcW w:w="1170" w:type="dxa"/>
            <w:tcBorders>
              <w:top w:val="single" w:color="000000" w:sz="4" w:space="0"/>
              <w:left w:val="single" w:color="000000" w:sz="4" w:space="0"/>
              <w:bottom w:val="single" w:color="000000" w:sz="4" w:space="0"/>
              <w:right w:val="single" w:color="000000" w:sz="4" w:space="0"/>
            </w:tcBorders>
            <w:vAlign w:val="center"/>
          </w:tcPr>
          <w:p w14:paraId="521F8B69">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1000万元以下</w:t>
            </w:r>
          </w:p>
        </w:tc>
        <w:tc>
          <w:tcPr>
            <w:tcW w:w="1065" w:type="dxa"/>
            <w:tcBorders>
              <w:top w:val="single" w:color="000000" w:sz="4" w:space="0"/>
              <w:left w:val="single" w:color="000000" w:sz="4" w:space="0"/>
              <w:bottom w:val="single" w:color="000000" w:sz="4" w:space="0"/>
              <w:right w:val="single" w:color="000000" w:sz="12" w:space="0"/>
            </w:tcBorders>
            <w:vAlign w:val="center"/>
          </w:tcPr>
          <w:p w14:paraId="7E441A56">
            <w:pPr>
              <w:rPr>
                <w:rFonts w:hint="eastAsia" w:ascii="仿宋" w:hAnsi="仿宋" w:eastAsia="仿宋" w:cs="仿宋"/>
                <w:i w:val="0"/>
                <w:color w:val="000000"/>
                <w:sz w:val="18"/>
                <w:szCs w:val="18"/>
                <w:u w:val="none"/>
              </w:rPr>
            </w:pPr>
          </w:p>
        </w:tc>
      </w:tr>
      <w:tr w14:paraId="10456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2145" w:type="dxa"/>
            <w:tcBorders>
              <w:top w:val="single" w:color="000000" w:sz="4" w:space="0"/>
              <w:left w:val="single" w:color="000000" w:sz="12" w:space="0"/>
              <w:bottom w:val="single" w:color="000000" w:sz="4" w:space="0"/>
              <w:right w:val="single" w:color="000000" w:sz="4" w:space="0"/>
            </w:tcBorders>
            <w:vAlign w:val="center"/>
          </w:tcPr>
          <w:p w14:paraId="1373F5D6">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零售业</w:t>
            </w:r>
          </w:p>
        </w:tc>
        <w:tc>
          <w:tcPr>
            <w:tcW w:w="1320" w:type="dxa"/>
            <w:tcBorders>
              <w:top w:val="single" w:color="000000" w:sz="4" w:space="0"/>
              <w:left w:val="single" w:color="000000" w:sz="4" w:space="0"/>
              <w:bottom w:val="single" w:color="000000" w:sz="4" w:space="0"/>
              <w:right w:val="single" w:color="000000" w:sz="4" w:space="0"/>
            </w:tcBorders>
            <w:vAlign w:val="center"/>
          </w:tcPr>
          <w:p w14:paraId="0E2DEC02">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300人以下</w:t>
            </w:r>
          </w:p>
        </w:tc>
        <w:tc>
          <w:tcPr>
            <w:tcW w:w="1289" w:type="dxa"/>
            <w:tcBorders>
              <w:top w:val="single" w:color="000000" w:sz="4" w:space="0"/>
              <w:left w:val="single" w:color="000000" w:sz="4" w:space="0"/>
              <w:bottom w:val="single" w:color="000000" w:sz="4" w:space="0"/>
              <w:right w:val="single" w:color="000000" w:sz="4" w:space="0"/>
            </w:tcBorders>
            <w:vAlign w:val="center"/>
          </w:tcPr>
          <w:p w14:paraId="36735564">
            <w:pPr>
              <w:keepNext w:val="0"/>
              <w:keepLines w:val="0"/>
              <w:widowControl/>
              <w:suppressLineNumbers w:val="0"/>
              <w:jc w:val="left"/>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20000万元</w:t>
            </w:r>
          </w:p>
          <w:p w14:paraId="2074EB6F">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以下</w:t>
            </w:r>
          </w:p>
        </w:tc>
        <w:tc>
          <w:tcPr>
            <w:tcW w:w="825" w:type="dxa"/>
            <w:tcBorders>
              <w:top w:val="single" w:color="000000" w:sz="4" w:space="0"/>
              <w:left w:val="single" w:color="000000" w:sz="4" w:space="0"/>
              <w:bottom w:val="single" w:color="000000" w:sz="4" w:space="0"/>
              <w:right w:val="single" w:color="000000" w:sz="4" w:space="0"/>
            </w:tcBorders>
            <w:vAlign w:val="center"/>
          </w:tcPr>
          <w:p w14:paraId="6FEE64E6">
            <w:pPr>
              <w:rPr>
                <w:rFonts w:hint="eastAsia" w:ascii="仿宋" w:hAnsi="仿宋" w:eastAsia="仿宋" w:cs="仿宋"/>
                <w:i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vAlign w:val="center"/>
          </w:tcPr>
          <w:p w14:paraId="58A7FD99">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50人及以上</w:t>
            </w:r>
          </w:p>
        </w:tc>
        <w:tc>
          <w:tcPr>
            <w:tcW w:w="1336" w:type="dxa"/>
            <w:tcBorders>
              <w:top w:val="single" w:color="000000" w:sz="4" w:space="0"/>
              <w:left w:val="single" w:color="000000" w:sz="4" w:space="0"/>
              <w:bottom w:val="single" w:color="000000" w:sz="4" w:space="0"/>
              <w:right w:val="single" w:color="000000" w:sz="4" w:space="0"/>
            </w:tcBorders>
            <w:vAlign w:val="center"/>
          </w:tcPr>
          <w:p w14:paraId="1EFC95B7">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500万元及以上</w:t>
            </w:r>
          </w:p>
        </w:tc>
        <w:tc>
          <w:tcPr>
            <w:tcW w:w="944" w:type="dxa"/>
            <w:tcBorders>
              <w:top w:val="single" w:color="000000" w:sz="4" w:space="0"/>
              <w:left w:val="single" w:color="000000" w:sz="4" w:space="0"/>
              <w:bottom w:val="single" w:color="000000" w:sz="4" w:space="0"/>
              <w:right w:val="single" w:color="000000" w:sz="4" w:space="0"/>
            </w:tcBorders>
            <w:vAlign w:val="center"/>
          </w:tcPr>
          <w:p w14:paraId="75E368E9">
            <w:pPr>
              <w:rPr>
                <w:rFonts w:hint="eastAsia" w:ascii="仿宋" w:hAnsi="仿宋" w:eastAsia="仿宋" w:cs="仿宋"/>
                <w:i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084DD3D1">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10人及以上</w:t>
            </w:r>
          </w:p>
        </w:tc>
        <w:tc>
          <w:tcPr>
            <w:tcW w:w="1095" w:type="dxa"/>
            <w:tcBorders>
              <w:top w:val="single" w:color="000000" w:sz="4" w:space="0"/>
              <w:left w:val="single" w:color="000000" w:sz="4" w:space="0"/>
              <w:bottom w:val="single" w:color="000000" w:sz="4" w:space="0"/>
              <w:right w:val="single" w:color="000000" w:sz="4" w:space="0"/>
            </w:tcBorders>
            <w:vAlign w:val="center"/>
          </w:tcPr>
          <w:p w14:paraId="27F2A4D8">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100万元及以上</w:t>
            </w:r>
          </w:p>
        </w:tc>
        <w:tc>
          <w:tcPr>
            <w:tcW w:w="931" w:type="dxa"/>
            <w:tcBorders>
              <w:top w:val="single" w:color="000000" w:sz="4" w:space="0"/>
              <w:left w:val="single" w:color="000000" w:sz="4" w:space="0"/>
              <w:bottom w:val="single" w:color="000000" w:sz="4" w:space="0"/>
              <w:right w:val="single" w:color="000000" w:sz="4" w:space="0"/>
            </w:tcBorders>
            <w:vAlign w:val="center"/>
          </w:tcPr>
          <w:p w14:paraId="131B669A">
            <w:pPr>
              <w:rPr>
                <w:rFonts w:hint="eastAsia" w:ascii="仿宋" w:hAnsi="仿宋" w:eastAsia="仿宋" w:cs="仿宋"/>
                <w:i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vAlign w:val="center"/>
          </w:tcPr>
          <w:p w14:paraId="46405242">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10人以下</w:t>
            </w:r>
          </w:p>
        </w:tc>
        <w:tc>
          <w:tcPr>
            <w:tcW w:w="1170" w:type="dxa"/>
            <w:tcBorders>
              <w:top w:val="single" w:color="000000" w:sz="4" w:space="0"/>
              <w:left w:val="single" w:color="000000" w:sz="4" w:space="0"/>
              <w:bottom w:val="single" w:color="000000" w:sz="4" w:space="0"/>
              <w:right w:val="single" w:color="000000" w:sz="4" w:space="0"/>
            </w:tcBorders>
            <w:vAlign w:val="center"/>
          </w:tcPr>
          <w:p w14:paraId="5941E98C">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100万元以下</w:t>
            </w:r>
          </w:p>
        </w:tc>
        <w:tc>
          <w:tcPr>
            <w:tcW w:w="1065" w:type="dxa"/>
            <w:tcBorders>
              <w:top w:val="single" w:color="000000" w:sz="4" w:space="0"/>
              <w:left w:val="single" w:color="000000" w:sz="4" w:space="0"/>
              <w:bottom w:val="single" w:color="000000" w:sz="4" w:space="0"/>
              <w:right w:val="single" w:color="000000" w:sz="12" w:space="0"/>
            </w:tcBorders>
            <w:vAlign w:val="center"/>
          </w:tcPr>
          <w:p w14:paraId="53B250F2">
            <w:pPr>
              <w:rPr>
                <w:rFonts w:hint="eastAsia" w:ascii="仿宋" w:hAnsi="仿宋" w:eastAsia="仿宋" w:cs="仿宋"/>
                <w:i w:val="0"/>
                <w:color w:val="000000"/>
                <w:sz w:val="18"/>
                <w:szCs w:val="18"/>
                <w:u w:val="none"/>
              </w:rPr>
            </w:pPr>
          </w:p>
        </w:tc>
      </w:tr>
      <w:tr w14:paraId="4D80F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2145" w:type="dxa"/>
            <w:tcBorders>
              <w:top w:val="single" w:color="000000" w:sz="4" w:space="0"/>
              <w:left w:val="single" w:color="000000" w:sz="12" w:space="0"/>
              <w:bottom w:val="single" w:color="000000" w:sz="4" w:space="0"/>
              <w:right w:val="single" w:color="000000" w:sz="4" w:space="0"/>
            </w:tcBorders>
            <w:vAlign w:val="center"/>
          </w:tcPr>
          <w:p w14:paraId="07063008">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交通运输业（不含铁路运输业）</w:t>
            </w:r>
          </w:p>
        </w:tc>
        <w:tc>
          <w:tcPr>
            <w:tcW w:w="1320" w:type="dxa"/>
            <w:tcBorders>
              <w:top w:val="single" w:color="000000" w:sz="4" w:space="0"/>
              <w:left w:val="single" w:color="000000" w:sz="4" w:space="0"/>
              <w:bottom w:val="single" w:color="000000" w:sz="4" w:space="0"/>
              <w:right w:val="single" w:color="000000" w:sz="4" w:space="0"/>
            </w:tcBorders>
            <w:vAlign w:val="center"/>
          </w:tcPr>
          <w:p w14:paraId="3B5AB30B">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1000人以下</w:t>
            </w:r>
          </w:p>
        </w:tc>
        <w:tc>
          <w:tcPr>
            <w:tcW w:w="1289" w:type="dxa"/>
            <w:tcBorders>
              <w:top w:val="single" w:color="000000" w:sz="4" w:space="0"/>
              <w:left w:val="single" w:color="000000" w:sz="4" w:space="0"/>
              <w:bottom w:val="single" w:color="000000" w:sz="4" w:space="0"/>
              <w:right w:val="single" w:color="000000" w:sz="4" w:space="0"/>
            </w:tcBorders>
            <w:vAlign w:val="center"/>
          </w:tcPr>
          <w:p w14:paraId="7CE565CD">
            <w:pPr>
              <w:keepNext w:val="0"/>
              <w:keepLines w:val="0"/>
              <w:widowControl/>
              <w:suppressLineNumbers w:val="0"/>
              <w:jc w:val="left"/>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30000万元</w:t>
            </w:r>
          </w:p>
          <w:p w14:paraId="336A4A4B">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以下</w:t>
            </w:r>
          </w:p>
        </w:tc>
        <w:tc>
          <w:tcPr>
            <w:tcW w:w="825" w:type="dxa"/>
            <w:tcBorders>
              <w:top w:val="single" w:color="000000" w:sz="4" w:space="0"/>
              <w:left w:val="single" w:color="000000" w:sz="4" w:space="0"/>
              <w:bottom w:val="single" w:color="000000" w:sz="4" w:space="0"/>
              <w:right w:val="single" w:color="000000" w:sz="4" w:space="0"/>
            </w:tcBorders>
            <w:vAlign w:val="center"/>
          </w:tcPr>
          <w:p w14:paraId="4EE41C28">
            <w:pPr>
              <w:rPr>
                <w:rFonts w:hint="eastAsia" w:ascii="仿宋" w:hAnsi="仿宋" w:eastAsia="仿宋" w:cs="仿宋"/>
                <w:i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vAlign w:val="center"/>
          </w:tcPr>
          <w:p w14:paraId="2C569A02">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300人及以上</w:t>
            </w:r>
          </w:p>
        </w:tc>
        <w:tc>
          <w:tcPr>
            <w:tcW w:w="1336" w:type="dxa"/>
            <w:tcBorders>
              <w:top w:val="single" w:color="000000" w:sz="4" w:space="0"/>
              <w:left w:val="single" w:color="000000" w:sz="4" w:space="0"/>
              <w:bottom w:val="single" w:color="000000" w:sz="4" w:space="0"/>
              <w:right w:val="single" w:color="000000" w:sz="4" w:space="0"/>
            </w:tcBorders>
            <w:vAlign w:val="center"/>
          </w:tcPr>
          <w:p w14:paraId="100ABD62">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3000万元及以上</w:t>
            </w:r>
          </w:p>
        </w:tc>
        <w:tc>
          <w:tcPr>
            <w:tcW w:w="944" w:type="dxa"/>
            <w:tcBorders>
              <w:top w:val="single" w:color="000000" w:sz="4" w:space="0"/>
              <w:left w:val="single" w:color="000000" w:sz="4" w:space="0"/>
              <w:bottom w:val="single" w:color="000000" w:sz="4" w:space="0"/>
              <w:right w:val="single" w:color="000000" w:sz="4" w:space="0"/>
            </w:tcBorders>
            <w:vAlign w:val="center"/>
          </w:tcPr>
          <w:p w14:paraId="64EB44D8">
            <w:pPr>
              <w:rPr>
                <w:rFonts w:hint="eastAsia" w:ascii="仿宋" w:hAnsi="仿宋" w:eastAsia="仿宋" w:cs="仿宋"/>
                <w:i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1C0124CD">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20人及以上</w:t>
            </w:r>
          </w:p>
        </w:tc>
        <w:tc>
          <w:tcPr>
            <w:tcW w:w="1095" w:type="dxa"/>
            <w:tcBorders>
              <w:top w:val="single" w:color="000000" w:sz="4" w:space="0"/>
              <w:left w:val="single" w:color="000000" w:sz="4" w:space="0"/>
              <w:bottom w:val="single" w:color="000000" w:sz="4" w:space="0"/>
              <w:right w:val="single" w:color="000000" w:sz="4" w:space="0"/>
            </w:tcBorders>
            <w:vAlign w:val="center"/>
          </w:tcPr>
          <w:p w14:paraId="23117ED1">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200万元及以上</w:t>
            </w:r>
          </w:p>
        </w:tc>
        <w:tc>
          <w:tcPr>
            <w:tcW w:w="931" w:type="dxa"/>
            <w:tcBorders>
              <w:top w:val="single" w:color="000000" w:sz="4" w:space="0"/>
              <w:left w:val="single" w:color="000000" w:sz="4" w:space="0"/>
              <w:bottom w:val="single" w:color="000000" w:sz="4" w:space="0"/>
              <w:right w:val="single" w:color="000000" w:sz="4" w:space="0"/>
            </w:tcBorders>
            <w:vAlign w:val="center"/>
          </w:tcPr>
          <w:p w14:paraId="5A5E54DC">
            <w:pPr>
              <w:rPr>
                <w:rFonts w:hint="eastAsia" w:ascii="仿宋" w:hAnsi="仿宋" w:eastAsia="仿宋" w:cs="仿宋"/>
                <w:i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vAlign w:val="center"/>
          </w:tcPr>
          <w:p w14:paraId="4E30403A">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20人以下</w:t>
            </w:r>
          </w:p>
        </w:tc>
        <w:tc>
          <w:tcPr>
            <w:tcW w:w="1170" w:type="dxa"/>
            <w:tcBorders>
              <w:top w:val="single" w:color="000000" w:sz="4" w:space="0"/>
              <w:left w:val="single" w:color="000000" w:sz="4" w:space="0"/>
              <w:bottom w:val="single" w:color="000000" w:sz="4" w:space="0"/>
              <w:right w:val="single" w:color="000000" w:sz="4" w:space="0"/>
            </w:tcBorders>
            <w:vAlign w:val="center"/>
          </w:tcPr>
          <w:p w14:paraId="42752F58">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200万元以下</w:t>
            </w:r>
          </w:p>
        </w:tc>
        <w:tc>
          <w:tcPr>
            <w:tcW w:w="1065" w:type="dxa"/>
            <w:tcBorders>
              <w:top w:val="single" w:color="000000" w:sz="4" w:space="0"/>
              <w:left w:val="single" w:color="000000" w:sz="4" w:space="0"/>
              <w:bottom w:val="single" w:color="000000" w:sz="4" w:space="0"/>
              <w:right w:val="single" w:color="000000" w:sz="12" w:space="0"/>
            </w:tcBorders>
            <w:vAlign w:val="center"/>
          </w:tcPr>
          <w:p w14:paraId="4B2DEEB1">
            <w:pPr>
              <w:rPr>
                <w:rFonts w:hint="eastAsia" w:ascii="仿宋" w:hAnsi="仿宋" w:eastAsia="仿宋" w:cs="仿宋"/>
                <w:i w:val="0"/>
                <w:color w:val="000000"/>
                <w:sz w:val="18"/>
                <w:szCs w:val="18"/>
                <w:u w:val="none"/>
              </w:rPr>
            </w:pPr>
          </w:p>
        </w:tc>
      </w:tr>
      <w:tr w14:paraId="24B2E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2145" w:type="dxa"/>
            <w:tcBorders>
              <w:top w:val="single" w:color="000000" w:sz="4" w:space="0"/>
              <w:left w:val="single" w:color="000000" w:sz="12" w:space="0"/>
              <w:bottom w:val="single" w:color="000000" w:sz="4" w:space="0"/>
              <w:right w:val="single" w:color="000000" w:sz="4" w:space="0"/>
            </w:tcBorders>
            <w:vAlign w:val="center"/>
          </w:tcPr>
          <w:p w14:paraId="502F3D8C">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仓储业</w:t>
            </w:r>
          </w:p>
        </w:tc>
        <w:tc>
          <w:tcPr>
            <w:tcW w:w="1320" w:type="dxa"/>
            <w:tcBorders>
              <w:top w:val="single" w:color="000000" w:sz="4" w:space="0"/>
              <w:left w:val="single" w:color="000000" w:sz="4" w:space="0"/>
              <w:bottom w:val="single" w:color="000000" w:sz="4" w:space="0"/>
              <w:right w:val="single" w:color="000000" w:sz="4" w:space="0"/>
            </w:tcBorders>
            <w:vAlign w:val="center"/>
          </w:tcPr>
          <w:p w14:paraId="08C1E44E">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200人以下</w:t>
            </w:r>
          </w:p>
        </w:tc>
        <w:tc>
          <w:tcPr>
            <w:tcW w:w="1289" w:type="dxa"/>
            <w:tcBorders>
              <w:top w:val="single" w:color="000000" w:sz="4" w:space="0"/>
              <w:left w:val="single" w:color="000000" w:sz="4" w:space="0"/>
              <w:bottom w:val="single" w:color="000000" w:sz="4" w:space="0"/>
              <w:right w:val="single" w:color="000000" w:sz="4" w:space="0"/>
            </w:tcBorders>
            <w:vAlign w:val="center"/>
          </w:tcPr>
          <w:p w14:paraId="67086DD3">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30000万元以下</w:t>
            </w:r>
          </w:p>
        </w:tc>
        <w:tc>
          <w:tcPr>
            <w:tcW w:w="825" w:type="dxa"/>
            <w:tcBorders>
              <w:top w:val="single" w:color="000000" w:sz="4" w:space="0"/>
              <w:left w:val="single" w:color="000000" w:sz="4" w:space="0"/>
              <w:bottom w:val="single" w:color="000000" w:sz="4" w:space="0"/>
              <w:right w:val="single" w:color="000000" w:sz="4" w:space="0"/>
            </w:tcBorders>
            <w:vAlign w:val="center"/>
          </w:tcPr>
          <w:p w14:paraId="0779FA72">
            <w:pPr>
              <w:rPr>
                <w:rFonts w:hint="eastAsia" w:ascii="仿宋" w:hAnsi="仿宋" w:eastAsia="仿宋" w:cs="仿宋"/>
                <w:i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vAlign w:val="center"/>
          </w:tcPr>
          <w:p w14:paraId="1DB1FECE">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100人及以上</w:t>
            </w:r>
          </w:p>
        </w:tc>
        <w:tc>
          <w:tcPr>
            <w:tcW w:w="1336" w:type="dxa"/>
            <w:tcBorders>
              <w:top w:val="single" w:color="000000" w:sz="4" w:space="0"/>
              <w:left w:val="single" w:color="000000" w:sz="4" w:space="0"/>
              <w:bottom w:val="single" w:color="000000" w:sz="4" w:space="0"/>
              <w:right w:val="single" w:color="000000" w:sz="4" w:space="0"/>
            </w:tcBorders>
            <w:vAlign w:val="center"/>
          </w:tcPr>
          <w:p w14:paraId="3CE26371">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1000万元及以上</w:t>
            </w:r>
          </w:p>
        </w:tc>
        <w:tc>
          <w:tcPr>
            <w:tcW w:w="944" w:type="dxa"/>
            <w:tcBorders>
              <w:top w:val="single" w:color="000000" w:sz="4" w:space="0"/>
              <w:left w:val="single" w:color="000000" w:sz="4" w:space="0"/>
              <w:bottom w:val="single" w:color="000000" w:sz="4" w:space="0"/>
              <w:right w:val="single" w:color="000000" w:sz="4" w:space="0"/>
            </w:tcBorders>
            <w:vAlign w:val="center"/>
          </w:tcPr>
          <w:p w14:paraId="26D7E907">
            <w:pPr>
              <w:rPr>
                <w:rFonts w:hint="eastAsia" w:ascii="仿宋" w:hAnsi="仿宋" w:eastAsia="仿宋" w:cs="仿宋"/>
                <w:i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45A16592">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20人及以上</w:t>
            </w:r>
          </w:p>
        </w:tc>
        <w:tc>
          <w:tcPr>
            <w:tcW w:w="1095" w:type="dxa"/>
            <w:tcBorders>
              <w:top w:val="single" w:color="000000" w:sz="4" w:space="0"/>
              <w:left w:val="single" w:color="000000" w:sz="4" w:space="0"/>
              <w:bottom w:val="single" w:color="000000" w:sz="4" w:space="0"/>
              <w:right w:val="single" w:color="000000" w:sz="4" w:space="0"/>
            </w:tcBorders>
            <w:vAlign w:val="center"/>
          </w:tcPr>
          <w:p w14:paraId="327D4ACD">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100万元及以上</w:t>
            </w:r>
          </w:p>
        </w:tc>
        <w:tc>
          <w:tcPr>
            <w:tcW w:w="931" w:type="dxa"/>
            <w:tcBorders>
              <w:top w:val="single" w:color="000000" w:sz="4" w:space="0"/>
              <w:left w:val="single" w:color="000000" w:sz="4" w:space="0"/>
              <w:bottom w:val="single" w:color="000000" w:sz="4" w:space="0"/>
              <w:right w:val="single" w:color="000000" w:sz="4" w:space="0"/>
            </w:tcBorders>
            <w:vAlign w:val="center"/>
          </w:tcPr>
          <w:p w14:paraId="1C7CB92F">
            <w:pPr>
              <w:rPr>
                <w:rFonts w:hint="eastAsia" w:ascii="仿宋" w:hAnsi="仿宋" w:eastAsia="仿宋" w:cs="仿宋"/>
                <w:i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vAlign w:val="center"/>
          </w:tcPr>
          <w:p w14:paraId="761A1B50">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20人以下</w:t>
            </w:r>
          </w:p>
        </w:tc>
        <w:tc>
          <w:tcPr>
            <w:tcW w:w="1170" w:type="dxa"/>
            <w:tcBorders>
              <w:top w:val="single" w:color="000000" w:sz="4" w:space="0"/>
              <w:left w:val="single" w:color="000000" w:sz="4" w:space="0"/>
              <w:bottom w:val="single" w:color="000000" w:sz="4" w:space="0"/>
              <w:right w:val="single" w:color="000000" w:sz="4" w:space="0"/>
            </w:tcBorders>
            <w:vAlign w:val="center"/>
          </w:tcPr>
          <w:p w14:paraId="7C782FF1">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100万元以下</w:t>
            </w:r>
          </w:p>
        </w:tc>
        <w:tc>
          <w:tcPr>
            <w:tcW w:w="1065" w:type="dxa"/>
            <w:tcBorders>
              <w:top w:val="single" w:color="000000" w:sz="4" w:space="0"/>
              <w:left w:val="single" w:color="000000" w:sz="4" w:space="0"/>
              <w:bottom w:val="single" w:color="000000" w:sz="4" w:space="0"/>
              <w:right w:val="single" w:color="000000" w:sz="12" w:space="0"/>
            </w:tcBorders>
            <w:vAlign w:val="center"/>
          </w:tcPr>
          <w:p w14:paraId="722AC2C3">
            <w:pPr>
              <w:rPr>
                <w:rFonts w:hint="eastAsia" w:ascii="仿宋" w:hAnsi="仿宋" w:eastAsia="仿宋" w:cs="仿宋"/>
                <w:i w:val="0"/>
                <w:color w:val="000000"/>
                <w:sz w:val="18"/>
                <w:szCs w:val="18"/>
                <w:u w:val="none"/>
              </w:rPr>
            </w:pPr>
          </w:p>
        </w:tc>
      </w:tr>
      <w:tr w14:paraId="2ECFA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2145" w:type="dxa"/>
            <w:tcBorders>
              <w:top w:val="single" w:color="000000" w:sz="4" w:space="0"/>
              <w:left w:val="single" w:color="000000" w:sz="12" w:space="0"/>
              <w:bottom w:val="single" w:color="000000" w:sz="4" w:space="0"/>
              <w:right w:val="single" w:color="000000" w:sz="4" w:space="0"/>
            </w:tcBorders>
            <w:vAlign w:val="center"/>
          </w:tcPr>
          <w:p w14:paraId="3BCF6E97">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邮政业</w:t>
            </w:r>
          </w:p>
        </w:tc>
        <w:tc>
          <w:tcPr>
            <w:tcW w:w="1320" w:type="dxa"/>
            <w:tcBorders>
              <w:top w:val="single" w:color="000000" w:sz="4" w:space="0"/>
              <w:left w:val="single" w:color="000000" w:sz="4" w:space="0"/>
              <w:bottom w:val="single" w:color="000000" w:sz="4" w:space="0"/>
              <w:right w:val="single" w:color="000000" w:sz="4" w:space="0"/>
            </w:tcBorders>
            <w:vAlign w:val="center"/>
          </w:tcPr>
          <w:p w14:paraId="2ECEB835">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1000人以下</w:t>
            </w:r>
          </w:p>
        </w:tc>
        <w:tc>
          <w:tcPr>
            <w:tcW w:w="1289" w:type="dxa"/>
            <w:tcBorders>
              <w:top w:val="single" w:color="000000" w:sz="4" w:space="0"/>
              <w:left w:val="single" w:color="000000" w:sz="4" w:space="0"/>
              <w:bottom w:val="single" w:color="000000" w:sz="4" w:space="0"/>
              <w:right w:val="single" w:color="000000" w:sz="4" w:space="0"/>
            </w:tcBorders>
            <w:vAlign w:val="center"/>
          </w:tcPr>
          <w:p w14:paraId="65E3CC58">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30000万元以下</w:t>
            </w:r>
          </w:p>
        </w:tc>
        <w:tc>
          <w:tcPr>
            <w:tcW w:w="825" w:type="dxa"/>
            <w:tcBorders>
              <w:top w:val="single" w:color="000000" w:sz="4" w:space="0"/>
              <w:left w:val="single" w:color="000000" w:sz="4" w:space="0"/>
              <w:bottom w:val="single" w:color="000000" w:sz="4" w:space="0"/>
              <w:right w:val="single" w:color="000000" w:sz="4" w:space="0"/>
            </w:tcBorders>
            <w:vAlign w:val="center"/>
          </w:tcPr>
          <w:p w14:paraId="30BA8A0A">
            <w:pPr>
              <w:rPr>
                <w:rFonts w:hint="eastAsia" w:ascii="仿宋" w:hAnsi="仿宋" w:eastAsia="仿宋" w:cs="仿宋"/>
                <w:i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vAlign w:val="center"/>
          </w:tcPr>
          <w:p w14:paraId="0D727091">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300人及以上</w:t>
            </w:r>
          </w:p>
        </w:tc>
        <w:tc>
          <w:tcPr>
            <w:tcW w:w="1336" w:type="dxa"/>
            <w:tcBorders>
              <w:top w:val="single" w:color="000000" w:sz="4" w:space="0"/>
              <w:left w:val="single" w:color="000000" w:sz="4" w:space="0"/>
              <w:bottom w:val="single" w:color="000000" w:sz="4" w:space="0"/>
              <w:right w:val="single" w:color="000000" w:sz="4" w:space="0"/>
            </w:tcBorders>
            <w:vAlign w:val="center"/>
          </w:tcPr>
          <w:p w14:paraId="45174794">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2000万元及以上</w:t>
            </w:r>
          </w:p>
        </w:tc>
        <w:tc>
          <w:tcPr>
            <w:tcW w:w="944" w:type="dxa"/>
            <w:tcBorders>
              <w:top w:val="single" w:color="000000" w:sz="4" w:space="0"/>
              <w:left w:val="single" w:color="000000" w:sz="4" w:space="0"/>
              <w:bottom w:val="single" w:color="000000" w:sz="4" w:space="0"/>
              <w:right w:val="single" w:color="000000" w:sz="4" w:space="0"/>
            </w:tcBorders>
            <w:vAlign w:val="center"/>
          </w:tcPr>
          <w:p w14:paraId="023F1E10">
            <w:pPr>
              <w:rPr>
                <w:rFonts w:hint="eastAsia" w:ascii="仿宋" w:hAnsi="仿宋" w:eastAsia="仿宋" w:cs="仿宋"/>
                <w:i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62E08316">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20人及以上</w:t>
            </w:r>
          </w:p>
        </w:tc>
        <w:tc>
          <w:tcPr>
            <w:tcW w:w="1095" w:type="dxa"/>
            <w:tcBorders>
              <w:top w:val="single" w:color="000000" w:sz="4" w:space="0"/>
              <w:left w:val="single" w:color="000000" w:sz="4" w:space="0"/>
              <w:bottom w:val="single" w:color="000000" w:sz="4" w:space="0"/>
              <w:right w:val="single" w:color="000000" w:sz="4" w:space="0"/>
            </w:tcBorders>
            <w:vAlign w:val="center"/>
          </w:tcPr>
          <w:p w14:paraId="2D631143">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100万元及以上</w:t>
            </w:r>
          </w:p>
        </w:tc>
        <w:tc>
          <w:tcPr>
            <w:tcW w:w="931" w:type="dxa"/>
            <w:tcBorders>
              <w:top w:val="single" w:color="000000" w:sz="4" w:space="0"/>
              <w:left w:val="single" w:color="000000" w:sz="4" w:space="0"/>
              <w:bottom w:val="single" w:color="000000" w:sz="4" w:space="0"/>
              <w:right w:val="single" w:color="000000" w:sz="4" w:space="0"/>
            </w:tcBorders>
            <w:vAlign w:val="center"/>
          </w:tcPr>
          <w:p w14:paraId="68AD51C1">
            <w:pPr>
              <w:rPr>
                <w:rFonts w:hint="eastAsia" w:ascii="仿宋" w:hAnsi="仿宋" w:eastAsia="仿宋" w:cs="仿宋"/>
                <w:i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vAlign w:val="center"/>
          </w:tcPr>
          <w:p w14:paraId="3A7B977F">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20人以下</w:t>
            </w:r>
          </w:p>
        </w:tc>
        <w:tc>
          <w:tcPr>
            <w:tcW w:w="1170" w:type="dxa"/>
            <w:tcBorders>
              <w:top w:val="single" w:color="000000" w:sz="4" w:space="0"/>
              <w:left w:val="single" w:color="000000" w:sz="4" w:space="0"/>
              <w:bottom w:val="single" w:color="000000" w:sz="4" w:space="0"/>
              <w:right w:val="single" w:color="000000" w:sz="4" w:space="0"/>
            </w:tcBorders>
            <w:vAlign w:val="center"/>
          </w:tcPr>
          <w:p w14:paraId="2461372F">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100万元以下</w:t>
            </w:r>
          </w:p>
        </w:tc>
        <w:tc>
          <w:tcPr>
            <w:tcW w:w="1065" w:type="dxa"/>
            <w:tcBorders>
              <w:top w:val="single" w:color="000000" w:sz="4" w:space="0"/>
              <w:left w:val="single" w:color="000000" w:sz="4" w:space="0"/>
              <w:bottom w:val="single" w:color="000000" w:sz="4" w:space="0"/>
              <w:right w:val="single" w:color="000000" w:sz="12" w:space="0"/>
            </w:tcBorders>
            <w:vAlign w:val="center"/>
          </w:tcPr>
          <w:p w14:paraId="40D49998">
            <w:pPr>
              <w:rPr>
                <w:rFonts w:hint="eastAsia" w:ascii="仿宋" w:hAnsi="仿宋" w:eastAsia="仿宋" w:cs="仿宋"/>
                <w:i w:val="0"/>
                <w:color w:val="000000"/>
                <w:sz w:val="18"/>
                <w:szCs w:val="18"/>
                <w:u w:val="none"/>
              </w:rPr>
            </w:pPr>
          </w:p>
        </w:tc>
      </w:tr>
      <w:tr w14:paraId="66CE6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2145" w:type="dxa"/>
            <w:tcBorders>
              <w:top w:val="single" w:color="000000" w:sz="4" w:space="0"/>
              <w:left w:val="single" w:color="000000" w:sz="12" w:space="0"/>
              <w:bottom w:val="single" w:color="000000" w:sz="4" w:space="0"/>
              <w:right w:val="single" w:color="000000" w:sz="4" w:space="0"/>
            </w:tcBorders>
            <w:vAlign w:val="center"/>
          </w:tcPr>
          <w:p w14:paraId="78400E36">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住宿业</w:t>
            </w:r>
          </w:p>
        </w:tc>
        <w:tc>
          <w:tcPr>
            <w:tcW w:w="1320" w:type="dxa"/>
            <w:tcBorders>
              <w:top w:val="single" w:color="000000" w:sz="4" w:space="0"/>
              <w:left w:val="single" w:color="000000" w:sz="4" w:space="0"/>
              <w:bottom w:val="single" w:color="000000" w:sz="4" w:space="0"/>
              <w:right w:val="single" w:color="000000" w:sz="4" w:space="0"/>
            </w:tcBorders>
            <w:vAlign w:val="center"/>
          </w:tcPr>
          <w:p w14:paraId="66EB6949">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300人以下</w:t>
            </w:r>
          </w:p>
        </w:tc>
        <w:tc>
          <w:tcPr>
            <w:tcW w:w="1289" w:type="dxa"/>
            <w:tcBorders>
              <w:top w:val="single" w:color="000000" w:sz="4" w:space="0"/>
              <w:left w:val="single" w:color="000000" w:sz="4" w:space="0"/>
              <w:bottom w:val="single" w:color="000000" w:sz="4" w:space="0"/>
              <w:right w:val="single" w:color="000000" w:sz="4" w:space="0"/>
            </w:tcBorders>
            <w:vAlign w:val="center"/>
          </w:tcPr>
          <w:p w14:paraId="5CB000D0">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10000万元以下</w:t>
            </w:r>
          </w:p>
        </w:tc>
        <w:tc>
          <w:tcPr>
            <w:tcW w:w="825" w:type="dxa"/>
            <w:tcBorders>
              <w:top w:val="single" w:color="000000" w:sz="4" w:space="0"/>
              <w:left w:val="single" w:color="000000" w:sz="4" w:space="0"/>
              <w:bottom w:val="single" w:color="000000" w:sz="4" w:space="0"/>
              <w:right w:val="single" w:color="000000" w:sz="4" w:space="0"/>
            </w:tcBorders>
            <w:vAlign w:val="center"/>
          </w:tcPr>
          <w:p w14:paraId="64BF7849">
            <w:pPr>
              <w:rPr>
                <w:rFonts w:hint="eastAsia" w:ascii="仿宋" w:hAnsi="仿宋" w:eastAsia="仿宋" w:cs="仿宋"/>
                <w:i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vAlign w:val="center"/>
          </w:tcPr>
          <w:p w14:paraId="1B13FB30">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100人及以上</w:t>
            </w:r>
          </w:p>
        </w:tc>
        <w:tc>
          <w:tcPr>
            <w:tcW w:w="1336" w:type="dxa"/>
            <w:tcBorders>
              <w:top w:val="single" w:color="000000" w:sz="4" w:space="0"/>
              <w:left w:val="single" w:color="000000" w:sz="4" w:space="0"/>
              <w:bottom w:val="single" w:color="000000" w:sz="4" w:space="0"/>
              <w:right w:val="single" w:color="000000" w:sz="4" w:space="0"/>
            </w:tcBorders>
            <w:vAlign w:val="center"/>
          </w:tcPr>
          <w:p w14:paraId="3598969A">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2000万元及以上</w:t>
            </w:r>
          </w:p>
        </w:tc>
        <w:tc>
          <w:tcPr>
            <w:tcW w:w="944" w:type="dxa"/>
            <w:tcBorders>
              <w:top w:val="single" w:color="000000" w:sz="4" w:space="0"/>
              <w:left w:val="single" w:color="000000" w:sz="4" w:space="0"/>
              <w:bottom w:val="single" w:color="000000" w:sz="4" w:space="0"/>
              <w:right w:val="single" w:color="000000" w:sz="4" w:space="0"/>
            </w:tcBorders>
            <w:vAlign w:val="center"/>
          </w:tcPr>
          <w:p w14:paraId="7447E9FA">
            <w:pPr>
              <w:rPr>
                <w:rFonts w:hint="eastAsia" w:ascii="仿宋" w:hAnsi="仿宋" w:eastAsia="仿宋" w:cs="仿宋"/>
                <w:i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3E31107D">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10人及以上</w:t>
            </w:r>
          </w:p>
        </w:tc>
        <w:tc>
          <w:tcPr>
            <w:tcW w:w="1095" w:type="dxa"/>
            <w:tcBorders>
              <w:top w:val="single" w:color="000000" w:sz="4" w:space="0"/>
              <w:left w:val="single" w:color="000000" w:sz="4" w:space="0"/>
              <w:bottom w:val="single" w:color="000000" w:sz="4" w:space="0"/>
              <w:right w:val="single" w:color="000000" w:sz="4" w:space="0"/>
            </w:tcBorders>
            <w:vAlign w:val="center"/>
          </w:tcPr>
          <w:p w14:paraId="5311AD6E">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100万元及以上</w:t>
            </w:r>
          </w:p>
        </w:tc>
        <w:tc>
          <w:tcPr>
            <w:tcW w:w="931" w:type="dxa"/>
            <w:tcBorders>
              <w:top w:val="single" w:color="000000" w:sz="4" w:space="0"/>
              <w:left w:val="single" w:color="000000" w:sz="4" w:space="0"/>
              <w:bottom w:val="single" w:color="000000" w:sz="4" w:space="0"/>
              <w:right w:val="single" w:color="000000" w:sz="4" w:space="0"/>
            </w:tcBorders>
            <w:vAlign w:val="center"/>
          </w:tcPr>
          <w:p w14:paraId="279C1AFA">
            <w:pPr>
              <w:rPr>
                <w:rFonts w:hint="eastAsia" w:ascii="仿宋" w:hAnsi="仿宋" w:eastAsia="仿宋" w:cs="仿宋"/>
                <w:i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vAlign w:val="center"/>
          </w:tcPr>
          <w:p w14:paraId="6AE815D7">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10人以下</w:t>
            </w:r>
          </w:p>
        </w:tc>
        <w:tc>
          <w:tcPr>
            <w:tcW w:w="1170" w:type="dxa"/>
            <w:tcBorders>
              <w:top w:val="single" w:color="000000" w:sz="4" w:space="0"/>
              <w:left w:val="single" w:color="000000" w:sz="4" w:space="0"/>
              <w:bottom w:val="single" w:color="000000" w:sz="4" w:space="0"/>
              <w:right w:val="single" w:color="000000" w:sz="4" w:space="0"/>
            </w:tcBorders>
            <w:vAlign w:val="center"/>
          </w:tcPr>
          <w:p w14:paraId="1500EE8A">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100万元以下</w:t>
            </w:r>
          </w:p>
        </w:tc>
        <w:tc>
          <w:tcPr>
            <w:tcW w:w="1065" w:type="dxa"/>
            <w:tcBorders>
              <w:top w:val="single" w:color="000000" w:sz="4" w:space="0"/>
              <w:left w:val="single" w:color="000000" w:sz="4" w:space="0"/>
              <w:bottom w:val="single" w:color="000000" w:sz="4" w:space="0"/>
              <w:right w:val="single" w:color="000000" w:sz="12" w:space="0"/>
            </w:tcBorders>
            <w:vAlign w:val="center"/>
          </w:tcPr>
          <w:p w14:paraId="06486E00">
            <w:pPr>
              <w:rPr>
                <w:rFonts w:hint="eastAsia" w:ascii="仿宋" w:hAnsi="仿宋" w:eastAsia="仿宋" w:cs="仿宋"/>
                <w:i w:val="0"/>
                <w:color w:val="000000"/>
                <w:sz w:val="18"/>
                <w:szCs w:val="18"/>
                <w:u w:val="none"/>
              </w:rPr>
            </w:pPr>
          </w:p>
        </w:tc>
      </w:tr>
      <w:tr w14:paraId="4B165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2145" w:type="dxa"/>
            <w:tcBorders>
              <w:top w:val="single" w:color="000000" w:sz="4" w:space="0"/>
              <w:left w:val="single" w:color="000000" w:sz="12" w:space="0"/>
              <w:bottom w:val="single" w:color="000000" w:sz="4" w:space="0"/>
              <w:right w:val="single" w:color="000000" w:sz="4" w:space="0"/>
            </w:tcBorders>
            <w:vAlign w:val="center"/>
          </w:tcPr>
          <w:p w14:paraId="559DABF7">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餐饮业</w:t>
            </w:r>
          </w:p>
        </w:tc>
        <w:tc>
          <w:tcPr>
            <w:tcW w:w="1320" w:type="dxa"/>
            <w:tcBorders>
              <w:top w:val="single" w:color="000000" w:sz="4" w:space="0"/>
              <w:left w:val="single" w:color="000000" w:sz="4" w:space="0"/>
              <w:bottom w:val="single" w:color="000000" w:sz="4" w:space="0"/>
              <w:right w:val="single" w:color="000000" w:sz="4" w:space="0"/>
            </w:tcBorders>
            <w:vAlign w:val="center"/>
          </w:tcPr>
          <w:p w14:paraId="5886A6F4">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300人以下</w:t>
            </w:r>
          </w:p>
        </w:tc>
        <w:tc>
          <w:tcPr>
            <w:tcW w:w="1289" w:type="dxa"/>
            <w:tcBorders>
              <w:top w:val="single" w:color="000000" w:sz="4" w:space="0"/>
              <w:left w:val="single" w:color="000000" w:sz="4" w:space="0"/>
              <w:bottom w:val="single" w:color="000000" w:sz="4" w:space="0"/>
              <w:right w:val="single" w:color="000000" w:sz="4" w:space="0"/>
            </w:tcBorders>
            <w:vAlign w:val="center"/>
          </w:tcPr>
          <w:p w14:paraId="789B07CA">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10000万元以下</w:t>
            </w:r>
          </w:p>
        </w:tc>
        <w:tc>
          <w:tcPr>
            <w:tcW w:w="825" w:type="dxa"/>
            <w:tcBorders>
              <w:top w:val="single" w:color="000000" w:sz="4" w:space="0"/>
              <w:left w:val="single" w:color="000000" w:sz="4" w:space="0"/>
              <w:bottom w:val="single" w:color="000000" w:sz="4" w:space="0"/>
              <w:right w:val="single" w:color="000000" w:sz="4" w:space="0"/>
            </w:tcBorders>
            <w:vAlign w:val="center"/>
          </w:tcPr>
          <w:p w14:paraId="28B77652">
            <w:pPr>
              <w:rPr>
                <w:rFonts w:hint="eastAsia" w:ascii="仿宋" w:hAnsi="仿宋" w:eastAsia="仿宋" w:cs="仿宋"/>
                <w:i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vAlign w:val="center"/>
          </w:tcPr>
          <w:p w14:paraId="32714422">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100人及以上</w:t>
            </w:r>
          </w:p>
        </w:tc>
        <w:tc>
          <w:tcPr>
            <w:tcW w:w="1336" w:type="dxa"/>
            <w:tcBorders>
              <w:top w:val="single" w:color="000000" w:sz="4" w:space="0"/>
              <w:left w:val="single" w:color="000000" w:sz="4" w:space="0"/>
              <w:bottom w:val="single" w:color="000000" w:sz="4" w:space="0"/>
              <w:right w:val="single" w:color="000000" w:sz="4" w:space="0"/>
            </w:tcBorders>
            <w:vAlign w:val="center"/>
          </w:tcPr>
          <w:p w14:paraId="2F54B015">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2000万元及以上</w:t>
            </w:r>
          </w:p>
        </w:tc>
        <w:tc>
          <w:tcPr>
            <w:tcW w:w="944" w:type="dxa"/>
            <w:tcBorders>
              <w:top w:val="single" w:color="000000" w:sz="4" w:space="0"/>
              <w:left w:val="single" w:color="000000" w:sz="4" w:space="0"/>
              <w:bottom w:val="single" w:color="000000" w:sz="4" w:space="0"/>
              <w:right w:val="single" w:color="000000" w:sz="4" w:space="0"/>
            </w:tcBorders>
            <w:vAlign w:val="center"/>
          </w:tcPr>
          <w:p w14:paraId="4DA3F4EF">
            <w:pPr>
              <w:rPr>
                <w:rFonts w:hint="eastAsia" w:ascii="仿宋" w:hAnsi="仿宋" w:eastAsia="仿宋" w:cs="仿宋"/>
                <w:i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49526B98">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10人及以上</w:t>
            </w:r>
          </w:p>
        </w:tc>
        <w:tc>
          <w:tcPr>
            <w:tcW w:w="1095" w:type="dxa"/>
            <w:tcBorders>
              <w:top w:val="single" w:color="000000" w:sz="4" w:space="0"/>
              <w:left w:val="single" w:color="000000" w:sz="4" w:space="0"/>
              <w:bottom w:val="single" w:color="000000" w:sz="4" w:space="0"/>
              <w:right w:val="single" w:color="000000" w:sz="4" w:space="0"/>
            </w:tcBorders>
            <w:vAlign w:val="center"/>
          </w:tcPr>
          <w:p w14:paraId="4912B3A9">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100万元及以上</w:t>
            </w:r>
          </w:p>
        </w:tc>
        <w:tc>
          <w:tcPr>
            <w:tcW w:w="931" w:type="dxa"/>
            <w:tcBorders>
              <w:top w:val="single" w:color="000000" w:sz="4" w:space="0"/>
              <w:left w:val="single" w:color="000000" w:sz="4" w:space="0"/>
              <w:bottom w:val="single" w:color="000000" w:sz="4" w:space="0"/>
              <w:right w:val="single" w:color="000000" w:sz="4" w:space="0"/>
            </w:tcBorders>
            <w:vAlign w:val="center"/>
          </w:tcPr>
          <w:p w14:paraId="64B269D5">
            <w:pPr>
              <w:rPr>
                <w:rFonts w:hint="eastAsia" w:ascii="仿宋" w:hAnsi="仿宋" w:eastAsia="仿宋" w:cs="仿宋"/>
                <w:i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vAlign w:val="center"/>
          </w:tcPr>
          <w:p w14:paraId="61F023B8">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10人以下</w:t>
            </w:r>
          </w:p>
        </w:tc>
        <w:tc>
          <w:tcPr>
            <w:tcW w:w="1170" w:type="dxa"/>
            <w:tcBorders>
              <w:top w:val="single" w:color="000000" w:sz="4" w:space="0"/>
              <w:left w:val="single" w:color="000000" w:sz="4" w:space="0"/>
              <w:bottom w:val="single" w:color="000000" w:sz="4" w:space="0"/>
              <w:right w:val="single" w:color="000000" w:sz="4" w:space="0"/>
            </w:tcBorders>
            <w:vAlign w:val="center"/>
          </w:tcPr>
          <w:p w14:paraId="74F6EDEB">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100万元以下</w:t>
            </w:r>
          </w:p>
        </w:tc>
        <w:tc>
          <w:tcPr>
            <w:tcW w:w="1065" w:type="dxa"/>
            <w:tcBorders>
              <w:top w:val="single" w:color="000000" w:sz="4" w:space="0"/>
              <w:left w:val="single" w:color="000000" w:sz="4" w:space="0"/>
              <w:bottom w:val="single" w:color="000000" w:sz="4" w:space="0"/>
              <w:right w:val="single" w:color="000000" w:sz="12" w:space="0"/>
            </w:tcBorders>
            <w:vAlign w:val="center"/>
          </w:tcPr>
          <w:p w14:paraId="3F02EBE5">
            <w:pPr>
              <w:rPr>
                <w:rFonts w:hint="eastAsia" w:ascii="仿宋" w:hAnsi="仿宋" w:eastAsia="仿宋" w:cs="仿宋"/>
                <w:i w:val="0"/>
                <w:color w:val="000000"/>
                <w:sz w:val="18"/>
                <w:szCs w:val="18"/>
                <w:u w:val="none"/>
              </w:rPr>
            </w:pPr>
          </w:p>
        </w:tc>
      </w:tr>
      <w:tr w14:paraId="6D490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2145" w:type="dxa"/>
            <w:tcBorders>
              <w:top w:val="single" w:color="000000" w:sz="4" w:space="0"/>
              <w:left w:val="single" w:color="000000" w:sz="12" w:space="0"/>
              <w:bottom w:val="single" w:color="000000" w:sz="4" w:space="0"/>
              <w:right w:val="single" w:color="000000" w:sz="4" w:space="0"/>
            </w:tcBorders>
            <w:vAlign w:val="center"/>
          </w:tcPr>
          <w:p w14:paraId="5B5CD8CB">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信息传输业（包括电信、互联网和相关服务）</w:t>
            </w:r>
          </w:p>
        </w:tc>
        <w:tc>
          <w:tcPr>
            <w:tcW w:w="1320" w:type="dxa"/>
            <w:tcBorders>
              <w:top w:val="single" w:color="000000" w:sz="4" w:space="0"/>
              <w:left w:val="single" w:color="000000" w:sz="4" w:space="0"/>
              <w:bottom w:val="single" w:color="000000" w:sz="4" w:space="0"/>
              <w:right w:val="single" w:color="000000" w:sz="4" w:space="0"/>
            </w:tcBorders>
            <w:vAlign w:val="center"/>
          </w:tcPr>
          <w:p w14:paraId="605DCFED">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2000人以下</w:t>
            </w:r>
          </w:p>
        </w:tc>
        <w:tc>
          <w:tcPr>
            <w:tcW w:w="1289" w:type="dxa"/>
            <w:tcBorders>
              <w:top w:val="single" w:color="000000" w:sz="4" w:space="0"/>
              <w:left w:val="single" w:color="000000" w:sz="4" w:space="0"/>
              <w:bottom w:val="single" w:color="000000" w:sz="4" w:space="0"/>
              <w:right w:val="single" w:color="000000" w:sz="4" w:space="0"/>
            </w:tcBorders>
            <w:vAlign w:val="center"/>
          </w:tcPr>
          <w:p w14:paraId="55148DA8">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100000万元以下</w:t>
            </w:r>
          </w:p>
        </w:tc>
        <w:tc>
          <w:tcPr>
            <w:tcW w:w="825" w:type="dxa"/>
            <w:tcBorders>
              <w:top w:val="single" w:color="000000" w:sz="4" w:space="0"/>
              <w:left w:val="single" w:color="000000" w:sz="4" w:space="0"/>
              <w:bottom w:val="single" w:color="000000" w:sz="4" w:space="0"/>
              <w:right w:val="single" w:color="000000" w:sz="4" w:space="0"/>
            </w:tcBorders>
            <w:vAlign w:val="center"/>
          </w:tcPr>
          <w:p w14:paraId="598CAEAD">
            <w:pPr>
              <w:rPr>
                <w:rFonts w:hint="eastAsia" w:ascii="仿宋" w:hAnsi="仿宋" w:eastAsia="仿宋" w:cs="仿宋"/>
                <w:i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vAlign w:val="center"/>
          </w:tcPr>
          <w:p w14:paraId="247840DA">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100人及以上</w:t>
            </w:r>
          </w:p>
        </w:tc>
        <w:tc>
          <w:tcPr>
            <w:tcW w:w="1336" w:type="dxa"/>
            <w:tcBorders>
              <w:top w:val="single" w:color="000000" w:sz="4" w:space="0"/>
              <w:left w:val="single" w:color="000000" w:sz="4" w:space="0"/>
              <w:bottom w:val="single" w:color="000000" w:sz="4" w:space="0"/>
              <w:right w:val="single" w:color="000000" w:sz="4" w:space="0"/>
            </w:tcBorders>
            <w:vAlign w:val="center"/>
          </w:tcPr>
          <w:p w14:paraId="18B635B2">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1000万元及以上</w:t>
            </w:r>
          </w:p>
        </w:tc>
        <w:tc>
          <w:tcPr>
            <w:tcW w:w="944" w:type="dxa"/>
            <w:tcBorders>
              <w:top w:val="single" w:color="000000" w:sz="4" w:space="0"/>
              <w:left w:val="single" w:color="000000" w:sz="4" w:space="0"/>
              <w:bottom w:val="single" w:color="000000" w:sz="4" w:space="0"/>
              <w:right w:val="single" w:color="000000" w:sz="4" w:space="0"/>
            </w:tcBorders>
            <w:vAlign w:val="center"/>
          </w:tcPr>
          <w:p w14:paraId="3D5F69AB">
            <w:pPr>
              <w:rPr>
                <w:rFonts w:hint="eastAsia" w:ascii="仿宋" w:hAnsi="仿宋" w:eastAsia="仿宋" w:cs="仿宋"/>
                <w:i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5F8F1596">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10人及以上</w:t>
            </w:r>
          </w:p>
        </w:tc>
        <w:tc>
          <w:tcPr>
            <w:tcW w:w="1095" w:type="dxa"/>
            <w:tcBorders>
              <w:top w:val="single" w:color="000000" w:sz="4" w:space="0"/>
              <w:left w:val="single" w:color="000000" w:sz="4" w:space="0"/>
              <w:bottom w:val="single" w:color="000000" w:sz="4" w:space="0"/>
              <w:right w:val="single" w:color="000000" w:sz="4" w:space="0"/>
            </w:tcBorders>
            <w:vAlign w:val="center"/>
          </w:tcPr>
          <w:p w14:paraId="54CEBBE4">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100万元及以上</w:t>
            </w:r>
          </w:p>
        </w:tc>
        <w:tc>
          <w:tcPr>
            <w:tcW w:w="931" w:type="dxa"/>
            <w:tcBorders>
              <w:top w:val="single" w:color="000000" w:sz="4" w:space="0"/>
              <w:left w:val="single" w:color="000000" w:sz="4" w:space="0"/>
              <w:bottom w:val="single" w:color="000000" w:sz="4" w:space="0"/>
              <w:right w:val="single" w:color="000000" w:sz="4" w:space="0"/>
            </w:tcBorders>
            <w:vAlign w:val="center"/>
          </w:tcPr>
          <w:p w14:paraId="34190178">
            <w:pPr>
              <w:rPr>
                <w:rFonts w:hint="eastAsia" w:ascii="仿宋" w:hAnsi="仿宋" w:eastAsia="仿宋" w:cs="仿宋"/>
                <w:i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vAlign w:val="center"/>
          </w:tcPr>
          <w:p w14:paraId="20E7A55F">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10人以下</w:t>
            </w:r>
          </w:p>
        </w:tc>
        <w:tc>
          <w:tcPr>
            <w:tcW w:w="1170" w:type="dxa"/>
            <w:tcBorders>
              <w:top w:val="single" w:color="000000" w:sz="4" w:space="0"/>
              <w:left w:val="single" w:color="000000" w:sz="4" w:space="0"/>
              <w:bottom w:val="single" w:color="000000" w:sz="4" w:space="0"/>
              <w:right w:val="single" w:color="000000" w:sz="4" w:space="0"/>
            </w:tcBorders>
            <w:vAlign w:val="center"/>
          </w:tcPr>
          <w:p w14:paraId="39A4A481">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100万元以下</w:t>
            </w:r>
          </w:p>
        </w:tc>
        <w:tc>
          <w:tcPr>
            <w:tcW w:w="1065" w:type="dxa"/>
            <w:tcBorders>
              <w:top w:val="single" w:color="000000" w:sz="4" w:space="0"/>
              <w:left w:val="single" w:color="000000" w:sz="4" w:space="0"/>
              <w:bottom w:val="single" w:color="000000" w:sz="4" w:space="0"/>
              <w:right w:val="single" w:color="000000" w:sz="12" w:space="0"/>
            </w:tcBorders>
            <w:vAlign w:val="center"/>
          </w:tcPr>
          <w:p w14:paraId="5D8C9C30">
            <w:pPr>
              <w:rPr>
                <w:rFonts w:hint="eastAsia" w:ascii="仿宋" w:hAnsi="仿宋" w:eastAsia="仿宋" w:cs="仿宋"/>
                <w:i w:val="0"/>
                <w:color w:val="000000"/>
                <w:sz w:val="18"/>
                <w:szCs w:val="18"/>
                <w:u w:val="none"/>
              </w:rPr>
            </w:pPr>
          </w:p>
        </w:tc>
      </w:tr>
      <w:tr w14:paraId="21698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2145" w:type="dxa"/>
            <w:tcBorders>
              <w:top w:val="single" w:color="000000" w:sz="4" w:space="0"/>
              <w:left w:val="single" w:color="000000" w:sz="12" w:space="0"/>
              <w:bottom w:val="single" w:color="000000" w:sz="4" w:space="0"/>
              <w:right w:val="single" w:color="000000" w:sz="4" w:space="0"/>
            </w:tcBorders>
            <w:vAlign w:val="center"/>
          </w:tcPr>
          <w:p w14:paraId="76D87E71">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软件和信息技术服务业</w:t>
            </w:r>
          </w:p>
        </w:tc>
        <w:tc>
          <w:tcPr>
            <w:tcW w:w="1320" w:type="dxa"/>
            <w:tcBorders>
              <w:top w:val="single" w:color="000000" w:sz="4" w:space="0"/>
              <w:left w:val="single" w:color="000000" w:sz="4" w:space="0"/>
              <w:bottom w:val="single" w:color="000000" w:sz="4" w:space="0"/>
              <w:right w:val="single" w:color="000000" w:sz="4" w:space="0"/>
            </w:tcBorders>
            <w:vAlign w:val="center"/>
          </w:tcPr>
          <w:p w14:paraId="269DD657">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300人以下</w:t>
            </w:r>
          </w:p>
        </w:tc>
        <w:tc>
          <w:tcPr>
            <w:tcW w:w="1289" w:type="dxa"/>
            <w:tcBorders>
              <w:top w:val="single" w:color="000000" w:sz="4" w:space="0"/>
              <w:left w:val="single" w:color="000000" w:sz="4" w:space="0"/>
              <w:bottom w:val="single" w:color="000000" w:sz="4" w:space="0"/>
              <w:right w:val="single" w:color="000000" w:sz="4" w:space="0"/>
            </w:tcBorders>
            <w:vAlign w:val="center"/>
          </w:tcPr>
          <w:p w14:paraId="50633FB0">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10000万元以下</w:t>
            </w:r>
          </w:p>
        </w:tc>
        <w:tc>
          <w:tcPr>
            <w:tcW w:w="825" w:type="dxa"/>
            <w:tcBorders>
              <w:top w:val="single" w:color="000000" w:sz="4" w:space="0"/>
              <w:left w:val="single" w:color="000000" w:sz="4" w:space="0"/>
              <w:bottom w:val="single" w:color="000000" w:sz="4" w:space="0"/>
              <w:right w:val="single" w:color="000000" w:sz="4" w:space="0"/>
            </w:tcBorders>
            <w:vAlign w:val="center"/>
          </w:tcPr>
          <w:p w14:paraId="0747A316">
            <w:pPr>
              <w:rPr>
                <w:rFonts w:hint="eastAsia" w:ascii="仿宋" w:hAnsi="仿宋" w:eastAsia="仿宋" w:cs="仿宋"/>
                <w:i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vAlign w:val="center"/>
          </w:tcPr>
          <w:p w14:paraId="06045057">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100人及以上</w:t>
            </w:r>
          </w:p>
        </w:tc>
        <w:tc>
          <w:tcPr>
            <w:tcW w:w="1336" w:type="dxa"/>
            <w:tcBorders>
              <w:top w:val="single" w:color="000000" w:sz="4" w:space="0"/>
              <w:left w:val="single" w:color="000000" w:sz="4" w:space="0"/>
              <w:bottom w:val="single" w:color="000000" w:sz="4" w:space="0"/>
              <w:right w:val="single" w:color="000000" w:sz="4" w:space="0"/>
            </w:tcBorders>
            <w:vAlign w:val="center"/>
          </w:tcPr>
          <w:p w14:paraId="0CA3E595">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1000万元及以上</w:t>
            </w:r>
          </w:p>
        </w:tc>
        <w:tc>
          <w:tcPr>
            <w:tcW w:w="944" w:type="dxa"/>
            <w:tcBorders>
              <w:top w:val="single" w:color="000000" w:sz="4" w:space="0"/>
              <w:left w:val="single" w:color="000000" w:sz="4" w:space="0"/>
              <w:bottom w:val="single" w:color="000000" w:sz="4" w:space="0"/>
              <w:right w:val="single" w:color="000000" w:sz="4" w:space="0"/>
            </w:tcBorders>
            <w:vAlign w:val="center"/>
          </w:tcPr>
          <w:p w14:paraId="4873946F">
            <w:pPr>
              <w:rPr>
                <w:rFonts w:hint="eastAsia" w:ascii="仿宋" w:hAnsi="仿宋" w:eastAsia="仿宋" w:cs="仿宋"/>
                <w:i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35CFABAD">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10人及以上</w:t>
            </w:r>
          </w:p>
        </w:tc>
        <w:tc>
          <w:tcPr>
            <w:tcW w:w="1095" w:type="dxa"/>
            <w:tcBorders>
              <w:top w:val="single" w:color="000000" w:sz="4" w:space="0"/>
              <w:left w:val="single" w:color="000000" w:sz="4" w:space="0"/>
              <w:bottom w:val="single" w:color="000000" w:sz="4" w:space="0"/>
              <w:right w:val="single" w:color="000000" w:sz="4" w:space="0"/>
            </w:tcBorders>
            <w:vAlign w:val="center"/>
          </w:tcPr>
          <w:p w14:paraId="7FC17A14">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50万元及以上</w:t>
            </w:r>
          </w:p>
        </w:tc>
        <w:tc>
          <w:tcPr>
            <w:tcW w:w="931" w:type="dxa"/>
            <w:tcBorders>
              <w:top w:val="single" w:color="000000" w:sz="4" w:space="0"/>
              <w:left w:val="single" w:color="000000" w:sz="4" w:space="0"/>
              <w:bottom w:val="single" w:color="000000" w:sz="4" w:space="0"/>
              <w:right w:val="single" w:color="000000" w:sz="4" w:space="0"/>
            </w:tcBorders>
            <w:vAlign w:val="center"/>
          </w:tcPr>
          <w:p w14:paraId="3C715974">
            <w:pPr>
              <w:rPr>
                <w:rFonts w:hint="eastAsia" w:ascii="仿宋" w:hAnsi="仿宋" w:eastAsia="仿宋" w:cs="仿宋"/>
                <w:i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vAlign w:val="center"/>
          </w:tcPr>
          <w:p w14:paraId="10194203">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10人以下</w:t>
            </w:r>
          </w:p>
        </w:tc>
        <w:tc>
          <w:tcPr>
            <w:tcW w:w="1170" w:type="dxa"/>
            <w:tcBorders>
              <w:top w:val="single" w:color="000000" w:sz="4" w:space="0"/>
              <w:left w:val="single" w:color="000000" w:sz="4" w:space="0"/>
              <w:bottom w:val="single" w:color="000000" w:sz="4" w:space="0"/>
              <w:right w:val="single" w:color="000000" w:sz="4" w:space="0"/>
            </w:tcBorders>
            <w:vAlign w:val="center"/>
          </w:tcPr>
          <w:p w14:paraId="711845D0">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50万元以下</w:t>
            </w:r>
          </w:p>
        </w:tc>
        <w:tc>
          <w:tcPr>
            <w:tcW w:w="1065" w:type="dxa"/>
            <w:tcBorders>
              <w:top w:val="single" w:color="000000" w:sz="4" w:space="0"/>
              <w:left w:val="single" w:color="000000" w:sz="4" w:space="0"/>
              <w:bottom w:val="single" w:color="000000" w:sz="4" w:space="0"/>
              <w:right w:val="single" w:color="000000" w:sz="12" w:space="0"/>
            </w:tcBorders>
            <w:vAlign w:val="center"/>
          </w:tcPr>
          <w:p w14:paraId="4C4B9C20">
            <w:pPr>
              <w:rPr>
                <w:rFonts w:hint="eastAsia" w:ascii="仿宋" w:hAnsi="仿宋" w:eastAsia="仿宋" w:cs="仿宋"/>
                <w:i w:val="0"/>
                <w:color w:val="000000"/>
                <w:sz w:val="18"/>
                <w:szCs w:val="18"/>
                <w:u w:val="none"/>
              </w:rPr>
            </w:pPr>
          </w:p>
        </w:tc>
      </w:tr>
      <w:tr w14:paraId="1DD29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2145" w:type="dxa"/>
            <w:tcBorders>
              <w:top w:val="single" w:color="000000" w:sz="4" w:space="0"/>
              <w:left w:val="single" w:color="000000" w:sz="12" w:space="0"/>
              <w:bottom w:val="single" w:color="000000" w:sz="4" w:space="0"/>
              <w:right w:val="single" w:color="000000" w:sz="4" w:space="0"/>
            </w:tcBorders>
            <w:vAlign w:val="center"/>
          </w:tcPr>
          <w:p w14:paraId="39F36A7A">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房地产开发经营</w:t>
            </w:r>
          </w:p>
        </w:tc>
        <w:tc>
          <w:tcPr>
            <w:tcW w:w="1320" w:type="dxa"/>
            <w:tcBorders>
              <w:top w:val="single" w:color="000000" w:sz="4" w:space="0"/>
              <w:left w:val="single" w:color="000000" w:sz="4" w:space="0"/>
              <w:bottom w:val="single" w:color="000000" w:sz="4" w:space="0"/>
              <w:right w:val="single" w:color="000000" w:sz="4" w:space="0"/>
            </w:tcBorders>
            <w:vAlign w:val="center"/>
          </w:tcPr>
          <w:p w14:paraId="67770426">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200000万元以下</w:t>
            </w:r>
          </w:p>
        </w:tc>
        <w:tc>
          <w:tcPr>
            <w:tcW w:w="1289" w:type="dxa"/>
            <w:tcBorders>
              <w:top w:val="single" w:color="000000" w:sz="4" w:space="0"/>
              <w:left w:val="single" w:color="000000" w:sz="4" w:space="0"/>
              <w:bottom w:val="single" w:color="000000" w:sz="4" w:space="0"/>
              <w:right w:val="single" w:color="000000" w:sz="4" w:space="0"/>
            </w:tcBorders>
            <w:vAlign w:val="center"/>
          </w:tcPr>
          <w:p w14:paraId="2FBF2705">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10000万元以下</w:t>
            </w:r>
          </w:p>
        </w:tc>
        <w:tc>
          <w:tcPr>
            <w:tcW w:w="825" w:type="dxa"/>
            <w:tcBorders>
              <w:top w:val="single" w:color="000000" w:sz="4" w:space="0"/>
              <w:left w:val="single" w:color="000000" w:sz="4" w:space="0"/>
              <w:bottom w:val="single" w:color="000000" w:sz="4" w:space="0"/>
              <w:right w:val="single" w:color="000000" w:sz="4" w:space="0"/>
            </w:tcBorders>
            <w:vAlign w:val="center"/>
          </w:tcPr>
          <w:p w14:paraId="45FD9B5A">
            <w:pPr>
              <w:rPr>
                <w:rFonts w:hint="eastAsia" w:ascii="仿宋" w:hAnsi="仿宋" w:eastAsia="仿宋" w:cs="仿宋"/>
                <w:i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vAlign w:val="center"/>
          </w:tcPr>
          <w:p w14:paraId="11A6ED70">
            <w:pPr>
              <w:rPr>
                <w:rFonts w:hint="eastAsia" w:ascii="仿宋" w:hAnsi="仿宋" w:eastAsia="仿宋" w:cs="仿宋"/>
                <w:i w:val="0"/>
                <w:color w:val="000000"/>
                <w:sz w:val="18"/>
                <w:szCs w:val="18"/>
                <w:u w:val="none"/>
              </w:rPr>
            </w:pPr>
          </w:p>
        </w:tc>
        <w:tc>
          <w:tcPr>
            <w:tcW w:w="1336" w:type="dxa"/>
            <w:tcBorders>
              <w:top w:val="single" w:color="000000" w:sz="4" w:space="0"/>
              <w:left w:val="single" w:color="000000" w:sz="4" w:space="0"/>
              <w:bottom w:val="single" w:color="000000" w:sz="4" w:space="0"/>
              <w:right w:val="single" w:color="000000" w:sz="4" w:space="0"/>
            </w:tcBorders>
            <w:vAlign w:val="center"/>
          </w:tcPr>
          <w:p w14:paraId="5DE0E98E">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1000万元及以上</w:t>
            </w:r>
          </w:p>
        </w:tc>
        <w:tc>
          <w:tcPr>
            <w:tcW w:w="944" w:type="dxa"/>
            <w:tcBorders>
              <w:top w:val="single" w:color="000000" w:sz="4" w:space="0"/>
              <w:left w:val="single" w:color="000000" w:sz="4" w:space="0"/>
              <w:bottom w:val="single" w:color="000000" w:sz="4" w:space="0"/>
              <w:right w:val="single" w:color="000000" w:sz="4" w:space="0"/>
            </w:tcBorders>
            <w:vAlign w:val="center"/>
          </w:tcPr>
          <w:p w14:paraId="31C6B6D3">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5000万元及以上</w:t>
            </w:r>
          </w:p>
        </w:tc>
        <w:tc>
          <w:tcPr>
            <w:tcW w:w="1035" w:type="dxa"/>
            <w:tcBorders>
              <w:top w:val="single" w:color="000000" w:sz="4" w:space="0"/>
              <w:left w:val="single" w:color="000000" w:sz="4" w:space="0"/>
              <w:bottom w:val="single" w:color="000000" w:sz="4" w:space="0"/>
              <w:right w:val="single" w:color="000000" w:sz="4" w:space="0"/>
            </w:tcBorders>
            <w:vAlign w:val="center"/>
          </w:tcPr>
          <w:p w14:paraId="0BAE7A53">
            <w:pPr>
              <w:rPr>
                <w:rFonts w:hint="eastAsia" w:ascii="仿宋" w:hAnsi="仿宋" w:eastAsia="仿宋" w:cs="仿宋"/>
                <w:i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vAlign w:val="center"/>
          </w:tcPr>
          <w:p w14:paraId="4CAA17CD">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100万元及以上</w:t>
            </w:r>
          </w:p>
        </w:tc>
        <w:tc>
          <w:tcPr>
            <w:tcW w:w="931" w:type="dxa"/>
            <w:tcBorders>
              <w:top w:val="single" w:color="000000" w:sz="4" w:space="0"/>
              <w:left w:val="single" w:color="000000" w:sz="4" w:space="0"/>
              <w:bottom w:val="single" w:color="000000" w:sz="4" w:space="0"/>
              <w:right w:val="single" w:color="000000" w:sz="4" w:space="0"/>
            </w:tcBorders>
            <w:vAlign w:val="center"/>
          </w:tcPr>
          <w:p w14:paraId="6187E741">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2000万元及以上</w:t>
            </w:r>
          </w:p>
        </w:tc>
        <w:tc>
          <w:tcPr>
            <w:tcW w:w="975" w:type="dxa"/>
            <w:tcBorders>
              <w:top w:val="single" w:color="000000" w:sz="4" w:space="0"/>
              <w:left w:val="single" w:color="000000" w:sz="4" w:space="0"/>
              <w:bottom w:val="single" w:color="000000" w:sz="4" w:space="0"/>
              <w:right w:val="single" w:color="000000" w:sz="4" w:space="0"/>
            </w:tcBorders>
            <w:vAlign w:val="center"/>
          </w:tcPr>
          <w:p w14:paraId="4BC92BF0">
            <w:pPr>
              <w:rPr>
                <w:rFonts w:hint="eastAsia" w:ascii="仿宋" w:hAnsi="仿宋" w:eastAsia="仿宋" w:cs="仿宋"/>
                <w:i w:val="0"/>
                <w:color w:val="000000"/>
                <w:sz w:val="18"/>
                <w:szCs w:val="18"/>
                <w:u w:val="none"/>
              </w:rPr>
            </w:pPr>
          </w:p>
        </w:tc>
        <w:tc>
          <w:tcPr>
            <w:tcW w:w="1170" w:type="dxa"/>
            <w:tcBorders>
              <w:top w:val="single" w:color="000000" w:sz="4" w:space="0"/>
              <w:left w:val="single" w:color="000000" w:sz="4" w:space="0"/>
              <w:bottom w:val="single" w:color="000000" w:sz="4" w:space="0"/>
              <w:right w:val="single" w:color="000000" w:sz="4" w:space="0"/>
            </w:tcBorders>
            <w:vAlign w:val="center"/>
          </w:tcPr>
          <w:p w14:paraId="7AC73378">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100万元以下</w:t>
            </w:r>
          </w:p>
        </w:tc>
        <w:tc>
          <w:tcPr>
            <w:tcW w:w="1065" w:type="dxa"/>
            <w:tcBorders>
              <w:top w:val="single" w:color="000000" w:sz="4" w:space="0"/>
              <w:left w:val="single" w:color="000000" w:sz="4" w:space="0"/>
              <w:bottom w:val="single" w:color="000000" w:sz="4" w:space="0"/>
              <w:right w:val="single" w:color="000000" w:sz="12" w:space="0"/>
            </w:tcBorders>
            <w:vAlign w:val="center"/>
          </w:tcPr>
          <w:p w14:paraId="3EBAC12F">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2000万元以下</w:t>
            </w:r>
          </w:p>
        </w:tc>
      </w:tr>
      <w:tr w14:paraId="1B86E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2145" w:type="dxa"/>
            <w:tcBorders>
              <w:top w:val="single" w:color="000000" w:sz="4" w:space="0"/>
              <w:left w:val="single" w:color="000000" w:sz="12" w:space="0"/>
              <w:bottom w:val="single" w:color="000000" w:sz="4" w:space="0"/>
              <w:right w:val="single" w:color="000000" w:sz="4" w:space="0"/>
            </w:tcBorders>
            <w:vAlign w:val="center"/>
          </w:tcPr>
          <w:p w14:paraId="320C62EB">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物业管理</w:t>
            </w:r>
          </w:p>
        </w:tc>
        <w:tc>
          <w:tcPr>
            <w:tcW w:w="1320" w:type="dxa"/>
            <w:tcBorders>
              <w:top w:val="single" w:color="000000" w:sz="4" w:space="0"/>
              <w:left w:val="single" w:color="000000" w:sz="4" w:space="0"/>
              <w:bottom w:val="single" w:color="000000" w:sz="4" w:space="0"/>
              <w:right w:val="single" w:color="000000" w:sz="4" w:space="0"/>
            </w:tcBorders>
            <w:vAlign w:val="center"/>
          </w:tcPr>
          <w:p w14:paraId="56A850ED">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1000人以下</w:t>
            </w:r>
          </w:p>
        </w:tc>
        <w:tc>
          <w:tcPr>
            <w:tcW w:w="1289" w:type="dxa"/>
            <w:tcBorders>
              <w:top w:val="single" w:color="000000" w:sz="4" w:space="0"/>
              <w:left w:val="single" w:color="000000" w:sz="4" w:space="0"/>
              <w:bottom w:val="single" w:color="000000" w:sz="4" w:space="0"/>
              <w:right w:val="single" w:color="000000" w:sz="4" w:space="0"/>
            </w:tcBorders>
            <w:vAlign w:val="center"/>
          </w:tcPr>
          <w:p w14:paraId="6C0D0020">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5000万元以下</w:t>
            </w:r>
          </w:p>
        </w:tc>
        <w:tc>
          <w:tcPr>
            <w:tcW w:w="825" w:type="dxa"/>
            <w:tcBorders>
              <w:top w:val="single" w:color="000000" w:sz="4" w:space="0"/>
              <w:left w:val="single" w:color="000000" w:sz="4" w:space="0"/>
              <w:bottom w:val="single" w:color="000000" w:sz="4" w:space="0"/>
              <w:right w:val="single" w:color="000000" w:sz="4" w:space="0"/>
            </w:tcBorders>
            <w:vAlign w:val="center"/>
          </w:tcPr>
          <w:p w14:paraId="779FC12E">
            <w:pPr>
              <w:rPr>
                <w:rFonts w:hint="eastAsia" w:ascii="仿宋" w:hAnsi="仿宋" w:eastAsia="仿宋" w:cs="仿宋"/>
                <w:i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vAlign w:val="center"/>
          </w:tcPr>
          <w:p w14:paraId="26AB158C">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300人及以上</w:t>
            </w:r>
          </w:p>
        </w:tc>
        <w:tc>
          <w:tcPr>
            <w:tcW w:w="1336" w:type="dxa"/>
            <w:tcBorders>
              <w:top w:val="single" w:color="000000" w:sz="4" w:space="0"/>
              <w:left w:val="single" w:color="000000" w:sz="4" w:space="0"/>
              <w:bottom w:val="single" w:color="000000" w:sz="4" w:space="0"/>
              <w:right w:val="single" w:color="000000" w:sz="4" w:space="0"/>
            </w:tcBorders>
            <w:vAlign w:val="center"/>
          </w:tcPr>
          <w:p w14:paraId="0ECAD163">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1000万元及以上</w:t>
            </w:r>
          </w:p>
        </w:tc>
        <w:tc>
          <w:tcPr>
            <w:tcW w:w="944" w:type="dxa"/>
            <w:tcBorders>
              <w:top w:val="single" w:color="000000" w:sz="4" w:space="0"/>
              <w:left w:val="single" w:color="000000" w:sz="4" w:space="0"/>
              <w:bottom w:val="single" w:color="000000" w:sz="4" w:space="0"/>
              <w:right w:val="single" w:color="000000" w:sz="4" w:space="0"/>
            </w:tcBorders>
            <w:vAlign w:val="center"/>
          </w:tcPr>
          <w:p w14:paraId="34D8EEF2">
            <w:pPr>
              <w:rPr>
                <w:rFonts w:hint="eastAsia" w:ascii="仿宋" w:hAnsi="仿宋" w:eastAsia="仿宋" w:cs="仿宋"/>
                <w:i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4A9A2960">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100人及以上</w:t>
            </w:r>
          </w:p>
        </w:tc>
        <w:tc>
          <w:tcPr>
            <w:tcW w:w="1095" w:type="dxa"/>
            <w:tcBorders>
              <w:top w:val="single" w:color="000000" w:sz="4" w:space="0"/>
              <w:left w:val="single" w:color="000000" w:sz="4" w:space="0"/>
              <w:bottom w:val="single" w:color="000000" w:sz="4" w:space="0"/>
              <w:right w:val="single" w:color="000000" w:sz="4" w:space="0"/>
            </w:tcBorders>
            <w:vAlign w:val="center"/>
          </w:tcPr>
          <w:p w14:paraId="27E7E165">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500万元及以上</w:t>
            </w:r>
          </w:p>
        </w:tc>
        <w:tc>
          <w:tcPr>
            <w:tcW w:w="931" w:type="dxa"/>
            <w:tcBorders>
              <w:top w:val="single" w:color="000000" w:sz="4" w:space="0"/>
              <w:left w:val="single" w:color="000000" w:sz="4" w:space="0"/>
              <w:bottom w:val="single" w:color="000000" w:sz="4" w:space="0"/>
              <w:right w:val="single" w:color="000000" w:sz="4" w:space="0"/>
            </w:tcBorders>
            <w:vAlign w:val="center"/>
          </w:tcPr>
          <w:p w14:paraId="6FEE0DC5">
            <w:pPr>
              <w:rPr>
                <w:rFonts w:hint="eastAsia" w:ascii="仿宋" w:hAnsi="仿宋" w:eastAsia="仿宋" w:cs="仿宋"/>
                <w:i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vAlign w:val="center"/>
          </w:tcPr>
          <w:p w14:paraId="12298AF7">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100人以下</w:t>
            </w:r>
          </w:p>
        </w:tc>
        <w:tc>
          <w:tcPr>
            <w:tcW w:w="1170" w:type="dxa"/>
            <w:tcBorders>
              <w:top w:val="single" w:color="000000" w:sz="4" w:space="0"/>
              <w:left w:val="single" w:color="000000" w:sz="4" w:space="0"/>
              <w:bottom w:val="single" w:color="000000" w:sz="4" w:space="0"/>
              <w:right w:val="single" w:color="000000" w:sz="4" w:space="0"/>
            </w:tcBorders>
            <w:vAlign w:val="center"/>
          </w:tcPr>
          <w:p w14:paraId="743CD51A">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500万元以下</w:t>
            </w:r>
          </w:p>
        </w:tc>
        <w:tc>
          <w:tcPr>
            <w:tcW w:w="1065" w:type="dxa"/>
            <w:tcBorders>
              <w:top w:val="single" w:color="000000" w:sz="4" w:space="0"/>
              <w:left w:val="single" w:color="000000" w:sz="4" w:space="0"/>
              <w:bottom w:val="single" w:color="000000" w:sz="4" w:space="0"/>
              <w:right w:val="single" w:color="000000" w:sz="12" w:space="0"/>
            </w:tcBorders>
            <w:vAlign w:val="center"/>
          </w:tcPr>
          <w:p w14:paraId="420DAFA2">
            <w:pPr>
              <w:rPr>
                <w:rFonts w:hint="eastAsia" w:ascii="仿宋" w:hAnsi="仿宋" w:eastAsia="仿宋" w:cs="仿宋"/>
                <w:i w:val="0"/>
                <w:color w:val="000000"/>
                <w:sz w:val="18"/>
                <w:szCs w:val="18"/>
                <w:u w:val="none"/>
              </w:rPr>
            </w:pPr>
          </w:p>
        </w:tc>
      </w:tr>
      <w:tr w14:paraId="486CA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2145" w:type="dxa"/>
            <w:tcBorders>
              <w:top w:val="single" w:color="000000" w:sz="4" w:space="0"/>
              <w:left w:val="single" w:color="000000" w:sz="12" w:space="0"/>
              <w:bottom w:val="single" w:color="000000" w:sz="4" w:space="0"/>
              <w:right w:val="single" w:color="000000" w:sz="4" w:space="0"/>
            </w:tcBorders>
            <w:vAlign w:val="center"/>
          </w:tcPr>
          <w:p w14:paraId="419EF085">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租赁和商务服务业</w:t>
            </w:r>
          </w:p>
        </w:tc>
        <w:tc>
          <w:tcPr>
            <w:tcW w:w="1320" w:type="dxa"/>
            <w:tcBorders>
              <w:top w:val="single" w:color="000000" w:sz="4" w:space="0"/>
              <w:left w:val="single" w:color="000000" w:sz="4" w:space="0"/>
              <w:bottom w:val="single" w:color="000000" w:sz="4" w:space="0"/>
              <w:right w:val="single" w:color="000000" w:sz="4" w:space="0"/>
            </w:tcBorders>
            <w:vAlign w:val="center"/>
          </w:tcPr>
          <w:p w14:paraId="40D07CBD">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300人以下</w:t>
            </w:r>
          </w:p>
        </w:tc>
        <w:tc>
          <w:tcPr>
            <w:tcW w:w="1289" w:type="dxa"/>
            <w:tcBorders>
              <w:top w:val="single" w:color="000000" w:sz="4" w:space="0"/>
              <w:left w:val="single" w:color="000000" w:sz="4" w:space="0"/>
              <w:bottom w:val="single" w:color="000000" w:sz="4" w:space="0"/>
              <w:right w:val="single" w:color="000000" w:sz="4" w:space="0"/>
            </w:tcBorders>
            <w:vAlign w:val="center"/>
          </w:tcPr>
          <w:p w14:paraId="2D7E4787">
            <w:pPr>
              <w:rPr>
                <w:rFonts w:hint="eastAsia" w:ascii="仿宋" w:hAnsi="仿宋" w:eastAsia="仿宋" w:cs="仿宋"/>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vAlign w:val="center"/>
          </w:tcPr>
          <w:p w14:paraId="19C38955">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120000万元以下</w:t>
            </w:r>
          </w:p>
        </w:tc>
        <w:tc>
          <w:tcPr>
            <w:tcW w:w="1095" w:type="dxa"/>
            <w:tcBorders>
              <w:top w:val="single" w:color="000000" w:sz="4" w:space="0"/>
              <w:left w:val="single" w:color="000000" w:sz="4" w:space="0"/>
              <w:bottom w:val="single" w:color="000000" w:sz="4" w:space="0"/>
              <w:right w:val="single" w:color="000000" w:sz="4" w:space="0"/>
            </w:tcBorders>
            <w:vAlign w:val="center"/>
          </w:tcPr>
          <w:p w14:paraId="330082BB">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100人及以上</w:t>
            </w:r>
          </w:p>
        </w:tc>
        <w:tc>
          <w:tcPr>
            <w:tcW w:w="1336" w:type="dxa"/>
            <w:tcBorders>
              <w:top w:val="single" w:color="000000" w:sz="4" w:space="0"/>
              <w:left w:val="single" w:color="000000" w:sz="4" w:space="0"/>
              <w:bottom w:val="single" w:color="000000" w:sz="4" w:space="0"/>
              <w:right w:val="single" w:color="000000" w:sz="4" w:space="0"/>
            </w:tcBorders>
            <w:vAlign w:val="center"/>
          </w:tcPr>
          <w:p w14:paraId="03B6F667">
            <w:pPr>
              <w:rPr>
                <w:rFonts w:hint="eastAsia" w:ascii="仿宋" w:hAnsi="仿宋" w:eastAsia="仿宋" w:cs="仿宋"/>
                <w:i w:val="0"/>
                <w:color w:val="000000"/>
                <w:sz w:val="18"/>
                <w:szCs w:val="18"/>
                <w:u w:val="none"/>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78DAF088">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8000万元及以上</w:t>
            </w:r>
          </w:p>
        </w:tc>
        <w:tc>
          <w:tcPr>
            <w:tcW w:w="1035" w:type="dxa"/>
            <w:tcBorders>
              <w:top w:val="single" w:color="000000" w:sz="4" w:space="0"/>
              <w:left w:val="single" w:color="000000" w:sz="4" w:space="0"/>
              <w:bottom w:val="single" w:color="000000" w:sz="4" w:space="0"/>
              <w:right w:val="single" w:color="000000" w:sz="4" w:space="0"/>
            </w:tcBorders>
            <w:vAlign w:val="center"/>
          </w:tcPr>
          <w:p w14:paraId="7D7E95C9">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10人及以上</w:t>
            </w:r>
          </w:p>
        </w:tc>
        <w:tc>
          <w:tcPr>
            <w:tcW w:w="1095" w:type="dxa"/>
            <w:tcBorders>
              <w:top w:val="single" w:color="000000" w:sz="4" w:space="0"/>
              <w:left w:val="single" w:color="000000" w:sz="4" w:space="0"/>
              <w:bottom w:val="single" w:color="000000" w:sz="4" w:space="0"/>
              <w:right w:val="single" w:color="000000" w:sz="4" w:space="0"/>
            </w:tcBorders>
            <w:vAlign w:val="center"/>
          </w:tcPr>
          <w:p w14:paraId="68AB12B6">
            <w:pPr>
              <w:rPr>
                <w:rFonts w:hint="eastAsia" w:ascii="仿宋" w:hAnsi="仿宋" w:eastAsia="仿宋" w:cs="仿宋"/>
                <w:i w:val="0"/>
                <w:color w:val="000000"/>
                <w:sz w:val="18"/>
                <w:szCs w:val="18"/>
                <w:u w:val="none"/>
              </w:rPr>
            </w:pPr>
          </w:p>
        </w:tc>
        <w:tc>
          <w:tcPr>
            <w:tcW w:w="931" w:type="dxa"/>
            <w:tcBorders>
              <w:top w:val="single" w:color="000000" w:sz="4" w:space="0"/>
              <w:left w:val="single" w:color="000000" w:sz="4" w:space="0"/>
              <w:bottom w:val="single" w:color="000000" w:sz="4" w:space="0"/>
              <w:right w:val="single" w:color="000000" w:sz="4" w:space="0"/>
            </w:tcBorders>
            <w:vAlign w:val="center"/>
          </w:tcPr>
          <w:p w14:paraId="0F069B07">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100万元及以上</w:t>
            </w:r>
          </w:p>
        </w:tc>
        <w:tc>
          <w:tcPr>
            <w:tcW w:w="975" w:type="dxa"/>
            <w:tcBorders>
              <w:top w:val="single" w:color="000000" w:sz="4" w:space="0"/>
              <w:left w:val="single" w:color="000000" w:sz="4" w:space="0"/>
              <w:bottom w:val="single" w:color="000000" w:sz="4" w:space="0"/>
              <w:right w:val="single" w:color="000000" w:sz="4" w:space="0"/>
            </w:tcBorders>
            <w:vAlign w:val="center"/>
          </w:tcPr>
          <w:p w14:paraId="7292225C">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10人以下</w:t>
            </w:r>
          </w:p>
        </w:tc>
        <w:tc>
          <w:tcPr>
            <w:tcW w:w="1170" w:type="dxa"/>
            <w:tcBorders>
              <w:top w:val="single" w:color="000000" w:sz="4" w:space="0"/>
              <w:left w:val="single" w:color="000000" w:sz="4" w:space="0"/>
              <w:bottom w:val="single" w:color="000000" w:sz="4" w:space="0"/>
              <w:right w:val="single" w:color="000000" w:sz="4" w:space="0"/>
            </w:tcBorders>
            <w:vAlign w:val="center"/>
          </w:tcPr>
          <w:p w14:paraId="67C6C04F">
            <w:pPr>
              <w:rPr>
                <w:rFonts w:hint="eastAsia" w:ascii="仿宋" w:hAnsi="仿宋" w:eastAsia="仿宋" w:cs="仿宋"/>
                <w:i w:val="0"/>
                <w:color w:val="000000"/>
                <w:sz w:val="18"/>
                <w:szCs w:val="18"/>
                <w:u w:val="none"/>
              </w:rPr>
            </w:pPr>
          </w:p>
        </w:tc>
        <w:tc>
          <w:tcPr>
            <w:tcW w:w="1065" w:type="dxa"/>
            <w:tcBorders>
              <w:top w:val="single" w:color="000000" w:sz="4" w:space="0"/>
              <w:left w:val="single" w:color="000000" w:sz="4" w:space="0"/>
              <w:bottom w:val="single" w:color="000000" w:sz="4" w:space="0"/>
              <w:right w:val="single" w:color="000000" w:sz="12" w:space="0"/>
            </w:tcBorders>
            <w:vAlign w:val="center"/>
          </w:tcPr>
          <w:p w14:paraId="2A3BF3DD">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100万元以下</w:t>
            </w:r>
          </w:p>
        </w:tc>
      </w:tr>
      <w:tr w14:paraId="4339C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8" w:hRule="atLeast"/>
          <w:jc w:val="center"/>
        </w:trPr>
        <w:tc>
          <w:tcPr>
            <w:tcW w:w="2145" w:type="dxa"/>
            <w:tcBorders>
              <w:top w:val="single" w:color="000000" w:sz="4" w:space="0"/>
              <w:left w:val="single" w:color="000000" w:sz="12" w:space="0"/>
              <w:bottom w:val="single" w:color="000000" w:sz="12" w:space="0"/>
              <w:right w:val="single" w:color="000000" w:sz="4" w:space="0"/>
            </w:tcBorders>
            <w:vAlign w:val="center"/>
          </w:tcPr>
          <w:p w14:paraId="0131B438">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其他未列明行业（包括科学研究和技术服务业，水利、环境和公共设施管理业，居民服务、修理和其他服务业，社会工作，文化、体育和娱乐业等）</w:t>
            </w:r>
          </w:p>
        </w:tc>
        <w:tc>
          <w:tcPr>
            <w:tcW w:w="1320" w:type="dxa"/>
            <w:tcBorders>
              <w:top w:val="single" w:color="000000" w:sz="4" w:space="0"/>
              <w:left w:val="single" w:color="000000" w:sz="4" w:space="0"/>
              <w:bottom w:val="single" w:color="000000" w:sz="12" w:space="0"/>
              <w:right w:val="single" w:color="000000" w:sz="4" w:space="0"/>
            </w:tcBorders>
            <w:vAlign w:val="center"/>
          </w:tcPr>
          <w:p w14:paraId="0B758E8C">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300人以下</w:t>
            </w:r>
          </w:p>
        </w:tc>
        <w:tc>
          <w:tcPr>
            <w:tcW w:w="1289" w:type="dxa"/>
            <w:tcBorders>
              <w:top w:val="single" w:color="000000" w:sz="4" w:space="0"/>
              <w:left w:val="single" w:color="000000" w:sz="4" w:space="0"/>
              <w:bottom w:val="single" w:color="000000" w:sz="12" w:space="0"/>
              <w:right w:val="single" w:color="000000" w:sz="4" w:space="0"/>
            </w:tcBorders>
            <w:vAlign w:val="center"/>
          </w:tcPr>
          <w:p w14:paraId="26814AAB">
            <w:pPr>
              <w:rPr>
                <w:rFonts w:hint="eastAsia" w:ascii="仿宋" w:hAnsi="仿宋" w:eastAsia="仿宋" w:cs="仿宋"/>
                <w:i w:val="0"/>
                <w:color w:val="000000"/>
                <w:sz w:val="18"/>
                <w:szCs w:val="18"/>
                <w:u w:val="none"/>
              </w:rPr>
            </w:pPr>
          </w:p>
        </w:tc>
        <w:tc>
          <w:tcPr>
            <w:tcW w:w="825" w:type="dxa"/>
            <w:tcBorders>
              <w:top w:val="single" w:color="000000" w:sz="4" w:space="0"/>
              <w:left w:val="single" w:color="000000" w:sz="4" w:space="0"/>
              <w:bottom w:val="single" w:color="000000" w:sz="12" w:space="0"/>
              <w:right w:val="single" w:color="000000" w:sz="4" w:space="0"/>
            </w:tcBorders>
            <w:vAlign w:val="center"/>
          </w:tcPr>
          <w:p w14:paraId="41B2F432">
            <w:pPr>
              <w:rPr>
                <w:rFonts w:hint="eastAsia" w:ascii="仿宋" w:hAnsi="仿宋" w:eastAsia="仿宋" w:cs="仿宋"/>
                <w:i w:val="0"/>
                <w:color w:val="000000"/>
                <w:sz w:val="18"/>
                <w:szCs w:val="18"/>
                <w:u w:val="none"/>
              </w:rPr>
            </w:pPr>
          </w:p>
        </w:tc>
        <w:tc>
          <w:tcPr>
            <w:tcW w:w="1095" w:type="dxa"/>
            <w:tcBorders>
              <w:top w:val="single" w:color="000000" w:sz="4" w:space="0"/>
              <w:left w:val="single" w:color="000000" w:sz="4" w:space="0"/>
              <w:bottom w:val="single" w:color="000000" w:sz="12" w:space="0"/>
              <w:right w:val="single" w:color="000000" w:sz="4" w:space="0"/>
            </w:tcBorders>
            <w:vAlign w:val="center"/>
          </w:tcPr>
          <w:p w14:paraId="03E4E2E7">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100人及以上</w:t>
            </w:r>
          </w:p>
        </w:tc>
        <w:tc>
          <w:tcPr>
            <w:tcW w:w="1336" w:type="dxa"/>
            <w:tcBorders>
              <w:top w:val="single" w:color="000000" w:sz="4" w:space="0"/>
              <w:left w:val="single" w:color="000000" w:sz="4" w:space="0"/>
              <w:bottom w:val="single" w:color="000000" w:sz="12" w:space="0"/>
              <w:right w:val="single" w:color="000000" w:sz="4" w:space="0"/>
            </w:tcBorders>
            <w:vAlign w:val="center"/>
          </w:tcPr>
          <w:p w14:paraId="2D235B9D">
            <w:pPr>
              <w:rPr>
                <w:rFonts w:hint="eastAsia" w:ascii="仿宋" w:hAnsi="仿宋" w:eastAsia="仿宋" w:cs="仿宋"/>
                <w:i w:val="0"/>
                <w:color w:val="000000"/>
                <w:sz w:val="18"/>
                <w:szCs w:val="18"/>
                <w:u w:val="none"/>
              </w:rPr>
            </w:pPr>
          </w:p>
        </w:tc>
        <w:tc>
          <w:tcPr>
            <w:tcW w:w="944" w:type="dxa"/>
            <w:tcBorders>
              <w:top w:val="single" w:color="000000" w:sz="4" w:space="0"/>
              <w:left w:val="single" w:color="000000" w:sz="4" w:space="0"/>
              <w:bottom w:val="single" w:color="000000" w:sz="12" w:space="0"/>
              <w:right w:val="single" w:color="000000" w:sz="4" w:space="0"/>
            </w:tcBorders>
            <w:vAlign w:val="center"/>
          </w:tcPr>
          <w:p w14:paraId="3E56AE37">
            <w:pPr>
              <w:rPr>
                <w:rFonts w:hint="eastAsia" w:ascii="仿宋" w:hAnsi="仿宋" w:eastAsia="仿宋" w:cs="仿宋"/>
                <w:i w:val="0"/>
                <w:color w:val="000000"/>
                <w:sz w:val="18"/>
                <w:szCs w:val="18"/>
                <w:u w:val="none"/>
              </w:rPr>
            </w:pPr>
          </w:p>
        </w:tc>
        <w:tc>
          <w:tcPr>
            <w:tcW w:w="1035" w:type="dxa"/>
            <w:tcBorders>
              <w:top w:val="single" w:color="000000" w:sz="4" w:space="0"/>
              <w:left w:val="single" w:color="000000" w:sz="4" w:space="0"/>
              <w:bottom w:val="single" w:color="000000" w:sz="12" w:space="0"/>
              <w:right w:val="single" w:color="000000" w:sz="4" w:space="0"/>
            </w:tcBorders>
            <w:vAlign w:val="center"/>
          </w:tcPr>
          <w:p w14:paraId="2BB9AD92">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10人及以上</w:t>
            </w:r>
          </w:p>
        </w:tc>
        <w:tc>
          <w:tcPr>
            <w:tcW w:w="1095" w:type="dxa"/>
            <w:tcBorders>
              <w:top w:val="single" w:color="000000" w:sz="4" w:space="0"/>
              <w:left w:val="single" w:color="000000" w:sz="4" w:space="0"/>
              <w:bottom w:val="single" w:color="000000" w:sz="12" w:space="0"/>
              <w:right w:val="single" w:color="000000" w:sz="4" w:space="0"/>
            </w:tcBorders>
            <w:vAlign w:val="center"/>
          </w:tcPr>
          <w:p w14:paraId="0DD4786E">
            <w:pPr>
              <w:rPr>
                <w:rFonts w:hint="eastAsia" w:ascii="仿宋" w:hAnsi="仿宋" w:eastAsia="仿宋" w:cs="仿宋"/>
                <w:i w:val="0"/>
                <w:color w:val="000000"/>
                <w:sz w:val="18"/>
                <w:szCs w:val="18"/>
                <w:u w:val="none"/>
              </w:rPr>
            </w:pPr>
          </w:p>
        </w:tc>
        <w:tc>
          <w:tcPr>
            <w:tcW w:w="931" w:type="dxa"/>
            <w:tcBorders>
              <w:top w:val="single" w:color="000000" w:sz="4" w:space="0"/>
              <w:left w:val="single" w:color="000000" w:sz="4" w:space="0"/>
              <w:bottom w:val="single" w:color="000000" w:sz="12" w:space="0"/>
              <w:right w:val="single" w:color="000000" w:sz="4" w:space="0"/>
            </w:tcBorders>
            <w:vAlign w:val="center"/>
          </w:tcPr>
          <w:p w14:paraId="477A8E33">
            <w:pPr>
              <w:rPr>
                <w:rFonts w:hint="eastAsia" w:ascii="仿宋" w:hAnsi="仿宋" w:eastAsia="仿宋" w:cs="仿宋"/>
                <w:i w:val="0"/>
                <w:color w:val="000000"/>
                <w:sz w:val="18"/>
                <w:szCs w:val="18"/>
                <w:u w:val="none"/>
              </w:rPr>
            </w:pPr>
          </w:p>
        </w:tc>
        <w:tc>
          <w:tcPr>
            <w:tcW w:w="975" w:type="dxa"/>
            <w:tcBorders>
              <w:top w:val="single" w:color="000000" w:sz="4" w:space="0"/>
              <w:left w:val="single" w:color="000000" w:sz="4" w:space="0"/>
              <w:bottom w:val="single" w:color="000000" w:sz="12" w:space="0"/>
              <w:right w:val="single" w:color="000000" w:sz="4" w:space="0"/>
            </w:tcBorders>
            <w:vAlign w:val="center"/>
          </w:tcPr>
          <w:p w14:paraId="44178184">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10人以下</w:t>
            </w:r>
          </w:p>
        </w:tc>
        <w:tc>
          <w:tcPr>
            <w:tcW w:w="1170" w:type="dxa"/>
            <w:tcBorders>
              <w:top w:val="single" w:color="000000" w:sz="4" w:space="0"/>
              <w:left w:val="single" w:color="000000" w:sz="4" w:space="0"/>
              <w:bottom w:val="single" w:color="000000" w:sz="12" w:space="0"/>
              <w:right w:val="single" w:color="000000" w:sz="4" w:space="0"/>
            </w:tcBorders>
            <w:vAlign w:val="center"/>
          </w:tcPr>
          <w:p w14:paraId="543DEC8C">
            <w:pPr>
              <w:rPr>
                <w:rFonts w:hint="eastAsia" w:ascii="仿宋" w:hAnsi="仿宋" w:eastAsia="仿宋" w:cs="仿宋"/>
                <w:i w:val="0"/>
                <w:color w:val="000000"/>
                <w:sz w:val="18"/>
                <w:szCs w:val="18"/>
                <w:u w:val="none"/>
              </w:rPr>
            </w:pPr>
          </w:p>
        </w:tc>
        <w:tc>
          <w:tcPr>
            <w:tcW w:w="1065" w:type="dxa"/>
            <w:tcBorders>
              <w:top w:val="single" w:color="000000" w:sz="4" w:space="0"/>
              <w:left w:val="single" w:color="000000" w:sz="4" w:space="0"/>
              <w:bottom w:val="single" w:color="000000" w:sz="12" w:space="0"/>
              <w:right w:val="single" w:color="000000" w:sz="12" w:space="0"/>
            </w:tcBorders>
            <w:vAlign w:val="center"/>
          </w:tcPr>
          <w:p w14:paraId="5A301740">
            <w:pPr>
              <w:rPr>
                <w:rFonts w:hint="eastAsia" w:ascii="仿宋" w:hAnsi="仿宋" w:eastAsia="仿宋" w:cs="仿宋"/>
                <w:i w:val="0"/>
                <w:color w:val="000000"/>
                <w:sz w:val="18"/>
                <w:szCs w:val="18"/>
                <w:u w:val="none"/>
              </w:rPr>
            </w:pPr>
          </w:p>
        </w:tc>
      </w:tr>
    </w:tbl>
    <w:p w14:paraId="77323F6C">
      <w:pPr>
        <w:spacing w:line="240" w:lineRule="auto"/>
        <w:outlineLvl w:val="9"/>
        <w:rPr>
          <w:rFonts w:hint="eastAsia" w:ascii="仿宋" w:hAnsi="仿宋" w:eastAsia="仿宋" w:cs="仿宋"/>
          <w:color w:val="auto"/>
          <w:sz w:val="28"/>
          <w:szCs w:val="28"/>
        </w:rPr>
      </w:pPr>
    </w:p>
    <w:p w14:paraId="38348B43">
      <w:pPr>
        <w:pStyle w:val="3"/>
        <w:rPr>
          <w:rFonts w:hint="eastAsia" w:ascii="仿宋" w:hAnsi="仿宋" w:eastAsia="仿宋" w:cs="仿宋"/>
          <w:lang w:val="en-US" w:eastAsia="zh-CN"/>
        </w:rPr>
      </w:pPr>
    </w:p>
    <w:sectPr>
      <w:footerReference r:id="rId14" w:type="default"/>
      <w:pgSz w:w="16839" w:h="11906" w:orient="landscape"/>
      <w:pgMar w:top="1134" w:right="1134" w:bottom="1134" w:left="1134" w:header="1075" w:footer="1184"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8D428">
    <w:pPr>
      <w:spacing w:line="176" w:lineRule="auto"/>
      <w:ind w:left="4471"/>
      <w:rPr>
        <w:rFonts w:ascii="Times New Roman" w:hAnsi="Times New Roman" w:eastAsia="Times New Roman"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4DB3A">
    <w:pPr>
      <w:spacing w:line="176" w:lineRule="auto"/>
      <w:rPr>
        <w:rFonts w:hint="default" w:ascii="Times New Roman" w:hAnsi="Times New Roman" w:eastAsia="宋体" w:cs="Times New Roman"/>
        <w:sz w:val="18"/>
        <w:szCs w:val="18"/>
        <w:lang w:val="en-US"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B9490">
    <w:pPr>
      <w:spacing w:line="176" w:lineRule="auto"/>
      <w:ind w:left="4458"/>
      <w:rPr>
        <w:rFonts w:ascii="Times New Roman" w:hAnsi="Times New Roman" w:eastAsia="Times New Roman" w:cs="Times New Roman"/>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A5368">
    <w:pPr>
      <w:spacing w:line="176" w:lineRule="auto"/>
      <w:ind w:left="442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D68FD7">
                          <w:pPr>
                            <w:pStyle w:val="14"/>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7D68FD7">
                    <w:pPr>
                      <w:pStyle w:val="14"/>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B9843">
    <w:pPr>
      <w:spacing w:line="176" w:lineRule="auto"/>
      <w:ind w:left="491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1229A0">
                          <w:pPr>
                            <w:pStyle w:val="14"/>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C1229A0">
                    <w:pPr>
                      <w:pStyle w:val="14"/>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6A0B0">
    <w:pPr>
      <w:spacing w:line="176" w:lineRule="auto"/>
      <w:ind w:left="441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7AD80C">
                          <w:pPr>
                            <w:pStyle w:val="14"/>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47AD80C">
                    <w:pPr>
                      <w:pStyle w:val="14"/>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83542">
    <w:pPr>
      <w:pStyle w:val="14"/>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F01C0E">
                          <w:pPr>
                            <w:pStyle w:val="14"/>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6F01C0E">
                    <w:pPr>
                      <w:pStyle w:val="14"/>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39E5A">
    <w:pPr>
      <w:spacing w:line="184" w:lineRule="auto"/>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FEDCF5">
                          <w:pPr>
                            <w:pStyle w:val="14"/>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42FEDCF5">
                    <w:pPr>
                      <w:pStyle w:val="14"/>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65D00">
    <w:pPr>
      <w:spacing w:line="176" w:lineRule="auto"/>
      <w:ind w:left="408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D1026C">
                          <w:pPr>
                            <w:pStyle w:val="14"/>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2D1026C">
                    <w:pPr>
                      <w:pStyle w:val="14"/>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7E502">
    <w:pPr>
      <w:spacing w:line="226" w:lineRule="exact"/>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AE939">
                          <w:pPr>
                            <w:pStyle w:val="14"/>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E6AE939">
                    <w:pPr>
                      <w:pStyle w:val="14"/>
                    </w:pPr>
                    <w:r>
                      <w:fldChar w:fldCharType="begin"/>
                    </w:r>
                    <w:r>
                      <w:instrText xml:space="preserve"> PAGE  \* MERGEFORMAT </w:instrText>
                    </w:r>
                    <w:r>
                      <w:fldChar w:fldCharType="separate"/>
                    </w:r>
                    <w:r>
                      <w:t>68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638C6F"/>
    <w:multiLevelType w:val="singleLevel"/>
    <w:tmpl w:val="A5638C6F"/>
    <w:lvl w:ilvl="0" w:tentative="0">
      <w:start w:val="1"/>
      <w:numFmt w:val="decimal"/>
      <w:suff w:val="nothing"/>
      <w:lvlText w:val="%1、"/>
      <w:lvlJc w:val="left"/>
    </w:lvl>
  </w:abstractNum>
  <w:abstractNum w:abstractNumId="1">
    <w:nsid w:val="AB107C49"/>
    <w:multiLevelType w:val="singleLevel"/>
    <w:tmpl w:val="AB107C49"/>
    <w:lvl w:ilvl="0" w:tentative="0">
      <w:start w:val="3"/>
      <w:numFmt w:val="chineseCounting"/>
      <w:suff w:val="space"/>
      <w:lvlText w:val="第%1部分"/>
      <w:lvlJc w:val="left"/>
      <w:rPr>
        <w:rFonts w:hint="eastAsia"/>
        <w:sz w:val="32"/>
        <w:szCs w:val="32"/>
      </w:rPr>
    </w:lvl>
  </w:abstractNum>
  <w:abstractNum w:abstractNumId="2">
    <w:nsid w:val="539999D5"/>
    <w:multiLevelType w:val="singleLevel"/>
    <w:tmpl w:val="539999D5"/>
    <w:lvl w:ilvl="0" w:tentative="0">
      <w:start w:val="2"/>
      <w:numFmt w:val="decimal"/>
      <w:suff w:val="nothing"/>
      <w:lvlText w:val="%1、"/>
      <w:lvlJc w:val="left"/>
      <w:pPr>
        <w:ind w:left="144" w:leftChars="0" w:firstLine="0" w:firstLineChars="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dit="readOnly" w:enforcement="1" w:cryptProviderType="rsaFull" w:cryptAlgorithmClass="hash" w:cryptAlgorithmType="typeAny" w:cryptAlgorithmSid="4" w:cryptSpinCount="0" w:hash="2PGbZaPhf9o9KL1m/otRdFLofgo=" w:salt="WxqybNWUk1Lpu8T9eOGH6A=="/>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useAltKinsokuLineBreakRules/>
    <w:compatSetting w:name="compatibilityMode" w:uri="http://schemas.microsoft.com/office/word" w:val="14"/>
  </w:compat>
  <w:docVars>
    <w:docVar w:name="commondata" w:val="eyJoZGlkIjoiNjU5Yjg2ZjRlM2NiZTljMTRjNzRlYzNlMGNhYjZkZWMifQ=="/>
    <w:docVar w:name="KSO_WPS_MARK_KEY" w:val="a99357ea-7b66-468d-90eb-8d9d2c51bd45"/>
  </w:docVars>
  <w:rsids>
    <w:rsidRoot w:val="00172A27"/>
    <w:rsid w:val="006903EB"/>
    <w:rsid w:val="00C10F92"/>
    <w:rsid w:val="04670039"/>
    <w:rsid w:val="046C6B63"/>
    <w:rsid w:val="05262D4B"/>
    <w:rsid w:val="065A2BB4"/>
    <w:rsid w:val="072F30BF"/>
    <w:rsid w:val="07D2064B"/>
    <w:rsid w:val="09C91135"/>
    <w:rsid w:val="0ADB7197"/>
    <w:rsid w:val="0B34336D"/>
    <w:rsid w:val="0C5505BD"/>
    <w:rsid w:val="0CE87A72"/>
    <w:rsid w:val="0D4558C9"/>
    <w:rsid w:val="0E3A1112"/>
    <w:rsid w:val="0E622C1C"/>
    <w:rsid w:val="0E8B6B45"/>
    <w:rsid w:val="0EC5174C"/>
    <w:rsid w:val="0F924B74"/>
    <w:rsid w:val="0FE60C31"/>
    <w:rsid w:val="108E0946"/>
    <w:rsid w:val="11F757D0"/>
    <w:rsid w:val="13B44F23"/>
    <w:rsid w:val="149B1386"/>
    <w:rsid w:val="1673069B"/>
    <w:rsid w:val="16893A13"/>
    <w:rsid w:val="19325F66"/>
    <w:rsid w:val="19F77EC8"/>
    <w:rsid w:val="1C122739"/>
    <w:rsid w:val="1C1731A0"/>
    <w:rsid w:val="1C48224B"/>
    <w:rsid w:val="1C903126"/>
    <w:rsid w:val="1CAD148D"/>
    <w:rsid w:val="1D46573A"/>
    <w:rsid w:val="1ECA2EC7"/>
    <w:rsid w:val="1F207FEC"/>
    <w:rsid w:val="1F7B77F3"/>
    <w:rsid w:val="1FA809F4"/>
    <w:rsid w:val="21E10818"/>
    <w:rsid w:val="22A70ACB"/>
    <w:rsid w:val="26E81CF3"/>
    <w:rsid w:val="271E7A7D"/>
    <w:rsid w:val="28207E5D"/>
    <w:rsid w:val="2859380F"/>
    <w:rsid w:val="285D489A"/>
    <w:rsid w:val="2B4C7617"/>
    <w:rsid w:val="2BBD25E8"/>
    <w:rsid w:val="2CAF1404"/>
    <w:rsid w:val="2EC1316A"/>
    <w:rsid w:val="339F7311"/>
    <w:rsid w:val="33AB222A"/>
    <w:rsid w:val="33CE1CBA"/>
    <w:rsid w:val="34591EAD"/>
    <w:rsid w:val="346C18CA"/>
    <w:rsid w:val="34F77FE2"/>
    <w:rsid w:val="35393283"/>
    <w:rsid w:val="36393502"/>
    <w:rsid w:val="37015E7C"/>
    <w:rsid w:val="380B0E7D"/>
    <w:rsid w:val="38817BD4"/>
    <w:rsid w:val="38C22C79"/>
    <w:rsid w:val="38C50FAA"/>
    <w:rsid w:val="38DB4900"/>
    <w:rsid w:val="3AB67642"/>
    <w:rsid w:val="3ABF2F12"/>
    <w:rsid w:val="3ADC1CB3"/>
    <w:rsid w:val="3B1D353F"/>
    <w:rsid w:val="3C235D62"/>
    <w:rsid w:val="3C464338"/>
    <w:rsid w:val="3C7A386B"/>
    <w:rsid w:val="3CC95775"/>
    <w:rsid w:val="3CE134EC"/>
    <w:rsid w:val="3E084D72"/>
    <w:rsid w:val="3E5819B4"/>
    <w:rsid w:val="3ED127BD"/>
    <w:rsid w:val="3F4E2F39"/>
    <w:rsid w:val="404B79F8"/>
    <w:rsid w:val="41080497"/>
    <w:rsid w:val="41796E19"/>
    <w:rsid w:val="433217D4"/>
    <w:rsid w:val="447C41D2"/>
    <w:rsid w:val="45047CAE"/>
    <w:rsid w:val="45DB4461"/>
    <w:rsid w:val="46023F0D"/>
    <w:rsid w:val="46CC2D7F"/>
    <w:rsid w:val="474C107E"/>
    <w:rsid w:val="482615EB"/>
    <w:rsid w:val="49073D03"/>
    <w:rsid w:val="492A2720"/>
    <w:rsid w:val="49DA54FD"/>
    <w:rsid w:val="4A2876A8"/>
    <w:rsid w:val="4C4B46A0"/>
    <w:rsid w:val="4D785DA4"/>
    <w:rsid w:val="4D8608E4"/>
    <w:rsid w:val="4FFC3920"/>
    <w:rsid w:val="50510985"/>
    <w:rsid w:val="50533B09"/>
    <w:rsid w:val="507E542A"/>
    <w:rsid w:val="537423D1"/>
    <w:rsid w:val="538B6C02"/>
    <w:rsid w:val="538E3764"/>
    <w:rsid w:val="55AB71B2"/>
    <w:rsid w:val="56B82A2E"/>
    <w:rsid w:val="57323199"/>
    <w:rsid w:val="58961675"/>
    <w:rsid w:val="59A66564"/>
    <w:rsid w:val="59D81B6D"/>
    <w:rsid w:val="5BA109BC"/>
    <w:rsid w:val="5BB700B0"/>
    <w:rsid w:val="5BE953F0"/>
    <w:rsid w:val="5C8E2579"/>
    <w:rsid w:val="5CEA59D6"/>
    <w:rsid w:val="5D4D2204"/>
    <w:rsid w:val="5E1E66DC"/>
    <w:rsid w:val="5E2E05B7"/>
    <w:rsid w:val="5EF74A6F"/>
    <w:rsid w:val="5F401828"/>
    <w:rsid w:val="5F853CFF"/>
    <w:rsid w:val="5F8A75FF"/>
    <w:rsid w:val="5FB567E4"/>
    <w:rsid w:val="606F23DB"/>
    <w:rsid w:val="60FD669A"/>
    <w:rsid w:val="615D2499"/>
    <w:rsid w:val="617C09B2"/>
    <w:rsid w:val="61F741FF"/>
    <w:rsid w:val="623B56C7"/>
    <w:rsid w:val="62CD309A"/>
    <w:rsid w:val="635E0A23"/>
    <w:rsid w:val="63FB4A00"/>
    <w:rsid w:val="64260D50"/>
    <w:rsid w:val="64E412BF"/>
    <w:rsid w:val="65237FF0"/>
    <w:rsid w:val="656071F2"/>
    <w:rsid w:val="66C06C9B"/>
    <w:rsid w:val="686F63E6"/>
    <w:rsid w:val="690B7681"/>
    <w:rsid w:val="69840F78"/>
    <w:rsid w:val="69F301DB"/>
    <w:rsid w:val="6A6D7FCC"/>
    <w:rsid w:val="6B083BF3"/>
    <w:rsid w:val="6C0E1756"/>
    <w:rsid w:val="6C4C696F"/>
    <w:rsid w:val="6CA77C26"/>
    <w:rsid w:val="6D435D09"/>
    <w:rsid w:val="6E80211B"/>
    <w:rsid w:val="6F483E29"/>
    <w:rsid w:val="6FA16281"/>
    <w:rsid w:val="6FF46A77"/>
    <w:rsid w:val="71833060"/>
    <w:rsid w:val="735037DA"/>
    <w:rsid w:val="746858B7"/>
    <w:rsid w:val="74FF35CB"/>
    <w:rsid w:val="754477D7"/>
    <w:rsid w:val="756F11A2"/>
    <w:rsid w:val="773539EA"/>
    <w:rsid w:val="792852C6"/>
    <w:rsid w:val="79583E93"/>
    <w:rsid w:val="798F0E75"/>
    <w:rsid w:val="798F3D7E"/>
    <w:rsid w:val="79EE5CB1"/>
    <w:rsid w:val="7ABF2665"/>
    <w:rsid w:val="7B337526"/>
    <w:rsid w:val="7B562994"/>
    <w:rsid w:val="7B86147A"/>
    <w:rsid w:val="7C345F4B"/>
    <w:rsid w:val="7CA26617"/>
    <w:rsid w:val="7D15394F"/>
    <w:rsid w:val="7D742CD6"/>
    <w:rsid w:val="7D9F73C4"/>
    <w:rsid w:val="7E1D4C85"/>
    <w:rsid w:val="7EF56255"/>
    <w:rsid w:val="7F8814C1"/>
    <w:rsid w:val="7FF6421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5">
    <w:name w:val="heading 1"/>
    <w:basedOn w:val="1"/>
    <w:next w:val="1"/>
    <w:qFormat/>
    <w:uiPriority w:val="9"/>
    <w:pPr>
      <w:keepNext/>
      <w:keepLines/>
      <w:spacing w:before="340" w:after="330" w:line="578" w:lineRule="auto"/>
      <w:outlineLvl w:val="0"/>
    </w:pPr>
    <w:rPr>
      <w:b/>
      <w:bCs/>
      <w:kern w:val="44"/>
      <w:sz w:val="44"/>
      <w:szCs w:val="44"/>
    </w:rPr>
  </w:style>
  <w:style w:type="paragraph" w:styleId="6">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7">
    <w:name w:val="heading 3"/>
    <w:basedOn w:val="1"/>
    <w:next w:val="1"/>
    <w:unhideWhenUsed/>
    <w:qFormat/>
    <w:uiPriority w:val="0"/>
    <w:pPr>
      <w:keepNext/>
      <w:keepLines/>
      <w:spacing w:before="260" w:after="260" w:line="416" w:lineRule="auto"/>
      <w:outlineLvl w:val="2"/>
    </w:pPr>
    <w:rPr>
      <w:b/>
      <w:bCs/>
      <w:sz w:val="32"/>
      <w:szCs w:val="32"/>
    </w:rPr>
  </w:style>
  <w:style w:type="paragraph" w:styleId="8">
    <w:name w:val="heading 4"/>
    <w:basedOn w:val="1"/>
    <w:next w:val="1"/>
    <w:unhideWhenUsed/>
    <w:qFormat/>
    <w:uiPriority w:val="0"/>
    <w:pPr>
      <w:keepNext/>
      <w:keepLines/>
      <w:spacing w:before="317" w:after="317"/>
      <w:contextualSpacing/>
      <w:outlineLvl w:val="3"/>
    </w:pPr>
    <w:rPr>
      <w:rFonts w:asciiTheme="majorHAnsi" w:hAnsiTheme="majorHAnsi" w:eastAsiaTheme="majorEastAsia" w:cstheme="majorBidi"/>
      <w:b/>
      <w:i/>
      <w:iCs/>
      <w:color w:val="1F497D" w:themeColor="text2"/>
      <w14:textFill>
        <w14:solidFill>
          <w14:schemeClr w14:val="tx2"/>
        </w14:solidFill>
      </w14:textFill>
    </w:rPr>
  </w:style>
  <w:style w:type="character" w:default="1" w:styleId="23">
    <w:name w:val="Default Paragraph Font"/>
    <w:unhideWhenUsed/>
    <w:qFormat/>
    <w:uiPriority w:val="1"/>
  </w:style>
  <w:style w:type="table" w:default="1" w:styleId="21">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rPr>
      <w:rFonts w:ascii="Arial" w:hAnsi="Arial"/>
    </w:rPr>
  </w:style>
  <w:style w:type="paragraph" w:styleId="3">
    <w:name w:val="Body Text"/>
    <w:basedOn w:val="1"/>
    <w:next w:val="4"/>
    <w:semiHidden/>
    <w:qFormat/>
    <w:uiPriority w:val="0"/>
    <w:rPr>
      <w:rFonts w:ascii="Arial" w:hAnsi="Arial" w:eastAsia="Arial" w:cs="Arial"/>
      <w:sz w:val="21"/>
      <w:szCs w:val="21"/>
      <w:lang w:val="en-US" w:eastAsia="en-US" w:bidi="ar-SA"/>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Indent"/>
    <w:basedOn w:val="1"/>
    <w:next w:val="1"/>
    <w:qFormat/>
    <w:uiPriority w:val="0"/>
    <w:pPr>
      <w:ind w:firstLine="420" w:firstLineChars="200"/>
    </w:pPr>
    <w:rPr>
      <w:rFonts w:ascii="Times New Roman" w:hAnsi="Times New Roman" w:eastAsia="宋体" w:cs="Times New Roman"/>
    </w:rPr>
  </w:style>
  <w:style w:type="paragraph" w:styleId="10">
    <w:name w:val="toa heading"/>
    <w:next w:val="1"/>
    <w:qFormat/>
    <w:uiPriority w:val="0"/>
    <w:pPr>
      <w:widowControl/>
      <w:spacing w:before="120" w:after="0" w:line="240" w:lineRule="auto"/>
      <w:ind w:left="0" w:firstLine="3584"/>
      <w:jc w:val="both"/>
    </w:pPr>
    <w:rPr>
      <w:rFonts w:ascii="Times New Roman" w:hAnsi="Times New Roman" w:eastAsia="宋体" w:cs="Times New Roman"/>
      <w:kern w:val="2"/>
      <w:sz w:val="21"/>
      <w:szCs w:val="22"/>
      <w:lang w:val="en-US" w:eastAsia="zh-CN" w:bidi="ar-SA"/>
    </w:rPr>
  </w:style>
  <w:style w:type="paragraph" w:styleId="11">
    <w:name w:val="index 6"/>
    <w:basedOn w:val="1"/>
    <w:next w:val="1"/>
    <w:qFormat/>
    <w:uiPriority w:val="0"/>
    <w:pPr>
      <w:ind w:firstLine="840"/>
    </w:pPr>
  </w:style>
  <w:style w:type="paragraph" w:styleId="12">
    <w:name w:val="Body Text Indent"/>
    <w:basedOn w:val="1"/>
    <w:unhideWhenUsed/>
    <w:qFormat/>
    <w:uiPriority w:val="99"/>
    <w:pPr>
      <w:spacing w:after="120"/>
      <w:ind w:left="420" w:leftChars="200"/>
    </w:pPr>
  </w:style>
  <w:style w:type="paragraph" w:styleId="13">
    <w:name w:val="toc 3"/>
    <w:basedOn w:val="1"/>
    <w:next w:val="1"/>
    <w:qFormat/>
    <w:uiPriority w:val="0"/>
    <w:pPr>
      <w:ind w:left="840" w:leftChars="400"/>
    </w:pPr>
  </w:style>
  <w:style w:type="paragraph" w:styleId="14">
    <w:name w:val="footer"/>
    <w:basedOn w:val="1"/>
    <w:qFormat/>
    <w:uiPriority w:val="0"/>
    <w:pPr>
      <w:tabs>
        <w:tab w:val="center" w:pos="4153"/>
        <w:tab w:val="right" w:pos="8306"/>
      </w:tabs>
      <w:snapToGrid w:val="0"/>
      <w:jc w:val="left"/>
    </w:pPr>
    <w:rPr>
      <w:sz w:val="18"/>
    </w:rPr>
  </w:style>
  <w:style w:type="paragraph" w:styleId="15">
    <w:name w:val="toc 1"/>
    <w:basedOn w:val="1"/>
    <w:next w:val="1"/>
    <w:qFormat/>
    <w:uiPriority w:val="0"/>
  </w:style>
  <w:style w:type="paragraph" w:styleId="16">
    <w:name w:val="toc 6"/>
    <w:basedOn w:val="1"/>
    <w:next w:val="1"/>
    <w:qFormat/>
    <w:uiPriority w:val="0"/>
    <w:pPr>
      <w:ind w:left="1050"/>
      <w:jc w:val="left"/>
    </w:pPr>
    <w:rPr>
      <w:rFonts w:ascii="Times New Roman" w:hAnsi="Times New Roman" w:eastAsia="宋体" w:cs="Times New Roman"/>
      <w:sz w:val="18"/>
      <w:szCs w:val="18"/>
    </w:rPr>
  </w:style>
  <w:style w:type="paragraph" w:styleId="17">
    <w:name w:val="toc 2"/>
    <w:basedOn w:val="1"/>
    <w:next w:val="1"/>
    <w:qFormat/>
    <w:uiPriority w:val="0"/>
    <w:pPr>
      <w:ind w:left="420" w:leftChars="200"/>
    </w:pPr>
  </w:style>
  <w:style w:type="paragraph" w:styleId="18">
    <w:name w:val="Body Text 2"/>
    <w:basedOn w:val="1"/>
    <w:qFormat/>
    <w:uiPriority w:val="0"/>
    <w:pPr>
      <w:spacing w:after="120" w:line="480" w:lineRule="auto"/>
    </w:pPr>
  </w:style>
  <w:style w:type="paragraph" w:styleId="19">
    <w:name w:val="Normal (Web)"/>
    <w:basedOn w:val="1"/>
    <w:qFormat/>
    <w:uiPriority w:val="0"/>
    <w:pPr>
      <w:spacing w:beforeAutospacing="1" w:afterAutospacing="1"/>
      <w:jc w:val="left"/>
    </w:pPr>
    <w:rPr>
      <w:rFonts w:cs="Times New Roman"/>
      <w:kern w:val="0"/>
      <w:sz w:val="24"/>
    </w:rPr>
  </w:style>
  <w:style w:type="paragraph" w:styleId="20">
    <w:name w:val="Body Text First Indent 2"/>
    <w:basedOn w:val="12"/>
    <w:qFormat/>
    <w:uiPriority w:val="0"/>
    <w:pPr>
      <w:ind w:firstLine="420" w:firstLineChars="200"/>
    </w:pPr>
    <w:rPr>
      <w:kern w:val="2"/>
      <w:szCs w:val="20"/>
    </w:r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Strong"/>
    <w:basedOn w:val="23"/>
    <w:qFormat/>
    <w:uiPriority w:val="0"/>
    <w:rPr>
      <w:b/>
      <w:bCs/>
    </w:rPr>
  </w:style>
  <w:style w:type="paragraph" w:customStyle="1" w:styleId="25">
    <w:name w:val="引用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table" w:customStyle="1" w:styleId="26">
    <w:name w:val="Table Normal"/>
    <w:unhideWhenUsed/>
    <w:qFormat/>
    <w:uiPriority w:val="0"/>
    <w:tblPr>
      <w:tblCellMar>
        <w:top w:w="0" w:type="dxa"/>
        <w:left w:w="0" w:type="dxa"/>
        <w:bottom w:w="0" w:type="dxa"/>
        <w:right w:w="0" w:type="dxa"/>
      </w:tblCellMar>
    </w:tblPr>
  </w:style>
  <w:style w:type="paragraph" w:customStyle="1" w:styleId="27">
    <w:name w:val="Table Text"/>
    <w:basedOn w:val="1"/>
    <w:semiHidden/>
    <w:qFormat/>
    <w:uiPriority w:val="0"/>
    <w:rPr>
      <w:rFonts w:ascii="宋体" w:hAnsi="宋体" w:eastAsia="宋体" w:cs="宋体"/>
      <w:sz w:val="24"/>
      <w:szCs w:val="24"/>
      <w:lang w:val="en-US" w:eastAsia="en-US" w:bidi="ar-SA"/>
    </w:rPr>
  </w:style>
  <w:style w:type="paragraph" w:customStyle="1" w:styleId="28">
    <w:name w:val="BodyText1I2"/>
    <w:basedOn w:val="29"/>
    <w:qFormat/>
    <w:uiPriority w:val="0"/>
    <w:pPr>
      <w:spacing w:after="0"/>
      <w:ind w:left="0" w:leftChars="0" w:firstLine="200" w:firstLineChars="200"/>
      <w:jc w:val="both"/>
      <w:textAlignment w:val="baseline"/>
    </w:pPr>
    <w:rPr>
      <w:rFonts w:ascii="Times New Roman" w:hAnsi="Times New Roman" w:eastAsia="宋体" w:cs="Times New Roman"/>
      <w:sz w:val="28"/>
    </w:rPr>
  </w:style>
  <w:style w:type="paragraph" w:customStyle="1" w:styleId="29">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0">
    <w:name w:val="BodyText"/>
    <w:basedOn w:val="31"/>
    <w:next w:val="32"/>
    <w:qFormat/>
    <w:uiPriority w:val="0"/>
    <w:pPr>
      <w:spacing w:line="300" w:lineRule="auto"/>
      <w:ind w:firstLineChars="0"/>
      <w:jc w:val="center"/>
      <w:textAlignment w:val="baseline"/>
    </w:pPr>
    <w:rPr>
      <w:rFonts w:ascii="宋体" w:hAnsi="宋体" w:eastAsia="宋体"/>
      <w:kern w:val="2"/>
      <w:sz w:val="24"/>
      <w:szCs w:val="24"/>
      <w:lang w:val="en-US" w:eastAsia="zh-CN" w:bidi="ar-SA"/>
    </w:rPr>
  </w:style>
  <w:style w:type="paragraph" w:customStyle="1" w:styleId="31">
    <w:name w:val="正文_22"/>
    <w:next w:val="3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2">
    <w:name w:val="TOC2"/>
    <w:basedOn w:val="1"/>
    <w:next w:val="1"/>
    <w:qFormat/>
    <w:uiPriority w:val="0"/>
    <w:pPr>
      <w:spacing w:line="413" w:lineRule="auto"/>
      <w:ind w:left="240" w:leftChars="100" w:firstLineChars="0"/>
      <w:jc w:val="both"/>
      <w:textAlignment w:val="baseline"/>
    </w:pPr>
    <w:rPr>
      <w:rFonts w:ascii="Calibri" w:hAnsi="Calibri" w:eastAsia="仿宋"/>
      <w:kern w:val="2"/>
      <w:sz w:val="24"/>
      <w:szCs w:val="24"/>
      <w:lang w:val="en-US" w:eastAsia="zh-CN" w:bidi="ar-SA"/>
    </w:rPr>
  </w:style>
  <w:style w:type="paragraph" w:customStyle="1" w:styleId="33">
    <w:name w:val="样式 样式 样式 左侧:  2 字符1 + 首行缩进:  2 字符1 + 首行缩进:  2 字符"/>
    <w:basedOn w:val="1"/>
    <w:qFormat/>
    <w:uiPriority w:val="0"/>
    <w:pPr>
      <w:widowControl/>
      <w:spacing w:before="60" w:after="120" w:line="440" w:lineRule="atLeast"/>
      <w:ind w:firstLine="480"/>
    </w:pPr>
    <w:rPr>
      <w:rFonts w:hint="eastAsia"/>
      <w:sz w:val="24"/>
      <w:szCs w:val="20"/>
    </w:rPr>
  </w:style>
  <w:style w:type="character" w:customStyle="1" w:styleId="34">
    <w:name w:val="样式 仿宋"/>
    <w:qFormat/>
    <w:uiPriority w:val="0"/>
    <w:rPr>
      <w:rFonts w:ascii="仿宋" w:hAnsi="仿宋" w:eastAsia="仿宋" w:cs="Times New Roman"/>
      <w:kern w:val="1"/>
    </w:rPr>
  </w:style>
  <w:style w:type="paragraph" w:customStyle="1" w:styleId="35">
    <w:name w:val="日期_0"/>
    <w:basedOn w:val="36"/>
    <w:next w:val="36"/>
    <w:qFormat/>
    <w:uiPriority w:val="0"/>
    <w:pPr>
      <w:ind w:left="100" w:leftChars="2500"/>
    </w:pPr>
    <w:rPr>
      <w:rFonts w:ascii="Times New Roman" w:hAnsi="Times New Roman" w:eastAsia="宋体" w:cs="Times New Roman"/>
      <w:kern w:val="0"/>
      <w:sz w:val="20"/>
    </w:rPr>
  </w:style>
  <w:style w:type="paragraph" w:customStyle="1" w:styleId="36">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
    <w:name w:val="No Spacing"/>
    <w:basedOn w:val="1"/>
    <w:qFormat/>
    <w:uiPriority w:val="0"/>
    <w:rPr>
      <w:rFonts w:ascii="Times New Roman" w:hAnsi="Times New Roman" w:eastAsia="宋体" w:cs="Times New Roman"/>
      <w:szCs w:val="22"/>
    </w:rPr>
  </w:style>
  <w:style w:type="paragraph" w:customStyle="1" w:styleId="38">
    <w:name w:val="Default"/>
    <w:next w:val="1"/>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39">
    <w:name w:val="List Paragraph"/>
    <w:basedOn w:val="1"/>
    <w:qFormat/>
    <w:uiPriority w:val="0"/>
    <w:pPr>
      <w:widowControl w:val="0"/>
      <w:spacing w:after="0"/>
      <w:ind w:firstLine="420" w:firstLineChars="200"/>
      <w:jc w:val="both"/>
    </w:pPr>
    <w:rPr>
      <w:rFonts w:ascii="Times New Roman" w:hAnsi="Times New Roman" w:eastAsia="宋体" w:cs="Times New Roman"/>
      <w:kern w:val="2"/>
      <w:sz w:val="21"/>
      <w:szCs w:val="22"/>
      <w:lang w:val="en-US" w:eastAsia="zh-CN" w:bidi="ar-SA"/>
    </w:rPr>
  </w:style>
  <w:style w:type="paragraph" w:customStyle="1" w:styleId="40">
    <w:name w:val="Normal Indent1"/>
    <w:basedOn w:val="1"/>
    <w:qFormat/>
    <w:uiPriority w:val="0"/>
    <w:pPr>
      <w:spacing w:beforeLines="0" w:afterLines="0"/>
      <w:ind w:firstLine="420" w:firstLineChars="200"/>
    </w:pPr>
    <w:rPr>
      <w:rFonts w:hint="default" w:ascii="Times New Roman" w:hAnsi="Times New Roman" w:eastAsia="宋体" w:cs="Times New Roman"/>
      <w:sz w:val="21"/>
    </w:rPr>
  </w:style>
  <w:style w:type="paragraph" w:customStyle="1" w:styleId="41">
    <w:name w:val="正文_1_0"/>
    <w:qFormat/>
    <w:uiPriority w:val="0"/>
    <w:pPr>
      <w:widowControl w:val="0"/>
      <w:jc w:val="both"/>
    </w:pPr>
    <w:rPr>
      <w:rFonts w:ascii="Calibri" w:hAnsi="Calibri" w:eastAsia="Calibri" w:cs="Times New Roman"/>
      <w:kern w:val="2"/>
      <w:sz w:val="21"/>
      <w:szCs w:val="24"/>
      <w:lang w:val="en-US" w:eastAsia="zh-CN" w:bidi="ar-SA"/>
    </w:rPr>
  </w:style>
  <w:style w:type="paragraph" w:customStyle="1" w:styleId="42">
    <w:name w:val="列出段落1"/>
    <w:basedOn w:val="1"/>
    <w:qFormat/>
    <w:uiPriority w:val="1"/>
    <w:pPr>
      <w:ind w:left="111" w:firstLine="640"/>
    </w:pPr>
  </w:style>
  <w:style w:type="character" w:customStyle="1" w:styleId="43">
    <w:name w:val="font61"/>
    <w:basedOn w:val="23"/>
    <w:qFormat/>
    <w:uiPriority w:val="0"/>
    <w:rPr>
      <w:rFonts w:hint="eastAsia" w:ascii="仿宋" w:hAnsi="仿宋" w:eastAsia="仿宋" w:cs="仿宋"/>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footnotes" Target="footnotes.xml"/><Relationship Id="rId29" Type="http://schemas.openxmlformats.org/officeDocument/2006/relationships/image" Target="media/image14.png"/><Relationship Id="rId28" Type="http://schemas.openxmlformats.org/officeDocument/2006/relationships/image" Target="media/image13.png"/><Relationship Id="rId27" Type="http://schemas.openxmlformats.org/officeDocument/2006/relationships/image" Target="media/image12.png"/><Relationship Id="rId26" Type="http://schemas.openxmlformats.org/officeDocument/2006/relationships/image" Target="media/image11.png"/><Relationship Id="rId25" Type="http://schemas.openxmlformats.org/officeDocument/2006/relationships/image" Target="media/image10.png"/><Relationship Id="rId24" Type="http://schemas.openxmlformats.org/officeDocument/2006/relationships/image" Target="media/image9.png"/><Relationship Id="rId23" Type="http://schemas.openxmlformats.org/officeDocument/2006/relationships/image" Target="media/image8.png"/><Relationship Id="rId22" Type="http://schemas.openxmlformats.org/officeDocument/2006/relationships/image" Target="media/image7.png"/><Relationship Id="rId21" Type="http://schemas.openxmlformats.org/officeDocument/2006/relationships/image" Target="media/image6.pn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68</Pages>
  <Words>4986</Words>
  <Characters>5550</Characters>
  <TotalTime>37</TotalTime>
  <ScaleCrop>false</ScaleCrop>
  <LinksUpToDate>false</LinksUpToDate>
  <CharactersWithSpaces>5759</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2023-09-01T17:51:00Z</dcterms:created>
  <dc:creator>Administrator</dc:creator>
  <cp:lastModifiedBy>王艳</cp:lastModifiedBy>
  <cp:lastPrinted>2024-11-26T04:05:00Z</cp:lastPrinted>
  <dcterms:modified xsi:type="dcterms:W3CDTF">2026-10-09T12:04:26Z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2023-09-26T17:21:59Z</vt:filetime>
  </property>
  <property fmtid="{D5CDD505-2E9C-101B-9397-08002B2CF9AE}" pid="4" name="KSOProductBuildVer">
    <vt:lpwstr>2052-12.1.0.28505</vt:lpwstr>
  </property>
  <property fmtid="{D5CDD505-2E9C-101B-9397-08002B2CF9AE}" pid="5" name="ICV">
    <vt:lpwstr>9BC8FEA5D0344443AD1CD85B025DC233</vt:lpwstr>
  </property>
  <property fmtid="{D5CDD505-2E9C-101B-9397-08002B2CF9AE}" pid="6" name="KSOTemplateDocerSaveRecord">
    <vt:lpwstr>eyJoZGlkIjoiOTc3M2Y5NzIzMDFlZjAyY2Q4Njk5ODkyYjFjNzBiNTQiLCJ1c2VySWQiOiIxMTI1ODk1NjA1In0=</vt:lpwstr>
  </property>
</Properties>
</file>